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FA" w:rsidRPr="00EE1FC0" w:rsidRDefault="003720A7" w:rsidP="00EE1FC0">
      <w:pPr>
        <w:widowControl/>
        <w:jc w:val="left"/>
        <w:rPr>
          <w:rFonts w:ascii="宋体" w:hAnsi="宋体" w:cs="宋体"/>
          <w:kern w:val="0"/>
          <w:szCs w:val="21"/>
        </w:rPr>
      </w:pPr>
      <w:r>
        <w:rPr>
          <w:rFonts w:ascii="宋体" w:hAnsi="宋体" w:cs="宋体" w:hint="eastAsia"/>
          <w:kern w:val="0"/>
          <w:szCs w:val="21"/>
        </w:rPr>
        <w:t xml:space="preserve"> </w:t>
      </w:r>
    </w:p>
    <w:p w:rsidR="00B931FA" w:rsidRDefault="00B931FA">
      <w:r>
        <w:rPr>
          <w:rFonts w:hint="eastAsia"/>
        </w:rPr>
        <w:t>附件</w:t>
      </w:r>
    </w:p>
    <w:p w:rsidR="00752B24" w:rsidRDefault="00752B24" w:rsidP="00752B24">
      <w:pPr>
        <w:rPr>
          <w:rFonts w:ascii="宋体" w:hAnsi="宋体"/>
          <w:sz w:val="24"/>
        </w:rPr>
      </w:pPr>
    </w:p>
    <w:p w:rsidR="00EE1FC0" w:rsidRPr="00D87C3F" w:rsidRDefault="003720A7" w:rsidP="00752B24">
      <w:pPr>
        <w:rPr>
          <w:rFonts w:asciiTheme="minorEastAsia" w:eastAsiaTheme="minorEastAsia" w:hAnsiTheme="minorEastAsia"/>
          <w:sz w:val="24"/>
        </w:rPr>
      </w:pPr>
      <w:r>
        <w:rPr>
          <w:rFonts w:asciiTheme="minorEastAsia" w:eastAsiaTheme="minorEastAsia" w:hAnsiTheme="minorEastAsia" w:hint="eastAsia"/>
          <w:sz w:val="24"/>
        </w:rPr>
        <w:t>消防主机改造</w:t>
      </w:r>
      <w:r w:rsidR="00EE1FC0" w:rsidRPr="00D87C3F">
        <w:rPr>
          <w:rFonts w:asciiTheme="minorEastAsia" w:eastAsiaTheme="minorEastAsia" w:hAnsiTheme="minorEastAsia" w:hint="eastAsia"/>
          <w:sz w:val="24"/>
        </w:rPr>
        <w:t>项目清单</w:t>
      </w:r>
      <w:r w:rsidR="005F3D73" w:rsidRPr="00D87C3F">
        <w:rPr>
          <w:rFonts w:asciiTheme="minorEastAsia" w:eastAsiaTheme="minorEastAsia" w:hAnsiTheme="minorEastAsia" w:hint="eastAsia"/>
          <w:sz w:val="24"/>
        </w:rPr>
        <w:t>报价</w:t>
      </w:r>
      <w:r w:rsidR="00EE1FC0" w:rsidRPr="00D87C3F">
        <w:rPr>
          <w:rFonts w:asciiTheme="minorEastAsia" w:eastAsiaTheme="minorEastAsia" w:hAnsiTheme="minorEastAsia" w:hint="eastAsia"/>
          <w:sz w:val="24"/>
        </w:rPr>
        <w:t>表格</w:t>
      </w:r>
    </w:p>
    <w:p w:rsidR="00EE1FC0" w:rsidRPr="00D87C3F" w:rsidRDefault="00EE1FC0" w:rsidP="00752B24">
      <w:pPr>
        <w:rPr>
          <w:rFonts w:asciiTheme="minorEastAsia" w:eastAsiaTheme="minorEastAsia" w:hAnsiTheme="minorEastAsia"/>
          <w:sz w:val="24"/>
        </w:rPr>
      </w:pPr>
    </w:p>
    <w:tbl>
      <w:tblPr>
        <w:tblStyle w:val="a6"/>
        <w:tblW w:w="0" w:type="auto"/>
        <w:tblLook w:val="04A0"/>
      </w:tblPr>
      <w:tblGrid>
        <w:gridCol w:w="959"/>
        <w:gridCol w:w="4536"/>
        <w:gridCol w:w="709"/>
        <w:gridCol w:w="1417"/>
        <w:gridCol w:w="1843"/>
        <w:gridCol w:w="850"/>
        <w:gridCol w:w="1560"/>
        <w:gridCol w:w="1134"/>
      </w:tblGrid>
      <w:tr w:rsidR="00EE1FC0" w:rsidRPr="00D87C3F" w:rsidTr="005F3D73">
        <w:tc>
          <w:tcPr>
            <w:tcW w:w="959" w:type="dxa"/>
            <w:tcBorders>
              <w:tl2br w:val="single" w:sz="4" w:space="0" w:color="auto"/>
            </w:tcBorders>
          </w:tcPr>
          <w:p w:rsidR="00EE1FC0" w:rsidRPr="00D87C3F" w:rsidRDefault="00EE1FC0" w:rsidP="00EE1FC0">
            <w:pPr>
              <w:ind w:firstLineChars="100" w:firstLine="240"/>
              <w:rPr>
                <w:rFonts w:asciiTheme="minorEastAsia" w:eastAsiaTheme="minorEastAsia" w:hAnsiTheme="minorEastAsia"/>
                <w:sz w:val="24"/>
              </w:rPr>
            </w:pPr>
            <w:r w:rsidRPr="00D87C3F">
              <w:rPr>
                <w:rFonts w:asciiTheme="minorEastAsia" w:eastAsiaTheme="minorEastAsia" w:hAnsiTheme="minorEastAsia" w:hint="eastAsia"/>
                <w:sz w:val="24"/>
              </w:rPr>
              <w:t>项目</w:t>
            </w:r>
          </w:p>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序号</w:t>
            </w:r>
          </w:p>
        </w:tc>
        <w:tc>
          <w:tcPr>
            <w:tcW w:w="4536"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产品/项目</w:t>
            </w:r>
          </w:p>
        </w:tc>
        <w:tc>
          <w:tcPr>
            <w:tcW w:w="709"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单位</w:t>
            </w:r>
          </w:p>
        </w:tc>
        <w:tc>
          <w:tcPr>
            <w:tcW w:w="1417"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单价</w:t>
            </w:r>
          </w:p>
        </w:tc>
        <w:tc>
          <w:tcPr>
            <w:tcW w:w="1843"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数量</w:t>
            </w:r>
          </w:p>
        </w:tc>
        <w:tc>
          <w:tcPr>
            <w:tcW w:w="850"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总价</w:t>
            </w:r>
          </w:p>
        </w:tc>
        <w:tc>
          <w:tcPr>
            <w:tcW w:w="1560"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说明</w:t>
            </w:r>
          </w:p>
        </w:tc>
        <w:tc>
          <w:tcPr>
            <w:tcW w:w="1134"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备注</w:t>
            </w:r>
          </w:p>
        </w:tc>
      </w:tr>
      <w:tr w:rsidR="00EE1FC0" w:rsidRPr="00D87C3F" w:rsidTr="005F3D73">
        <w:tc>
          <w:tcPr>
            <w:tcW w:w="959"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1</w:t>
            </w:r>
          </w:p>
        </w:tc>
        <w:tc>
          <w:tcPr>
            <w:tcW w:w="4536" w:type="dxa"/>
          </w:tcPr>
          <w:p w:rsidR="00EE1FC0" w:rsidRPr="00D87C3F" w:rsidRDefault="00EE1FC0" w:rsidP="00752B24">
            <w:pPr>
              <w:rPr>
                <w:rFonts w:asciiTheme="minorEastAsia" w:eastAsiaTheme="minorEastAsia" w:hAnsiTheme="minorEastAsia"/>
                <w:sz w:val="24"/>
              </w:rPr>
            </w:pPr>
            <w:r w:rsidRPr="00D87C3F">
              <w:rPr>
                <w:rFonts w:asciiTheme="minorEastAsia" w:eastAsiaTheme="minorEastAsia" w:hAnsiTheme="minorEastAsia" w:hint="eastAsia"/>
                <w:sz w:val="24"/>
              </w:rPr>
              <w:t>柜式火灾报警控制器JB-3208G/4788</w:t>
            </w:r>
          </w:p>
        </w:tc>
        <w:tc>
          <w:tcPr>
            <w:tcW w:w="709"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台</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2</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柜式火灾报警控制器JB-3208G/1764</w:t>
            </w:r>
          </w:p>
        </w:tc>
        <w:tc>
          <w:tcPr>
            <w:tcW w:w="709"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台</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3</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中继模块HJ-1807A</w:t>
            </w:r>
          </w:p>
        </w:tc>
        <w:tc>
          <w:tcPr>
            <w:tcW w:w="709"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个</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4</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多练联动控制单元DXK-8</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套</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5</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回路电源（追加）HJ-1768</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套</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6</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火灾显示盘JB-YX-252A</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台</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7</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消防应急广播HJ-1757B-SW500G</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台</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8</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话筒CDM-509</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个</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9</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消防电话HJ-1756Z</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套</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10</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总线式电话分机HY5716B</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台</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11</w:t>
            </w:r>
          </w:p>
        </w:tc>
        <w:tc>
          <w:tcPr>
            <w:tcW w:w="4536" w:type="dxa"/>
          </w:tcPr>
          <w:p w:rsidR="00EE1FC0" w:rsidRPr="00D87C3F" w:rsidRDefault="005F3D73" w:rsidP="005F3D73">
            <w:pPr>
              <w:rPr>
                <w:rFonts w:asciiTheme="minorEastAsia" w:eastAsiaTheme="minorEastAsia" w:hAnsiTheme="minorEastAsia"/>
                <w:sz w:val="24"/>
              </w:rPr>
            </w:pPr>
            <w:r w:rsidRPr="00D87C3F">
              <w:rPr>
                <w:rFonts w:asciiTheme="minorEastAsia" w:eastAsiaTheme="minorEastAsia" w:hAnsiTheme="minorEastAsia" w:hint="eastAsia"/>
                <w:sz w:val="24"/>
              </w:rPr>
              <w:t>二线式电话分机HY2712C</w:t>
            </w:r>
          </w:p>
        </w:tc>
        <w:tc>
          <w:tcPr>
            <w:tcW w:w="70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台</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12</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蓄电池12V24AH</w:t>
            </w:r>
          </w:p>
        </w:tc>
        <w:tc>
          <w:tcPr>
            <w:tcW w:w="709" w:type="dxa"/>
          </w:tcPr>
          <w:p w:rsidR="00EE1FC0" w:rsidRPr="00D87C3F" w:rsidRDefault="00D87C3F" w:rsidP="00752B24">
            <w:pPr>
              <w:rPr>
                <w:rFonts w:asciiTheme="minorEastAsia" w:eastAsiaTheme="minorEastAsia" w:hAnsiTheme="minorEastAsia"/>
                <w:sz w:val="24"/>
              </w:rPr>
            </w:pPr>
            <w:r w:rsidRPr="00D87C3F">
              <w:rPr>
                <w:rFonts w:asciiTheme="minorEastAsia" w:eastAsiaTheme="minorEastAsia" w:hAnsiTheme="minorEastAsia" w:hint="eastAsia"/>
                <w:sz w:val="24"/>
              </w:rPr>
              <w:t>节</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D87C3F" w:rsidP="00752B24">
            <w:pPr>
              <w:rPr>
                <w:rFonts w:asciiTheme="minorEastAsia" w:eastAsiaTheme="minorEastAsia" w:hAnsiTheme="minorEastAsia"/>
                <w:sz w:val="24"/>
              </w:rPr>
            </w:pPr>
            <w:r>
              <w:rPr>
                <w:rFonts w:asciiTheme="minorEastAsia" w:eastAsiaTheme="minorEastAsia" w:hAnsiTheme="minorEastAsia" w:hint="eastAsia"/>
                <w:sz w:val="24"/>
              </w:rPr>
              <w:t>13</w:t>
            </w:r>
          </w:p>
        </w:tc>
        <w:tc>
          <w:tcPr>
            <w:tcW w:w="4536" w:type="dxa"/>
          </w:tcPr>
          <w:p w:rsidR="00EE1FC0" w:rsidRPr="00D87C3F" w:rsidRDefault="00D87C3F" w:rsidP="00752B24">
            <w:pPr>
              <w:rPr>
                <w:rFonts w:asciiTheme="minorEastAsia" w:eastAsiaTheme="minorEastAsia" w:hAnsiTheme="minorEastAsia"/>
                <w:sz w:val="24"/>
              </w:rPr>
            </w:pPr>
            <w:r>
              <w:rPr>
                <w:rFonts w:asciiTheme="minorEastAsia" w:eastAsiaTheme="minorEastAsia" w:hAnsiTheme="minorEastAsia" w:hint="eastAsia"/>
                <w:sz w:val="24"/>
              </w:rPr>
              <w:t>1-12项</w:t>
            </w:r>
            <w:r w:rsidR="005F3D73" w:rsidRPr="00D87C3F">
              <w:rPr>
                <w:rFonts w:asciiTheme="minorEastAsia" w:eastAsiaTheme="minorEastAsia" w:hAnsiTheme="minorEastAsia" w:hint="eastAsia"/>
                <w:sz w:val="24"/>
              </w:rPr>
              <w:t>合计费用</w:t>
            </w:r>
          </w:p>
        </w:tc>
        <w:tc>
          <w:tcPr>
            <w:tcW w:w="709" w:type="dxa"/>
          </w:tcPr>
          <w:p w:rsidR="00EE1FC0" w:rsidRPr="00D87C3F" w:rsidRDefault="00EE1FC0" w:rsidP="00752B24">
            <w:pPr>
              <w:rPr>
                <w:rFonts w:asciiTheme="minorEastAsia" w:eastAsiaTheme="minorEastAsia" w:hAnsiTheme="minorEastAsia"/>
                <w:sz w:val="24"/>
              </w:rPr>
            </w:pP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14</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人工拆装</w:t>
            </w:r>
            <w:r w:rsidR="00177748" w:rsidRPr="00D87C3F">
              <w:rPr>
                <w:rFonts w:asciiTheme="minorEastAsia" w:eastAsiaTheme="minorEastAsia" w:hAnsiTheme="minorEastAsia" w:hint="eastAsia"/>
                <w:sz w:val="24"/>
              </w:rPr>
              <w:t>工程</w:t>
            </w:r>
            <w:r w:rsidRPr="00D87C3F">
              <w:rPr>
                <w:rFonts w:asciiTheme="minorEastAsia" w:eastAsiaTheme="minorEastAsia" w:hAnsiTheme="minorEastAsia" w:hint="eastAsia"/>
                <w:sz w:val="24"/>
              </w:rPr>
              <w:t>费</w:t>
            </w:r>
          </w:p>
        </w:tc>
        <w:tc>
          <w:tcPr>
            <w:tcW w:w="709"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项</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15</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辅材费</w:t>
            </w:r>
          </w:p>
        </w:tc>
        <w:tc>
          <w:tcPr>
            <w:tcW w:w="709"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项</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EE1FC0" w:rsidRPr="00D87C3F" w:rsidTr="005F3D73">
        <w:tc>
          <w:tcPr>
            <w:tcW w:w="959" w:type="dxa"/>
          </w:tcPr>
          <w:p w:rsidR="00EE1FC0"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16</w:t>
            </w:r>
          </w:p>
        </w:tc>
        <w:tc>
          <w:tcPr>
            <w:tcW w:w="4536" w:type="dxa"/>
          </w:tcPr>
          <w:p w:rsidR="00EE1FC0" w:rsidRPr="00D87C3F" w:rsidRDefault="005F3D73" w:rsidP="00752B24">
            <w:pPr>
              <w:rPr>
                <w:rFonts w:asciiTheme="minorEastAsia" w:eastAsiaTheme="minorEastAsia" w:hAnsiTheme="minorEastAsia"/>
                <w:sz w:val="24"/>
              </w:rPr>
            </w:pPr>
            <w:r w:rsidRPr="00D87C3F">
              <w:rPr>
                <w:rFonts w:asciiTheme="minorEastAsia" w:eastAsiaTheme="minorEastAsia" w:hAnsiTheme="minorEastAsia" w:hint="eastAsia"/>
                <w:sz w:val="24"/>
              </w:rPr>
              <w:t>调试编程费</w:t>
            </w:r>
          </w:p>
        </w:tc>
        <w:tc>
          <w:tcPr>
            <w:tcW w:w="709" w:type="dxa"/>
          </w:tcPr>
          <w:p w:rsidR="00EE1FC0" w:rsidRPr="00D87C3F" w:rsidRDefault="00D87C3F" w:rsidP="00752B24">
            <w:pPr>
              <w:rPr>
                <w:rFonts w:asciiTheme="minorEastAsia" w:eastAsiaTheme="minorEastAsia" w:hAnsiTheme="minorEastAsia"/>
                <w:sz w:val="24"/>
              </w:rPr>
            </w:pPr>
            <w:r w:rsidRPr="00D87C3F">
              <w:rPr>
                <w:rFonts w:asciiTheme="minorEastAsia" w:eastAsiaTheme="minorEastAsia" w:hAnsiTheme="minorEastAsia" w:hint="eastAsia"/>
                <w:sz w:val="24"/>
              </w:rPr>
              <w:t>项</w:t>
            </w:r>
          </w:p>
        </w:tc>
        <w:tc>
          <w:tcPr>
            <w:tcW w:w="1417" w:type="dxa"/>
          </w:tcPr>
          <w:p w:rsidR="00EE1FC0" w:rsidRPr="00D87C3F" w:rsidRDefault="00EE1FC0" w:rsidP="00752B24">
            <w:pPr>
              <w:rPr>
                <w:rFonts w:asciiTheme="minorEastAsia" w:eastAsiaTheme="minorEastAsia" w:hAnsiTheme="minorEastAsia"/>
                <w:sz w:val="24"/>
              </w:rPr>
            </w:pPr>
          </w:p>
        </w:tc>
        <w:tc>
          <w:tcPr>
            <w:tcW w:w="1843" w:type="dxa"/>
          </w:tcPr>
          <w:p w:rsidR="00EE1FC0" w:rsidRPr="00D87C3F" w:rsidRDefault="00EE1FC0" w:rsidP="00752B24">
            <w:pPr>
              <w:rPr>
                <w:rFonts w:asciiTheme="minorEastAsia" w:eastAsiaTheme="minorEastAsia" w:hAnsiTheme="minorEastAsia"/>
                <w:sz w:val="24"/>
              </w:rPr>
            </w:pPr>
          </w:p>
        </w:tc>
        <w:tc>
          <w:tcPr>
            <w:tcW w:w="850" w:type="dxa"/>
          </w:tcPr>
          <w:p w:rsidR="00EE1FC0" w:rsidRPr="00D87C3F" w:rsidRDefault="00EE1FC0" w:rsidP="00752B24">
            <w:pPr>
              <w:rPr>
                <w:rFonts w:asciiTheme="minorEastAsia" w:eastAsiaTheme="minorEastAsia" w:hAnsiTheme="minorEastAsia"/>
                <w:sz w:val="24"/>
              </w:rPr>
            </w:pPr>
          </w:p>
        </w:tc>
        <w:tc>
          <w:tcPr>
            <w:tcW w:w="1560" w:type="dxa"/>
          </w:tcPr>
          <w:p w:rsidR="00EE1FC0" w:rsidRPr="00D87C3F" w:rsidRDefault="00EE1FC0" w:rsidP="00752B24">
            <w:pPr>
              <w:rPr>
                <w:rFonts w:asciiTheme="minorEastAsia" w:eastAsiaTheme="minorEastAsia" w:hAnsiTheme="minorEastAsia"/>
                <w:sz w:val="24"/>
              </w:rPr>
            </w:pPr>
          </w:p>
        </w:tc>
        <w:tc>
          <w:tcPr>
            <w:tcW w:w="1134" w:type="dxa"/>
          </w:tcPr>
          <w:p w:rsidR="00EE1FC0" w:rsidRPr="00D87C3F" w:rsidRDefault="00EE1FC0" w:rsidP="00752B24">
            <w:pPr>
              <w:rPr>
                <w:rFonts w:asciiTheme="minorEastAsia" w:eastAsiaTheme="minorEastAsia" w:hAnsiTheme="minorEastAsia"/>
                <w:sz w:val="24"/>
              </w:rPr>
            </w:pPr>
          </w:p>
        </w:tc>
      </w:tr>
      <w:tr w:rsidR="005F3D73" w:rsidRPr="00D87C3F" w:rsidTr="00146B4D">
        <w:tc>
          <w:tcPr>
            <w:tcW w:w="959" w:type="dxa"/>
          </w:tcPr>
          <w:p w:rsidR="005F3D73" w:rsidRPr="00D87C3F" w:rsidRDefault="00177748" w:rsidP="00752B24">
            <w:pPr>
              <w:rPr>
                <w:rFonts w:asciiTheme="minorEastAsia" w:eastAsiaTheme="minorEastAsia" w:hAnsiTheme="minorEastAsia"/>
                <w:sz w:val="24"/>
              </w:rPr>
            </w:pPr>
            <w:r w:rsidRPr="00D87C3F">
              <w:rPr>
                <w:rFonts w:asciiTheme="minorEastAsia" w:eastAsiaTheme="minorEastAsia" w:hAnsiTheme="minorEastAsia" w:hint="eastAsia"/>
                <w:sz w:val="24"/>
              </w:rPr>
              <w:t>17</w:t>
            </w:r>
          </w:p>
        </w:tc>
        <w:tc>
          <w:tcPr>
            <w:tcW w:w="4536" w:type="dxa"/>
          </w:tcPr>
          <w:p w:rsidR="005F3D73" w:rsidRPr="00D87C3F" w:rsidRDefault="002D7DD1" w:rsidP="00752B24">
            <w:pPr>
              <w:rPr>
                <w:rFonts w:asciiTheme="minorEastAsia" w:eastAsiaTheme="minorEastAsia" w:hAnsiTheme="minorEastAsia"/>
                <w:sz w:val="24"/>
              </w:rPr>
            </w:pPr>
            <w:r>
              <w:rPr>
                <w:rFonts w:asciiTheme="minorEastAsia" w:eastAsiaTheme="minorEastAsia" w:hAnsiTheme="minorEastAsia" w:hint="eastAsia"/>
                <w:sz w:val="24"/>
              </w:rPr>
              <w:t>13-16项</w:t>
            </w:r>
            <w:r w:rsidR="005F3D73" w:rsidRPr="00D87C3F">
              <w:rPr>
                <w:rFonts w:asciiTheme="minorEastAsia" w:eastAsiaTheme="minorEastAsia" w:hAnsiTheme="minorEastAsia" w:hint="eastAsia"/>
                <w:sz w:val="24"/>
              </w:rPr>
              <w:t>总计费用</w:t>
            </w:r>
          </w:p>
        </w:tc>
        <w:tc>
          <w:tcPr>
            <w:tcW w:w="709" w:type="dxa"/>
          </w:tcPr>
          <w:p w:rsidR="005F3D73" w:rsidRPr="00D87C3F" w:rsidRDefault="005F3D73" w:rsidP="00752B24">
            <w:pPr>
              <w:rPr>
                <w:rFonts w:asciiTheme="minorEastAsia" w:eastAsiaTheme="minorEastAsia" w:hAnsiTheme="minorEastAsia"/>
                <w:sz w:val="24"/>
              </w:rPr>
            </w:pPr>
          </w:p>
        </w:tc>
        <w:tc>
          <w:tcPr>
            <w:tcW w:w="6804" w:type="dxa"/>
            <w:gridSpan w:val="5"/>
          </w:tcPr>
          <w:p w:rsidR="005F3D73" w:rsidRPr="00D87C3F" w:rsidRDefault="005F3D73" w:rsidP="00752B24">
            <w:pPr>
              <w:rPr>
                <w:rFonts w:asciiTheme="minorEastAsia" w:eastAsiaTheme="minorEastAsia" w:hAnsiTheme="minorEastAsia"/>
                <w:sz w:val="24"/>
              </w:rPr>
            </w:pPr>
          </w:p>
        </w:tc>
      </w:tr>
      <w:tr w:rsidR="00177748" w:rsidRPr="009F1E58" w:rsidTr="00010439">
        <w:trPr>
          <w:trHeight w:val="419"/>
        </w:trPr>
        <w:tc>
          <w:tcPr>
            <w:tcW w:w="959" w:type="dxa"/>
          </w:tcPr>
          <w:p w:rsidR="00177748" w:rsidRPr="009F1E58" w:rsidRDefault="00177748" w:rsidP="00D87C3F">
            <w:pPr>
              <w:spacing w:line="360" w:lineRule="auto"/>
              <w:rPr>
                <w:rFonts w:ascii="宋体" w:hAnsi="宋体"/>
                <w:color w:val="FF0000"/>
                <w:sz w:val="24"/>
              </w:rPr>
            </w:pPr>
            <w:r w:rsidRPr="009F1E58">
              <w:rPr>
                <w:rFonts w:ascii="宋体" w:hAnsi="宋体" w:hint="eastAsia"/>
                <w:color w:val="FF0000"/>
                <w:sz w:val="24"/>
              </w:rPr>
              <w:t>说明</w:t>
            </w:r>
          </w:p>
        </w:tc>
        <w:tc>
          <w:tcPr>
            <w:tcW w:w="12049" w:type="dxa"/>
            <w:gridSpan w:val="7"/>
          </w:tcPr>
          <w:p w:rsidR="00177748" w:rsidRPr="009F1E58" w:rsidRDefault="00AD09C5" w:rsidP="00D87C3F">
            <w:pPr>
              <w:spacing w:line="360" w:lineRule="auto"/>
              <w:rPr>
                <w:rFonts w:ascii="宋体" w:hAnsi="宋体"/>
                <w:color w:val="FF0000"/>
                <w:sz w:val="24"/>
              </w:rPr>
            </w:pPr>
            <w:r w:rsidRPr="009F1E58">
              <w:rPr>
                <w:rFonts w:ascii="宋体" w:hAnsi="宋体" w:hint="eastAsia"/>
                <w:color w:val="FF0000"/>
                <w:sz w:val="24"/>
              </w:rPr>
              <w:t>1、</w:t>
            </w:r>
            <w:r w:rsidR="00177748" w:rsidRPr="009F1E58">
              <w:rPr>
                <w:rFonts w:ascii="宋体" w:hAnsi="宋体" w:hint="eastAsia"/>
                <w:color w:val="FF0000"/>
                <w:sz w:val="24"/>
              </w:rPr>
              <w:t>上述整个项目总费用控制在15</w:t>
            </w:r>
            <w:r w:rsidRPr="009F1E58">
              <w:rPr>
                <w:rFonts w:ascii="宋体" w:hAnsi="宋体" w:hint="eastAsia"/>
                <w:color w:val="FF0000"/>
                <w:sz w:val="24"/>
              </w:rPr>
              <w:t>万元。2、</w:t>
            </w:r>
            <w:r w:rsidR="00D87C3F" w:rsidRPr="009F1E58">
              <w:rPr>
                <w:rFonts w:ascii="宋体" w:hAnsi="宋体" w:hint="eastAsia"/>
                <w:color w:val="FF0000"/>
                <w:sz w:val="24"/>
              </w:rPr>
              <w:t>新装的主机必须与医院原来主机相关的各消防终端的设备和配件兼容。</w:t>
            </w:r>
            <w:r w:rsidR="00D87C3F" w:rsidRPr="009F1E58">
              <w:rPr>
                <w:rFonts w:ascii="宋体" w:hAnsi="宋体" w:hint="eastAsia"/>
                <w:color w:val="FF0000"/>
                <w:sz w:val="24"/>
              </w:rPr>
              <w:lastRenderedPageBreak/>
              <w:t>3、</w:t>
            </w:r>
            <w:r w:rsidRPr="009F1E58">
              <w:rPr>
                <w:rFonts w:ascii="宋体" w:hAnsi="宋体" w:hint="eastAsia"/>
                <w:color w:val="FF0000"/>
                <w:sz w:val="24"/>
              </w:rPr>
              <w:t>投标公司</w:t>
            </w:r>
            <w:r w:rsidR="00177748" w:rsidRPr="009F1E58">
              <w:rPr>
                <w:rFonts w:ascii="宋体" w:hAnsi="宋体" w:hint="eastAsia"/>
                <w:color w:val="FF0000"/>
                <w:sz w:val="24"/>
              </w:rPr>
              <w:t>投标前</w:t>
            </w:r>
            <w:r w:rsidRPr="009F1E58">
              <w:rPr>
                <w:rFonts w:ascii="宋体" w:hAnsi="宋体" w:hint="eastAsia"/>
                <w:color w:val="FF0000"/>
                <w:sz w:val="24"/>
              </w:rPr>
              <w:t>须</w:t>
            </w:r>
            <w:r w:rsidR="00177748" w:rsidRPr="009F1E58">
              <w:rPr>
                <w:rFonts w:ascii="宋体" w:hAnsi="宋体" w:hint="eastAsia"/>
                <w:color w:val="FF0000"/>
                <w:sz w:val="24"/>
              </w:rPr>
              <w:t>实地了解</w:t>
            </w:r>
            <w:r w:rsidRPr="009F1E58">
              <w:rPr>
                <w:rFonts w:ascii="宋体" w:hAnsi="宋体" w:hint="eastAsia"/>
                <w:color w:val="FF0000"/>
                <w:sz w:val="24"/>
              </w:rPr>
              <w:t>鄞州人民</w:t>
            </w:r>
            <w:r w:rsidR="00177748" w:rsidRPr="009F1E58">
              <w:rPr>
                <w:rFonts w:ascii="宋体" w:hAnsi="宋体" w:hint="eastAsia"/>
                <w:color w:val="FF0000"/>
                <w:sz w:val="24"/>
              </w:rPr>
              <w:t>医院2个主机</w:t>
            </w:r>
            <w:r w:rsidRPr="009F1E58">
              <w:rPr>
                <w:rFonts w:ascii="宋体" w:hAnsi="宋体" w:hint="eastAsia"/>
                <w:color w:val="FF0000"/>
                <w:sz w:val="24"/>
              </w:rPr>
              <w:t>控制下</w:t>
            </w:r>
            <w:r w:rsidR="00D87C3F" w:rsidRPr="009F1E58">
              <w:rPr>
                <w:rFonts w:ascii="宋体" w:hAnsi="宋体" w:hint="eastAsia"/>
                <w:color w:val="FF0000"/>
                <w:sz w:val="24"/>
              </w:rPr>
              <w:t>大楼</w:t>
            </w:r>
            <w:r w:rsidRPr="009F1E58">
              <w:rPr>
                <w:rFonts w:ascii="宋体" w:hAnsi="宋体" w:hint="eastAsia"/>
                <w:color w:val="FF0000"/>
                <w:sz w:val="24"/>
              </w:rPr>
              <w:t>所有消防设备配件</w:t>
            </w:r>
            <w:r w:rsidR="00D87C3F" w:rsidRPr="009F1E58">
              <w:rPr>
                <w:rFonts w:ascii="宋体" w:hAnsi="宋体" w:hint="eastAsia"/>
                <w:color w:val="FF0000"/>
                <w:sz w:val="24"/>
              </w:rPr>
              <w:t>后投标（医院保卫科陪同确认），一旦投标就视作已经了解情况，即使发生设备配件的数量增加也不加费用。 4</w:t>
            </w:r>
            <w:r w:rsidRPr="009F1E58">
              <w:rPr>
                <w:rFonts w:ascii="宋体" w:hAnsi="宋体" w:hint="eastAsia"/>
                <w:color w:val="FF0000"/>
                <w:sz w:val="24"/>
              </w:rPr>
              <w:t>、新主机设备工程安装后必须要与相关消防终端送设备</w:t>
            </w:r>
            <w:r w:rsidR="003720A7">
              <w:rPr>
                <w:rFonts w:ascii="宋体" w:hAnsi="宋体" w:hint="eastAsia"/>
                <w:color w:val="FF0000"/>
                <w:sz w:val="24"/>
              </w:rPr>
              <w:t>及配件</w:t>
            </w:r>
            <w:r w:rsidRPr="009F1E58">
              <w:rPr>
                <w:rFonts w:ascii="宋体" w:hAnsi="宋体" w:hint="eastAsia"/>
                <w:color w:val="FF0000"/>
                <w:sz w:val="24"/>
              </w:rPr>
              <w:t>一起调试合格。</w:t>
            </w:r>
          </w:p>
        </w:tc>
      </w:tr>
    </w:tbl>
    <w:p w:rsidR="00EE1FC0" w:rsidRDefault="00EE1FC0" w:rsidP="00D87C3F">
      <w:pPr>
        <w:spacing w:line="360" w:lineRule="auto"/>
        <w:rPr>
          <w:rFonts w:ascii="宋体" w:hAnsi="宋体"/>
          <w:color w:val="FF0000"/>
          <w:sz w:val="24"/>
        </w:rPr>
      </w:pPr>
    </w:p>
    <w:p w:rsidR="009F1E58" w:rsidRDefault="009F1E58" w:rsidP="00D87C3F">
      <w:pPr>
        <w:spacing w:line="360" w:lineRule="auto"/>
        <w:rPr>
          <w:rFonts w:ascii="宋体" w:hAnsi="宋体"/>
          <w:color w:val="FF0000"/>
          <w:sz w:val="24"/>
        </w:rPr>
      </w:pPr>
    </w:p>
    <w:p w:rsidR="009F1E58" w:rsidRDefault="009F1E58" w:rsidP="00D87C3F">
      <w:pPr>
        <w:spacing w:line="360" w:lineRule="auto"/>
        <w:rPr>
          <w:rFonts w:ascii="宋体" w:hAnsi="宋体"/>
          <w:color w:val="FF0000"/>
          <w:sz w:val="24"/>
        </w:rPr>
      </w:pPr>
    </w:p>
    <w:p w:rsidR="00752B24" w:rsidRDefault="003720A7" w:rsidP="00752B24">
      <w:pPr>
        <w:spacing w:line="360" w:lineRule="auto"/>
        <w:rPr>
          <w:rFonts w:ascii="宋体" w:hAnsi="宋体"/>
          <w:szCs w:val="21"/>
        </w:rPr>
      </w:pPr>
      <w:r>
        <w:rPr>
          <w:rFonts w:ascii="宋体" w:hAnsi="宋体" w:hint="eastAsia"/>
          <w:color w:val="FF0000"/>
          <w:sz w:val="24"/>
        </w:rPr>
        <w:t xml:space="preserve"> </w:t>
      </w:r>
    </w:p>
    <w:p w:rsidR="00752B24" w:rsidRPr="00752B24" w:rsidRDefault="00752B24" w:rsidP="00752B24">
      <w:pPr>
        <w:spacing w:line="360" w:lineRule="auto"/>
        <w:rPr>
          <w:rFonts w:asciiTheme="minorEastAsia" w:eastAsiaTheme="minorEastAsia" w:hAnsiTheme="minorEastAsia" w:cs="微软雅黑"/>
          <w:color w:val="000000"/>
          <w:kern w:val="0"/>
          <w:sz w:val="24"/>
        </w:rPr>
      </w:pPr>
    </w:p>
    <w:p w:rsidR="00B931FA" w:rsidRPr="00B931FA" w:rsidRDefault="00B931FA" w:rsidP="00B931FA">
      <w:pPr>
        <w:autoSpaceDE w:val="0"/>
        <w:autoSpaceDN w:val="0"/>
        <w:adjustRightInd w:val="0"/>
        <w:jc w:val="left"/>
        <w:rPr>
          <w:rFonts w:ascii="微软雅黑" w:eastAsia="微软雅黑" w:hAnsiTheme="minorHAnsi" w:cs="微软雅黑"/>
          <w:color w:val="000000"/>
          <w:kern w:val="0"/>
          <w:sz w:val="24"/>
        </w:rPr>
      </w:pPr>
    </w:p>
    <w:sectPr w:rsidR="00B931FA" w:rsidRPr="00B931FA" w:rsidSect="00EE1FC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D5A" w:rsidRDefault="000E0D5A" w:rsidP="00702ABB">
      <w:r>
        <w:separator/>
      </w:r>
    </w:p>
  </w:endnote>
  <w:endnote w:type="continuationSeparator" w:id="1">
    <w:p w:rsidR="000E0D5A" w:rsidRDefault="000E0D5A" w:rsidP="00702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D5A" w:rsidRDefault="000E0D5A" w:rsidP="00702ABB">
      <w:r>
        <w:separator/>
      </w:r>
    </w:p>
  </w:footnote>
  <w:footnote w:type="continuationSeparator" w:id="1">
    <w:p w:rsidR="000E0D5A" w:rsidRDefault="000E0D5A" w:rsidP="00702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A55FB"/>
    <w:multiLevelType w:val="hybridMultilevel"/>
    <w:tmpl w:val="E62A7C9C"/>
    <w:lvl w:ilvl="0" w:tplc="C99AB2A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497DE4"/>
    <w:multiLevelType w:val="multilevel"/>
    <w:tmpl w:val="47497D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E575093"/>
    <w:multiLevelType w:val="multilevel"/>
    <w:tmpl w:val="6E575093"/>
    <w:lvl w:ilvl="0">
      <w:start w:val="1"/>
      <w:numFmt w:val="decimal"/>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EA10CF"/>
    <w:multiLevelType w:val="multilevel"/>
    <w:tmpl w:val="70EA10C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ABB"/>
    <w:rsid w:val="000D0722"/>
    <w:rsid w:val="000E0D5A"/>
    <w:rsid w:val="00170779"/>
    <w:rsid w:val="00177748"/>
    <w:rsid w:val="0022088F"/>
    <w:rsid w:val="002B45D6"/>
    <w:rsid w:val="002D7DD1"/>
    <w:rsid w:val="003720A7"/>
    <w:rsid w:val="003913C4"/>
    <w:rsid w:val="003B7F00"/>
    <w:rsid w:val="00406BB1"/>
    <w:rsid w:val="00461883"/>
    <w:rsid w:val="004753C2"/>
    <w:rsid w:val="004843C7"/>
    <w:rsid w:val="004A073F"/>
    <w:rsid w:val="004B2273"/>
    <w:rsid w:val="004B40B2"/>
    <w:rsid w:val="005F3D73"/>
    <w:rsid w:val="00641882"/>
    <w:rsid w:val="0067236C"/>
    <w:rsid w:val="00677BA0"/>
    <w:rsid w:val="006A2593"/>
    <w:rsid w:val="00702ABB"/>
    <w:rsid w:val="00752B24"/>
    <w:rsid w:val="008C0FFC"/>
    <w:rsid w:val="00917327"/>
    <w:rsid w:val="00951854"/>
    <w:rsid w:val="009F1E58"/>
    <w:rsid w:val="00A00B58"/>
    <w:rsid w:val="00A11CF7"/>
    <w:rsid w:val="00AD09C5"/>
    <w:rsid w:val="00B931FA"/>
    <w:rsid w:val="00BF2071"/>
    <w:rsid w:val="00C35BAD"/>
    <w:rsid w:val="00C96692"/>
    <w:rsid w:val="00D2067F"/>
    <w:rsid w:val="00D87C3F"/>
    <w:rsid w:val="00EC5540"/>
    <w:rsid w:val="00EE1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A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2A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02ABB"/>
    <w:rPr>
      <w:sz w:val="18"/>
      <w:szCs w:val="18"/>
    </w:rPr>
  </w:style>
  <w:style w:type="paragraph" w:styleId="a4">
    <w:name w:val="footer"/>
    <w:basedOn w:val="a"/>
    <w:link w:val="Char0"/>
    <w:uiPriority w:val="99"/>
    <w:semiHidden/>
    <w:unhideWhenUsed/>
    <w:rsid w:val="00702A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02ABB"/>
    <w:rPr>
      <w:sz w:val="18"/>
      <w:szCs w:val="18"/>
    </w:rPr>
  </w:style>
  <w:style w:type="paragraph" w:styleId="a5">
    <w:name w:val="List Paragraph"/>
    <w:basedOn w:val="a"/>
    <w:uiPriority w:val="34"/>
    <w:qFormat/>
    <w:rsid w:val="00A11CF7"/>
    <w:pPr>
      <w:ind w:firstLineChars="200" w:firstLine="420"/>
    </w:pPr>
    <w:rPr>
      <w:rFonts w:ascii="Calibri" w:hAnsi="Calibri"/>
      <w:szCs w:val="22"/>
    </w:rPr>
  </w:style>
  <w:style w:type="table" w:styleId="a6">
    <w:name w:val="Table Grid"/>
    <w:basedOn w:val="a1"/>
    <w:uiPriority w:val="59"/>
    <w:rsid w:val="00EE1FC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95</Words>
  <Characters>545</Characters>
  <Application>Microsoft Office Word</Application>
  <DocSecurity>0</DocSecurity>
  <Lines>4</Lines>
  <Paragraphs>1</Paragraphs>
  <ScaleCrop>false</ScaleCrop>
  <Company>hp</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2017-07-10T02:13:00Z</dcterms:created>
  <dcterms:modified xsi:type="dcterms:W3CDTF">2017-07-13T08:39:00Z</dcterms:modified>
</cp:coreProperties>
</file>