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CD" w:rsidRDefault="006D57F5">
      <w:pPr>
        <w:snapToGrid w:val="0"/>
        <w:spacing w:line="490" w:lineRule="exact"/>
        <w:rPr>
          <w:rFonts w:ascii="宋体" w:eastAsia="宋体" w:hAnsi="宋体" w:cs="宋体"/>
          <w:color w:val="000000" w:themeColor="text1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软件功能技术要求及服务要求：</w:t>
      </w:r>
    </w:p>
    <w:p w:rsidR="00843ACD" w:rsidRDefault="006D57F5">
      <w:pPr>
        <w:pStyle w:val="ad"/>
        <w:numPr>
          <w:ilvl w:val="0"/>
          <w:numId w:val="1"/>
        </w:numPr>
        <w:snapToGrid w:val="0"/>
        <w:spacing w:line="490" w:lineRule="exact"/>
        <w:ind w:firstLineChars="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概述：</w:t>
      </w:r>
    </w:p>
    <w:p w:rsidR="00843ACD" w:rsidRDefault="006D57F5">
      <w:pPr>
        <w:pStyle w:val="ad"/>
        <w:snapToGrid w:val="0"/>
        <w:spacing w:line="490" w:lineRule="exact"/>
        <w:ind w:left="375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设计并部署流程自动化机器人（</w:t>
      </w:r>
      <w:r>
        <w:rPr>
          <w:rFonts w:ascii="Times New Roman" w:eastAsia="宋体" w:hAnsi="Times New Roman" w:cs="Times New Roman" w:hint="eastAsia"/>
          <w:sz w:val="24"/>
        </w:rPr>
        <w:t>RPA</w:t>
      </w:r>
      <w:r>
        <w:rPr>
          <w:rFonts w:ascii="Times New Roman" w:eastAsia="宋体" w:hAnsi="Times New Roman" w:cs="Times New Roman" w:hint="eastAsia"/>
          <w:sz w:val="24"/>
        </w:rPr>
        <w:t>），用于采集病例数据；测试相关治疗计划。</w:t>
      </w:r>
    </w:p>
    <w:p w:rsidR="00843ACD" w:rsidRDefault="006D57F5">
      <w:pPr>
        <w:snapToGrid w:val="0"/>
        <w:spacing w:line="490" w:lineRule="exac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）自动化机器人功能要求：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2.1</w:t>
      </w:r>
      <w:r>
        <w:rPr>
          <w:rFonts w:ascii="Times New Roman" w:eastAsia="宋体" w:hAnsi="Times New Roman" w:cs="Times New Roman" w:hint="eastAsia"/>
          <w:sz w:val="24"/>
        </w:rPr>
        <w:t>用户操作界面自动化：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可模拟人类在图形用户界面上的操作：</w:t>
      </w:r>
    </w:p>
    <w:p w:rsidR="00843ACD" w:rsidRDefault="006D57F5">
      <w:pPr>
        <w:snapToGrid w:val="0"/>
        <w:spacing w:line="490" w:lineRule="exact"/>
        <w:ind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）支持模拟多种输入方式：</w:t>
      </w:r>
    </w:p>
    <w:p w:rsidR="00843ACD" w:rsidRDefault="006D57F5">
      <w:pPr>
        <w:snapToGrid w:val="0"/>
        <w:spacing w:line="490" w:lineRule="exact"/>
        <w:ind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键盘输入：逐字符输入、整段粘贴；</w:t>
      </w:r>
    </w:p>
    <w:p w:rsidR="00843ACD" w:rsidRDefault="006D57F5">
      <w:pPr>
        <w:snapToGrid w:val="0"/>
        <w:spacing w:line="490" w:lineRule="exact"/>
        <w:ind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鼠标操作：点击、双击、右键、拖拽；</w:t>
      </w:r>
    </w:p>
    <w:p w:rsidR="00843ACD" w:rsidRDefault="006D57F5">
      <w:pPr>
        <w:snapToGrid w:val="0"/>
        <w:spacing w:line="490" w:lineRule="exact"/>
        <w:ind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快捷键操作：如</w:t>
      </w:r>
      <w:r>
        <w:rPr>
          <w:rFonts w:ascii="Times New Roman" w:eastAsia="宋体" w:hAnsi="Times New Roman" w:cs="Times New Roman" w:hint="eastAsia"/>
          <w:sz w:val="24"/>
        </w:rPr>
        <w:t> 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Ctrl+C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/ 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Ctrl+V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）精准元素定位能力：</w:t>
      </w:r>
    </w:p>
    <w:p w:rsidR="00843ACD" w:rsidRDefault="006D57F5">
      <w:pPr>
        <w:tabs>
          <w:tab w:val="left" w:pos="720"/>
        </w:tabs>
        <w:snapToGrid w:val="0"/>
        <w:spacing w:line="490" w:lineRule="exact"/>
        <w:ind w:firstLineChars="100" w:firstLine="24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基于</w:t>
      </w:r>
      <w:r>
        <w:rPr>
          <w:rFonts w:ascii="Times New Roman" w:eastAsia="宋体" w:hAnsi="Times New Roman" w:cs="Times New Roman" w:hint="eastAsia"/>
          <w:sz w:val="24"/>
        </w:rPr>
        <w:t xml:space="preserve"> UI </w:t>
      </w:r>
      <w:r>
        <w:rPr>
          <w:rFonts w:ascii="Times New Roman" w:eastAsia="宋体" w:hAnsi="Times New Roman" w:cs="Times New Roman" w:hint="eastAsia"/>
          <w:sz w:val="24"/>
        </w:rPr>
        <w:t>元素属性：</w:t>
      </w:r>
      <w:r>
        <w:rPr>
          <w:rFonts w:ascii="Times New Roman" w:eastAsia="宋体" w:hAnsi="Times New Roman" w:cs="Times New Roman" w:hint="eastAsia"/>
          <w:sz w:val="24"/>
        </w:rPr>
        <w:t>ID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Name</w:t>
      </w:r>
      <w:r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XPath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CSS Selector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843ACD" w:rsidRDefault="006D57F5">
      <w:pPr>
        <w:tabs>
          <w:tab w:val="left" w:pos="720"/>
        </w:tabs>
        <w:snapToGrid w:val="0"/>
        <w:spacing w:line="490" w:lineRule="exact"/>
        <w:ind w:firstLineChars="100" w:firstLine="24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图像识别：</w:t>
      </w:r>
      <w:r>
        <w:rPr>
          <w:rFonts w:ascii="Times New Roman" w:eastAsia="宋体" w:hAnsi="Times New Roman" w:cs="Times New Roman" w:hint="eastAsia"/>
          <w:sz w:val="24"/>
        </w:rPr>
        <w:t xml:space="preserve">OCR + </w:t>
      </w:r>
      <w:r>
        <w:rPr>
          <w:rFonts w:ascii="Times New Roman" w:eastAsia="宋体" w:hAnsi="Times New Roman" w:cs="Times New Roman" w:hint="eastAsia"/>
          <w:sz w:val="24"/>
        </w:rPr>
        <w:t>模板匹配；</w:t>
      </w:r>
    </w:p>
    <w:p w:rsidR="00843ACD" w:rsidRDefault="006D57F5">
      <w:pPr>
        <w:tabs>
          <w:tab w:val="left" w:pos="720"/>
        </w:tabs>
        <w:snapToGrid w:val="0"/>
        <w:spacing w:line="490" w:lineRule="exact"/>
        <w:ind w:firstLineChars="100" w:firstLine="24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支持坐标定位（作为备用手段）。</w:t>
      </w:r>
    </w:p>
    <w:p w:rsidR="00843ACD" w:rsidRDefault="006D57F5" w:rsidP="00843ACD">
      <w:pPr>
        <w:tabs>
          <w:tab w:val="left" w:pos="720"/>
        </w:tabs>
        <w:snapToGrid w:val="0"/>
        <w:spacing w:line="490" w:lineRule="exact"/>
        <w:ind w:left="210" w:firstLineChars="12" w:firstLine="29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）输入速度可控：可设置按键间隔，支持“粘贴式输入”。</w:t>
      </w:r>
    </w:p>
    <w:p w:rsidR="00843ACD" w:rsidRDefault="006D57F5" w:rsidP="00843ACD">
      <w:pPr>
        <w:tabs>
          <w:tab w:val="left" w:pos="720"/>
        </w:tabs>
        <w:snapToGrid w:val="0"/>
        <w:spacing w:line="490" w:lineRule="exact"/>
        <w:ind w:left="210" w:firstLineChars="12" w:firstLine="29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E</w:t>
      </w:r>
      <w:r>
        <w:rPr>
          <w:rFonts w:ascii="Times New Roman" w:eastAsia="宋体" w:hAnsi="Times New Roman" w:cs="Times New Roman" w:hint="eastAsia"/>
          <w:sz w:val="24"/>
        </w:rPr>
        <w:t>）异常容错机制：若目标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输入框未就绪</w:t>
      </w:r>
      <w:proofErr w:type="gramEnd"/>
      <w:r>
        <w:rPr>
          <w:rFonts w:ascii="Times New Roman" w:eastAsia="宋体" w:hAnsi="Times New Roman" w:cs="Times New Roman" w:hint="eastAsia"/>
          <w:sz w:val="24"/>
        </w:rPr>
        <w:t>，应具备重试或等待机制。</w:t>
      </w:r>
    </w:p>
    <w:p w:rsidR="00843ACD" w:rsidRDefault="006D57F5" w:rsidP="00843ACD">
      <w:pPr>
        <w:tabs>
          <w:tab w:val="left" w:pos="720"/>
        </w:tabs>
        <w:snapToGrid w:val="0"/>
        <w:spacing w:line="490" w:lineRule="exact"/>
        <w:ind w:left="210" w:firstLineChars="12" w:firstLine="29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 w:hint="eastAsia"/>
          <w:sz w:val="24"/>
        </w:rPr>
        <w:t>）跨平台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分辨率适应性：在不同屏幕分辨率、</w:t>
      </w:r>
      <w:r>
        <w:rPr>
          <w:rFonts w:ascii="Times New Roman" w:eastAsia="宋体" w:hAnsi="Times New Roman" w:cs="Times New Roman" w:hint="eastAsia"/>
          <w:sz w:val="24"/>
        </w:rPr>
        <w:t xml:space="preserve">DPI </w:t>
      </w:r>
      <w:r>
        <w:rPr>
          <w:rFonts w:ascii="Times New Roman" w:eastAsia="宋体" w:hAnsi="Times New Roman" w:cs="Times New Roman" w:hint="eastAsia"/>
          <w:sz w:val="24"/>
        </w:rPr>
        <w:t>设置下仍能准确定位输入位置。</w:t>
      </w:r>
    </w:p>
    <w:p w:rsidR="00843ACD" w:rsidRDefault="006D57F5" w:rsidP="00843ACD">
      <w:pPr>
        <w:tabs>
          <w:tab w:val="left" w:pos="720"/>
        </w:tabs>
        <w:snapToGrid w:val="0"/>
        <w:spacing w:line="490" w:lineRule="exact"/>
        <w:ind w:left="210" w:firstLineChars="12" w:firstLine="29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G</w:t>
      </w:r>
      <w:r>
        <w:rPr>
          <w:rFonts w:ascii="Times New Roman" w:eastAsia="宋体" w:hAnsi="Times New Roman" w:cs="Times New Roman" w:hint="eastAsia"/>
          <w:sz w:val="24"/>
        </w:rPr>
        <w:t>）敏感信息保护：支持加密凭证管理器以避免明文输入密码、身份证号等字段，支持屏蔽输入内容在日志或录屏中显示。</w:t>
      </w:r>
    </w:p>
    <w:p w:rsidR="00843ACD" w:rsidRDefault="00843ACD" w:rsidP="00843ACD">
      <w:pPr>
        <w:tabs>
          <w:tab w:val="left" w:pos="720"/>
        </w:tabs>
        <w:snapToGrid w:val="0"/>
        <w:spacing w:line="490" w:lineRule="exact"/>
        <w:ind w:left="210" w:firstLineChars="12" w:firstLine="29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2.2</w:t>
      </w:r>
      <w:r>
        <w:rPr>
          <w:rFonts w:ascii="Times New Roman" w:eastAsia="宋体" w:hAnsi="Times New Roman" w:cs="Times New Roman" w:hint="eastAsia"/>
          <w:sz w:val="24"/>
        </w:rPr>
        <w:t>数据提取与录入：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）数据源支持：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XML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 xml:space="preserve">HTML </w:t>
      </w:r>
      <w:r>
        <w:rPr>
          <w:rFonts w:ascii="Times New Roman" w:eastAsia="宋体" w:hAnsi="Times New Roman" w:cs="Times New Roman" w:hint="eastAsia"/>
          <w:sz w:val="24"/>
        </w:rPr>
        <w:t>表格、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（含扫描件）、图片、网页动态内容（</w:t>
      </w:r>
      <w:r>
        <w:rPr>
          <w:rFonts w:ascii="Times New Roman" w:eastAsia="宋体" w:hAnsi="Times New Roman" w:cs="Times New Roman" w:hint="eastAsia"/>
          <w:sz w:val="24"/>
        </w:rPr>
        <w:t xml:space="preserve">JavaScript </w:t>
      </w:r>
      <w:r>
        <w:rPr>
          <w:rFonts w:ascii="Times New Roman" w:eastAsia="宋体" w:hAnsi="Times New Roman" w:cs="Times New Roman" w:hint="eastAsia"/>
          <w:sz w:val="24"/>
        </w:rPr>
        <w:t>渲染后）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）高精度识别与解析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支持正则表达式、关键词匹配、模板定位。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 xml:space="preserve">OCR </w:t>
      </w:r>
      <w:r>
        <w:rPr>
          <w:rFonts w:ascii="Times New Roman" w:eastAsia="宋体" w:hAnsi="Times New Roman" w:cs="Times New Roman" w:hint="eastAsia"/>
          <w:sz w:val="24"/>
        </w:rPr>
        <w:t>引擎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需支持</w:t>
      </w:r>
      <w:proofErr w:type="gramEnd"/>
      <w:r>
        <w:rPr>
          <w:rFonts w:ascii="Times New Roman" w:eastAsia="宋体" w:hAnsi="Times New Roman" w:cs="Times New Roman" w:hint="eastAsia"/>
          <w:sz w:val="24"/>
        </w:rPr>
        <w:t>中英文、表格结构还原。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能处理模糊、倾斜、低分辨率图像。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）动态与批量处理能力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可循环读取文件夹内多个文件。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t>支持分</w:t>
      </w:r>
      <w:proofErr w:type="gramEnd"/>
      <w:r>
        <w:rPr>
          <w:rFonts w:ascii="Times New Roman" w:eastAsia="宋体" w:hAnsi="Times New Roman" w:cs="Times New Roman" w:hint="eastAsia"/>
          <w:sz w:val="24"/>
        </w:rPr>
        <w:t>页网页自动翻页抓取。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对变化的</w:t>
      </w:r>
      <w:r>
        <w:rPr>
          <w:rFonts w:ascii="Times New Roman" w:eastAsia="宋体" w:hAnsi="Times New Roman" w:cs="Times New Roman" w:hint="eastAsia"/>
          <w:sz w:val="24"/>
        </w:rPr>
        <w:t xml:space="preserve"> UI </w:t>
      </w:r>
      <w:r>
        <w:rPr>
          <w:rFonts w:ascii="Times New Roman" w:eastAsia="宋体" w:hAnsi="Times New Roman" w:cs="Times New Roman" w:hint="eastAsia"/>
          <w:sz w:val="24"/>
        </w:rPr>
        <w:t>布局具备一定容错（如元素位置偏移）。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）输入准确性与验证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录入前校验数据格式（如身份证号、手机号、日期）。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录入后自动核对回显内容（防止“输错未发现”）。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支持字段映射配置（源字段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目标字段）。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E</w:t>
      </w:r>
      <w:r>
        <w:rPr>
          <w:rFonts w:ascii="Times New Roman" w:eastAsia="宋体" w:hAnsi="Times New Roman" w:cs="Times New Roman" w:hint="eastAsia"/>
          <w:sz w:val="24"/>
        </w:rPr>
        <w:t>）可靠传输机制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事务性处理：确保“要么全部成功，要么全部回滚”；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断点续传：任务中断后可从失败点继续；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数据一致性校验：录入后比对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回显值或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生成校验日志。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 w:hint="eastAsia"/>
          <w:sz w:val="24"/>
        </w:rPr>
        <w:t>）异常处理机制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若目标字段不可编辑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未加载，应等待或重试。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遇到重复数据、主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键冲突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等业务错误，记录日志并跳过或告警。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支持断点续录（任务中断后从失败处继续）。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G</w:t>
      </w:r>
      <w:r>
        <w:rPr>
          <w:rFonts w:ascii="Times New Roman" w:eastAsia="宋体" w:hAnsi="Times New Roman" w:cs="Times New Roman" w:hint="eastAsia"/>
          <w:sz w:val="24"/>
        </w:rPr>
        <w:t>）性能要求：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根据指定要求采集病例相关数据，并录入数据库。效率可达每日</w:t>
      </w:r>
      <w:r>
        <w:rPr>
          <w:rFonts w:ascii="Times New Roman" w:eastAsia="宋体" w:hAnsi="Times New Roman" w:cs="Times New Roman" w:hint="eastAsia"/>
          <w:sz w:val="24"/>
        </w:rPr>
        <w:t>120</w:t>
      </w:r>
      <w:r>
        <w:rPr>
          <w:rFonts w:ascii="Times New Roman" w:eastAsia="宋体" w:hAnsi="Times New Roman" w:cs="Times New Roman" w:hint="eastAsia"/>
          <w:sz w:val="24"/>
        </w:rPr>
        <w:t>条以上。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支持多机器人并行处理不同任务。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CPU/</w:t>
      </w:r>
      <w:r>
        <w:rPr>
          <w:rFonts w:ascii="Times New Roman" w:eastAsia="宋体" w:hAnsi="Times New Roman" w:cs="Times New Roman" w:hint="eastAsia"/>
          <w:sz w:val="24"/>
        </w:rPr>
        <w:t>内存占用可控，不影响用户正常办公。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2.3</w:t>
      </w:r>
      <w:r>
        <w:rPr>
          <w:rFonts w:ascii="Times New Roman" w:eastAsia="宋体" w:hAnsi="Times New Roman" w:cs="Times New Roman" w:hint="eastAsia"/>
          <w:sz w:val="24"/>
        </w:rPr>
        <w:t>跨系统集</w:t>
      </w:r>
      <w:r>
        <w:rPr>
          <w:rFonts w:ascii="Times New Roman" w:eastAsia="宋体" w:hAnsi="Times New Roman" w:cs="Times New Roman" w:hint="eastAsia"/>
          <w:sz w:val="24"/>
        </w:rPr>
        <w:t>成：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在不改变现有</w:t>
      </w:r>
      <w:r>
        <w:rPr>
          <w:rFonts w:ascii="Times New Roman" w:eastAsia="宋体" w:hAnsi="Times New Roman" w:cs="Times New Roman" w:hint="eastAsia"/>
          <w:sz w:val="24"/>
        </w:rPr>
        <w:t xml:space="preserve"> IT </w:t>
      </w:r>
      <w:r>
        <w:rPr>
          <w:rFonts w:ascii="Times New Roman" w:eastAsia="宋体" w:hAnsi="Times New Roman" w:cs="Times New Roman" w:hint="eastAsia"/>
          <w:sz w:val="24"/>
        </w:rPr>
        <w:t>架构的前提下，连接多个异构系统（如</w:t>
      </w:r>
      <w:r>
        <w:rPr>
          <w:rFonts w:ascii="Times New Roman" w:eastAsia="宋体" w:hAnsi="Times New Roman" w:cs="Times New Roman" w:hint="eastAsia"/>
          <w:sz w:val="24"/>
        </w:rPr>
        <w:t xml:space="preserve"> HIS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EMR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PACS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PEIS</w:t>
      </w:r>
      <w:r>
        <w:rPr>
          <w:rFonts w:ascii="Times New Roman" w:eastAsia="宋体" w:hAnsi="Times New Roman" w:cs="Times New Roman" w:hint="eastAsia"/>
          <w:sz w:val="24"/>
        </w:rPr>
        <w:t>等）进行数据同步或流程流转。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）兼容多种主流应用：</w:t>
      </w:r>
    </w:p>
    <w:p w:rsidR="00843ACD" w:rsidRDefault="006D57F5">
      <w:pPr>
        <w:snapToGrid w:val="0"/>
        <w:spacing w:line="490" w:lineRule="exact"/>
        <w:ind w:leftChars="100" w:left="210"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Web </w:t>
      </w:r>
      <w:r>
        <w:rPr>
          <w:rFonts w:ascii="Times New Roman" w:eastAsia="宋体" w:hAnsi="Times New Roman" w:cs="Times New Roman" w:hint="eastAsia"/>
          <w:sz w:val="24"/>
        </w:rPr>
        <w:t>浏览器：</w:t>
      </w:r>
      <w:r>
        <w:rPr>
          <w:rFonts w:ascii="Times New Roman" w:eastAsia="宋体" w:hAnsi="Times New Roman" w:cs="Times New Roman" w:hint="eastAsia"/>
          <w:sz w:val="24"/>
        </w:rPr>
        <w:t>Chrome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Edge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 xml:space="preserve">Firefox </w:t>
      </w:r>
      <w:r>
        <w:rPr>
          <w:rFonts w:ascii="Times New Roman" w:eastAsia="宋体" w:hAnsi="Times New Roman" w:cs="Times New Roman" w:hint="eastAsia"/>
          <w:sz w:val="24"/>
        </w:rPr>
        <w:t>等。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B</w:t>
      </w:r>
      <w:r>
        <w:rPr>
          <w:rFonts w:ascii="Times New Roman" w:eastAsia="宋体" w:hAnsi="Times New Roman" w:cs="Times New Roman" w:hint="eastAsia"/>
          <w:sz w:val="24"/>
        </w:rPr>
        <w:t>）支持多种操作系统：</w:t>
      </w:r>
      <w:r>
        <w:rPr>
          <w:rFonts w:ascii="Times New Roman" w:eastAsia="宋体" w:hAnsi="Times New Roman" w:cs="Times New Roman" w:hint="eastAsia"/>
          <w:sz w:val="24"/>
        </w:rPr>
        <w:t>Windows</w:t>
      </w:r>
      <w:r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Debian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Linux</w:t>
      </w:r>
      <w:r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Ubuntu</w:t>
      </w:r>
      <w:proofErr w:type="spellEnd"/>
      <w:r>
        <w:rPr>
          <w:rFonts w:ascii="Times New Roman" w:eastAsia="宋体" w:hAnsi="Times New Roman" w:cs="Times New Roman" w:hint="eastAsia"/>
          <w:sz w:val="24"/>
        </w:rPr>
        <w:t xml:space="preserve"> Linux</w:t>
      </w:r>
      <w:r>
        <w:rPr>
          <w:rFonts w:ascii="Times New Roman" w:eastAsia="宋体" w:hAnsi="Times New Roman" w:cs="Times New Roman" w:hint="eastAsia"/>
          <w:sz w:val="24"/>
        </w:rPr>
        <w:t>、</w:t>
      </w:r>
      <w:proofErr w:type="spellStart"/>
      <w:r>
        <w:rPr>
          <w:rFonts w:ascii="Times New Roman" w:eastAsia="宋体" w:hAnsi="Times New Roman" w:cs="Times New Roman" w:hint="eastAsia"/>
          <w:sz w:val="24"/>
        </w:rPr>
        <w:t>CentOS</w:t>
      </w:r>
      <w:proofErr w:type="spellEnd"/>
      <w:r>
        <w:rPr>
          <w:rFonts w:ascii="Times New Roman" w:eastAsia="宋体" w:hAnsi="Times New Roman" w:cs="Times New Roman" w:hint="eastAsia"/>
          <w:sz w:val="24"/>
        </w:rPr>
        <w:t>、中标麒麟等。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2.4</w:t>
      </w:r>
      <w:r>
        <w:rPr>
          <w:rFonts w:ascii="Times New Roman" w:eastAsia="宋体" w:hAnsi="Times New Roman" w:cs="Times New Roman" w:hint="eastAsia"/>
          <w:sz w:val="24"/>
        </w:rPr>
        <w:t>基于规则决策：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）条件判断支持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</w:t>
      </w:r>
      <w:r>
        <w:rPr>
          <w:rFonts w:ascii="Times New Roman" w:eastAsia="宋体" w:hAnsi="Times New Roman" w:cs="Times New Roman" w:hint="eastAsia"/>
          <w:sz w:val="24"/>
        </w:rPr>
        <w:t xml:space="preserve"> if-else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 xml:space="preserve">switch-case </w:t>
      </w:r>
      <w:r>
        <w:rPr>
          <w:rFonts w:ascii="Times New Roman" w:eastAsia="宋体" w:hAnsi="Times New Roman" w:cs="Times New Roman" w:hint="eastAsia"/>
          <w:sz w:val="24"/>
        </w:rPr>
        <w:t>等逻辑结构；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可基于字段值、状态码、文件是否存在等条件分支。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支持正则表达式、关键词匹配触发不同动作。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）流程路由能力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能根据判断结果跳转至不同子流程；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支持循环、重试、超时退出等控制流。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2.5</w:t>
      </w:r>
      <w:r>
        <w:rPr>
          <w:rFonts w:ascii="Times New Roman" w:eastAsia="宋体" w:hAnsi="Times New Roman" w:cs="Times New Roman" w:hint="eastAsia"/>
          <w:sz w:val="24"/>
        </w:rPr>
        <w:t>异常处理与日志记录：</w:t>
      </w:r>
    </w:p>
    <w:p w:rsidR="00843ACD" w:rsidRDefault="006D57F5">
      <w:pPr>
        <w:snapToGrid w:val="0"/>
        <w:spacing w:line="490" w:lineRule="exact"/>
        <w:ind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）自动分类异常机制：根据错误码、消息关键词或上下文自动打标：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系统级异常：网络中断、应用崩溃、超时；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UI</w:t>
      </w:r>
      <w:r>
        <w:rPr>
          <w:rFonts w:ascii="Times New Roman" w:eastAsia="宋体" w:hAnsi="Times New Roman" w:cs="Times New Roman" w:hint="eastAsia"/>
          <w:sz w:val="24"/>
        </w:rPr>
        <w:t>级异常：元素未找到、页面加载失败、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弹窗干扰</w:t>
      </w:r>
      <w:proofErr w:type="gramEnd"/>
      <w:r>
        <w:rPr>
          <w:rFonts w:ascii="Times New Roman" w:eastAsia="宋体" w:hAnsi="Times New Roman" w:cs="Times New Roman" w:hint="eastAsia"/>
          <w:sz w:val="24"/>
        </w:rPr>
        <w:t>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）异常分级响应：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轻微（</w:t>
      </w:r>
      <w:r>
        <w:rPr>
          <w:rFonts w:ascii="Times New Roman" w:eastAsia="宋体" w:hAnsi="Times New Roman" w:cs="Times New Roman" w:hint="eastAsia"/>
          <w:sz w:val="24"/>
        </w:rPr>
        <w:t>Warning</w:t>
      </w:r>
      <w:r>
        <w:rPr>
          <w:rFonts w:ascii="Times New Roman" w:eastAsia="宋体" w:hAnsi="Times New Roman" w:cs="Times New Roman" w:hint="eastAsia"/>
          <w:sz w:val="24"/>
        </w:rPr>
        <w:t>）：记录日志，继续执行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中等（</w:t>
      </w:r>
      <w:r>
        <w:rPr>
          <w:rFonts w:ascii="Times New Roman" w:eastAsia="宋体" w:hAnsi="Times New Roman" w:cs="Times New Roman" w:hint="eastAsia"/>
          <w:sz w:val="24"/>
        </w:rPr>
        <w:t>Error</w:t>
      </w:r>
      <w:r>
        <w:rPr>
          <w:rFonts w:ascii="Times New Roman" w:eastAsia="宋体" w:hAnsi="Times New Roman" w:cs="Times New Roman" w:hint="eastAsia"/>
          <w:sz w:val="24"/>
        </w:rPr>
        <w:t>）：重试（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–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次）</w:t>
      </w:r>
      <w:r>
        <w:rPr>
          <w:rFonts w:ascii="Times New Roman" w:eastAsia="宋体" w:hAnsi="Times New Roman" w:cs="Times New Roman" w:hint="eastAsia"/>
          <w:sz w:val="24"/>
        </w:rPr>
        <w:t xml:space="preserve">+ </w:t>
      </w:r>
      <w:r>
        <w:rPr>
          <w:rFonts w:ascii="Times New Roman" w:eastAsia="宋体" w:hAnsi="Times New Roman" w:cs="Times New Roman" w:hint="eastAsia"/>
          <w:sz w:val="24"/>
        </w:rPr>
        <w:t>备用路径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严重（</w:t>
      </w:r>
      <w:r>
        <w:rPr>
          <w:rFonts w:ascii="Times New Roman" w:eastAsia="宋体" w:hAnsi="Times New Roman" w:cs="Times New Roman" w:hint="eastAsia"/>
          <w:sz w:val="24"/>
        </w:rPr>
        <w:t>Critical</w:t>
      </w:r>
      <w:r>
        <w:rPr>
          <w:rFonts w:ascii="Times New Roman" w:eastAsia="宋体" w:hAnsi="Times New Roman" w:cs="Times New Roman" w:hint="eastAsia"/>
          <w:sz w:val="24"/>
        </w:rPr>
        <w:t>）：终止当前任务，通知人工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）异常处理机制：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超时控制：为每个操作设置合理超时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t>回滚能力</w:t>
      </w:r>
      <w:proofErr w:type="gramEnd"/>
      <w:r>
        <w:rPr>
          <w:rFonts w:ascii="Times New Roman" w:eastAsia="宋体" w:hAnsi="Times New Roman" w:cs="Times New Roman" w:hint="eastAsia"/>
          <w:sz w:val="24"/>
        </w:rPr>
        <w:t>：对已执行的部分操作支持撤销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人工干预接口：支持暂停并转交人工处理，处理完后可继续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）日志管理机制：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自动生成执行日志，便于审计、追踪和问题排查。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自动轮转：按天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大小分割日志文件，避免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单文件</w:t>
      </w:r>
      <w:proofErr w:type="gramEnd"/>
      <w:r>
        <w:rPr>
          <w:rFonts w:ascii="Times New Roman" w:eastAsia="宋体" w:hAnsi="Times New Roman" w:cs="Times New Roman" w:hint="eastAsia"/>
          <w:sz w:val="24"/>
        </w:rPr>
        <w:t>过大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集中存储：日志统一写入数据库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敏感信息脱敏：自动屏蔽密码、身份证号、银行卡号等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2.6</w:t>
      </w:r>
      <w:r>
        <w:rPr>
          <w:rFonts w:ascii="Times New Roman" w:eastAsia="宋体" w:hAnsi="Times New Roman" w:cs="Times New Roman" w:hint="eastAsia"/>
          <w:sz w:val="24"/>
        </w:rPr>
        <w:t>权限控制：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）独立机器人账户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每个机器人使用专属系统账号，不与人工用户共用。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）身份生命周期管理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自动化创建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停用：流程上线时自动启用账号，下线时立即禁用。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）支持基于角色的访问控制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定义角色模板，将机器人账号分配至对应角色，继承预设权限集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）文件操作权限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限定机器人仅能读写指定目录；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禁止访问用户桌面、个人文档等区域。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2.7</w:t>
      </w:r>
      <w:r>
        <w:rPr>
          <w:rFonts w:ascii="Times New Roman" w:eastAsia="宋体" w:hAnsi="Times New Roman" w:cs="Times New Roman" w:hint="eastAsia"/>
          <w:sz w:val="24"/>
        </w:rPr>
        <w:t>部署要求：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）网络访问限制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机器人仅能访问目标系统</w:t>
      </w:r>
      <w:r>
        <w:rPr>
          <w:rFonts w:ascii="Times New Roman" w:eastAsia="宋体" w:hAnsi="Times New Roman" w:cs="Times New Roman" w:hint="eastAsia"/>
          <w:sz w:val="24"/>
        </w:rPr>
        <w:t xml:space="preserve"> IP/</w:t>
      </w:r>
      <w:r>
        <w:rPr>
          <w:rFonts w:ascii="Times New Roman" w:eastAsia="宋体" w:hAnsi="Times New Roman" w:cs="Times New Roman" w:hint="eastAsia"/>
          <w:sz w:val="24"/>
        </w:rPr>
        <w:t>端口；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禁止访问互联网或非授权内部系统。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）会话安全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自动登出：任务完成后立即注销系统会话。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防会话劫持：不保存</w:t>
      </w:r>
      <w:r>
        <w:rPr>
          <w:rFonts w:ascii="Times New Roman" w:eastAsia="宋体" w:hAnsi="Times New Roman" w:cs="Times New Roman" w:hint="eastAsia"/>
          <w:sz w:val="24"/>
        </w:rPr>
        <w:t xml:space="preserve"> Cookie </w:t>
      </w:r>
      <w:r>
        <w:rPr>
          <w:rFonts w:ascii="Times New Roman" w:eastAsia="宋体" w:hAnsi="Times New Roman" w:cs="Times New Roman" w:hint="eastAsia"/>
          <w:sz w:val="24"/>
        </w:rPr>
        <w:t>或持久化登录状态。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2.8</w:t>
      </w:r>
      <w:r>
        <w:rPr>
          <w:rFonts w:ascii="Times New Roman" w:eastAsia="宋体" w:hAnsi="Times New Roman" w:cs="Times New Roman" w:hint="eastAsia"/>
          <w:sz w:val="24"/>
        </w:rPr>
        <w:t>服务支持时间：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年。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6D57F5">
      <w:pPr>
        <w:snapToGrid w:val="0"/>
        <w:spacing w:line="490" w:lineRule="exac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）采集数据要求：</w:t>
      </w:r>
    </w:p>
    <w:p w:rsidR="00843ACD" w:rsidRDefault="006D57F5">
      <w:pPr>
        <w:snapToGrid w:val="0"/>
        <w:spacing w:line="490" w:lineRule="exact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3.1</w:t>
      </w:r>
      <w:r>
        <w:rPr>
          <w:rFonts w:ascii="Times New Roman" w:eastAsia="宋体" w:hAnsi="Times New Roman" w:cs="Times New Roman" w:hint="eastAsia"/>
          <w:sz w:val="24"/>
        </w:rPr>
        <w:t>数据内容：</w:t>
      </w:r>
    </w:p>
    <w:p w:rsidR="00843ACD" w:rsidRDefault="006D57F5">
      <w:pPr>
        <w:snapToGrid w:val="0"/>
        <w:spacing w:line="490" w:lineRule="exact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患者基本信息、诊断信息、影像学数据、</w:t>
      </w:r>
      <w:r>
        <w:rPr>
          <w:rFonts w:ascii="Times New Roman" w:eastAsia="宋体" w:hAnsi="Times New Roman" w:cs="Times New Roman"/>
          <w:sz w:val="24"/>
        </w:rPr>
        <w:t>治疗前评估</w:t>
      </w:r>
      <w:r>
        <w:rPr>
          <w:rFonts w:ascii="Times New Roman" w:eastAsia="宋体" w:hAnsi="Times New Roman" w:cs="Times New Roman" w:hint="eastAsia"/>
          <w:sz w:val="24"/>
        </w:rPr>
        <w:t>、放射治疗计划信息、实际治疗执行数据、伴随治疗等，详见《采集数据内容》。</w:t>
      </w:r>
    </w:p>
    <w:p w:rsidR="00843ACD" w:rsidRDefault="006D57F5">
      <w:pPr>
        <w:snapToGrid w:val="0"/>
        <w:spacing w:line="490" w:lineRule="exact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3.2</w:t>
      </w:r>
      <w:r>
        <w:rPr>
          <w:rFonts w:ascii="Times New Roman" w:eastAsia="宋体" w:hAnsi="Times New Roman" w:cs="Times New Roman" w:hint="eastAsia"/>
          <w:sz w:val="24"/>
        </w:rPr>
        <w:t>数据要求：</w:t>
      </w:r>
    </w:p>
    <w:p w:rsidR="00843ACD" w:rsidRDefault="006D57F5">
      <w:pPr>
        <w:snapToGrid w:val="0"/>
        <w:spacing w:line="490" w:lineRule="exact"/>
        <w:ind w:leftChars="100" w:left="210"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建立数据质控流程（如双人录入、逻辑校验）；</w:t>
      </w:r>
    </w:p>
    <w:p w:rsidR="00843ACD" w:rsidRDefault="006D57F5">
      <w:pPr>
        <w:snapToGrid w:val="0"/>
        <w:spacing w:line="490" w:lineRule="exact"/>
        <w:ind w:leftChars="100" w:left="210" w:firstLine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数据加密存储，限制访问权限。</w:t>
      </w:r>
    </w:p>
    <w:p w:rsidR="00843ACD" w:rsidRDefault="00843ACD">
      <w:pPr>
        <w:rPr>
          <w:lang/>
        </w:rPr>
      </w:pPr>
    </w:p>
    <w:p w:rsidR="00843ACD" w:rsidRDefault="006D57F5">
      <w:pPr>
        <w:snapToGrid w:val="0"/>
        <w:spacing w:line="490" w:lineRule="exac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4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）治疗计划测试要求：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4.1 </w:t>
      </w:r>
      <w:r>
        <w:rPr>
          <w:rFonts w:ascii="Times New Roman" w:eastAsia="宋体" w:hAnsi="Times New Roman" w:cs="Times New Roman"/>
          <w:sz w:val="24"/>
        </w:rPr>
        <w:t>处方一致性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计划剂量、分割次数、靶区名称与医师处方一致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4.2 </w:t>
      </w:r>
      <w:r>
        <w:rPr>
          <w:rFonts w:ascii="Times New Roman" w:eastAsia="宋体" w:hAnsi="Times New Roman" w:cs="Times New Roman"/>
          <w:sz w:val="24"/>
        </w:rPr>
        <w:t>靶区定义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GTV/CTV/PTV</w:t>
      </w:r>
      <w:r>
        <w:rPr>
          <w:rFonts w:ascii="Times New Roman" w:eastAsia="宋体" w:hAnsi="Times New Roman" w:cs="Times New Roman"/>
          <w:sz w:val="24"/>
        </w:rPr>
        <w:t>勾画符合</w:t>
      </w:r>
      <w:r>
        <w:rPr>
          <w:rFonts w:ascii="Times New Roman" w:eastAsia="宋体" w:hAnsi="Times New Roman" w:cs="Times New Roman"/>
          <w:sz w:val="24"/>
        </w:rPr>
        <w:t>ICRU 50/62/83</w:t>
      </w:r>
      <w:r>
        <w:rPr>
          <w:rFonts w:ascii="Times New Roman" w:eastAsia="宋体" w:hAnsi="Times New Roman" w:cs="Times New Roman"/>
          <w:sz w:val="24"/>
        </w:rPr>
        <w:t>报告，无逻辑冲突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4.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危及器官（</w:t>
      </w:r>
      <w:r>
        <w:rPr>
          <w:rFonts w:ascii="Times New Roman" w:eastAsia="宋体" w:hAnsi="Times New Roman" w:cs="Times New Roman"/>
          <w:sz w:val="24"/>
        </w:rPr>
        <w:t>OAR</w:t>
      </w:r>
      <w:r>
        <w:rPr>
          <w:rFonts w:ascii="Times New Roman" w:eastAsia="宋体" w:hAnsi="Times New Roman" w:cs="Times New Roman"/>
          <w:sz w:val="24"/>
        </w:rPr>
        <w:t>）勾画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关键</w:t>
      </w:r>
      <w:r>
        <w:rPr>
          <w:rFonts w:ascii="Times New Roman" w:eastAsia="宋体" w:hAnsi="Times New Roman" w:cs="Times New Roman"/>
          <w:sz w:val="24"/>
        </w:rPr>
        <w:t>OAR</w:t>
      </w:r>
      <w:r>
        <w:rPr>
          <w:rFonts w:ascii="Times New Roman" w:eastAsia="宋体" w:hAnsi="Times New Roman" w:cs="Times New Roman"/>
          <w:sz w:val="24"/>
        </w:rPr>
        <w:t>完整（如肺、脊髓、食管、心脏等），命名标准化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4.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剂量约束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OAR</w:t>
      </w:r>
      <w:r>
        <w:rPr>
          <w:rFonts w:ascii="Times New Roman" w:eastAsia="宋体" w:hAnsi="Times New Roman" w:cs="Times New Roman"/>
          <w:sz w:val="24"/>
        </w:rPr>
        <w:t>剂量限值符合机构或</w:t>
      </w:r>
      <w:r>
        <w:rPr>
          <w:rFonts w:ascii="Times New Roman" w:eastAsia="宋体" w:hAnsi="Times New Roman" w:cs="Times New Roman"/>
          <w:sz w:val="24"/>
        </w:rPr>
        <w:t>RTOG/AAPM</w:t>
      </w:r>
      <w:r>
        <w:rPr>
          <w:rFonts w:ascii="Times New Roman" w:eastAsia="宋体" w:hAnsi="Times New Roman" w:cs="Times New Roman"/>
          <w:sz w:val="24"/>
        </w:rPr>
        <w:t>指南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4.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计划注释</w:t>
      </w:r>
      <w:r>
        <w:rPr>
          <w:rFonts w:ascii="Times New Roman" w:eastAsia="宋体" w:hAnsi="Times New Roman" w:cs="Times New Roman" w:hint="eastAsia"/>
          <w:sz w:val="24"/>
        </w:rPr>
        <w:t>：</w:t>
      </w:r>
      <w:r>
        <w:rPr>
          <w:rFonts w:ascii="Times New Roman" w:eastAsia="宋体" w:hAnsi="Times New Roman" w:cs="Times New Roman"/>
          <w:sz w:val="24"/>
        </w:rPr>
        <w:t>包含计划目的、特殊技术说明</w:t>
      </w:r>
    </w:p>
    <w:p w:rsidR="00843ACD" w:rsidRDefault="00843ACD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</w:p>
    <w:p w:rsidR="00843ACD" w:rsidRDefault="00843ACD">
      <w:pPr>
        <w:rPr>
          <w:lang/>
        </w:rPr>
      </w:pPr>
    </w:p>
    <w:p w:rsidR="00843ACD" w:rsidRDefault="00843ACD">
      <w:pPr>
        <w:rPr>
          <w:lang/>
        </w:rPr>
      </w:pPr>
    </w:p>
    <w:p w:rsidR="00843ACD" w:rsidRDefault="006D57F5">
      <w:pPr>
        <w:snapToGrid w:val="0"/>
        <w:spacing w:line="49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．技术服务地点：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宁波市</w:t>
      </w:r>
    </w:p>
    <w:p w:rsidR="00843ACD" w:rsidRDefault="006D57F5">
      <w:pPr>
        <w:snapToGrid w:val="0"/>
        <w:spacing w:line="49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．技术服务期限：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  <w:lang/>
        </w:rPr>
        <w:t>个月。</w:t>
      </w:r>
    </w:p>
    <w:p w:rsidR="00843ACD" w:rsidRDefault="00843ACD">
      <w:pPr>
        <w:rPr>
          <w:lang/>
        </w:rPr>
      </w:pPr>
    </w:p>
    <w:p w:rsidR="00843ACD" w:rsidRDefault="006D57F5">
      <w:pPr>
        <w:widowControl/>
        <w:jc w:val="left"/>
        <w:rPr>
          <w:lang/>
        </w:rPr>
      </w:pPr>
      <w:r>
        <w:rPr>
          <w:lang/>
        </w:rPr>
        <w:br w:type="page"/>
      </w:r>
    </w:p>
    <w:p w:rsidR="00843ACD" w:rsidRDefault="00843ACD">
      <w:pPr>
        <w:widowControl/>
        <w:jc w:val="left"/>
        <w:rPr>
          <w:lang/>
        </w:rPr>
      </w:pPr>
    </w:p>
    <w:p w:rsidR="00843ACD" w:rsidRDefault="006D57F5">
      <w:pPr>
        <w:snapToGrid w:val="0"/>
        <w:spacing w:line="490" w:lineRule="exact"/>
        <w:rPr>
          <w:rFonts w:ascii="宋体" w:eastAsia="宋体" w:hAnsi="宋体" w:cs="宋体"/>
          <w:color w:val="000000" w:themeColor="text1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附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/>
        </w:rPr>
        <w:t>采集数据内容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>
        <w:rPr>
          <w:rFonts w:ascii="Times New Roman" w:eastAsia="宋体" w:hAnsi="Times New Roman" w:cs="Times New Roman"/>
          <w:b/>
          <w:bCs/>
          <w:sz w:val="24"/>
        </w:rPr>
        <w:t>患者基本信息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姓名（或匿名</w:t>
      </w:r>
      <w:r>
        <w:rPr>
          <w:rFonts w:ascii="Times New Roman" w:eastAsia="宋体" w:hAnsi="Times New Roman" w:cs="Times New Roman"/>
          <w:sz w:val="24"/>
        </w:rPr>
        <w:t>ID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性别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出生日期</w:t>
      </w:r>
      <w:r>
        <w:rPr>
          <w:rFonts w:ascii="Times New Roman" w:eastAsia="宋体" w:hAnsi="Times New Roman" w:cs="Times New Roman"/>
          <w:sz w:val="24"/>
        </w:rPr>
        <w:t xml:space="preserve"> / </w:t>
      </w:r>
      <w:r>
        <w:rPr>
          <w:rFonts w:ascii="Times New Roman" w:eastAsia="宋体" w:hAnsi="Times New Roman" w:cs="Times New Roman"/>
          <w:sz w:val="24"/>
        </w:rPr>
        <w:t>年龄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病历号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）诊断信息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原发肿瘤部位（解剖位置）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病理类型（组织学分类）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分期（</w:t>
      </w:r>
      <w:r>
        <w:rPr>
          <w:rFonts w:ascii="Times New Roman" w:eastAsia="宋体" w:hAnsi="Times New Roman" w:cs="Times New Roman"/>
          <w:sz w:val="24"/>
        </w:rPr>
        <w:t>TNM</w:t>
      </w:r>
      <w:r>
        <w:rPr>
          <w:rFonts w:ascii="Times New Roman" w:eastAsia="宋体" w:hAnsi="Times New Roman" w:cs="Times New Roman"/>
          <w:sz w:val="24"/>
        </w:rPr>
        <w:t>分期、</w:t>
      </w:r>
      <w:r>
        <w:rPr>
          <w:rFonts w:ascii="Times New Roman" w:eastAsia="宋体" w:hAnsi="Times New Roman" w:cs="Times New Roman"/>
          <w:sz w:val="24"/>
        </w:rPr>
        <w:t>AJCC/UICC</w:t>
      </w:r>
      <w:r>
        <w:rPr>
          <w:rFonts w:ascii="Times New Roman" w:eastAsia="宋体" w:hAnsi="Times New Roman" w:cs="Times New Roman"/>
          <w:sz w:val="24"/>
        </w:rPr>
        <w:t>分期版本）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分子标志物（如</w:t>
      </w:r>
      <w:r>
        <w:rPr>
          <w:rFonts w:ascii="Times New Roman" w:eastAsia="宋体" w:hAnsi="Times New Roman" w:cs="Times New Roman"/>
          <w:sz w:val="24"/>
        </w:rPr>
        <w:t>EGFR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PD-L1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HER2</w:t>
      </w:r>
      <w:r>
        <w:rPr>
          <w:rFonts w:ascii="Times New Roman" w:eastAsia="宋体" w:hAnsi="Times New Roman" w:cs="Times New Roman"/>
          <w:sz w:val="24"/>
        </w:rPr>
        <w:t>等）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>
        <w:rPr>
          <w:rFonts w:ascii="Times New Roman" w:eastAsia="宋体" w:hAnsi="Times New Roman" w:cs="Times New Roman"/>
          <w:b/>
          <w:bCs/>
          <w:sz w:val="24"/>
        </w:rPr>
        <w:t>治疗前评估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ECOG/KPS</w:t>
      </w:r>
      <w:r>
        <w:rPr>
          <w:rFonts w:ascii="Times New Roman" w:eastAsia="宋体" w:hAnsi="Times New Roman" w:cs="Times New Roman"/>
          <w:sz w:val="24"/>
        </w:rPr>
        <w:t>评分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合并症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实验室检查（血常规、肝肾功能等）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影像学检查（</w:t>
      </w:r>
      <w:r>
        <w:rPr>
          <w:rFonts w:ascii="Times New Roman" w:eastAsia="宋体" w:hAnsi="Times New Roman" w:cs="Times New Roman"/>
          <w:sz w:val="24"/>
        </w:rPr>
        <w:t>CT/MRI/PET-CT</w:t>
      </w:r>
      <w:r>
        <w:rPr>
          <w:rFonts w:ascii="Times New Roman" w:eastAsia="宋体" w:hAnsi="Times New Roman" w:cs="Times New Roman"/>
          <w:sz w:val="24"/>
        </w:rPr>
        <w:t>等）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4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）放射治疗计划信息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放疗目的（根治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姑息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辅助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新辅助），放疗技术（</w:t>
      </w:r>
      <w:r>
        <w:rPr>
          <w:rFonts w:ascii="Times New Roman" w:eastAsia="宋体" w:hAnsi="Times New Roman" w:cs="Times New Roman" w:hint="eastAsia"/>
          <w:sz w:val="24"/>
        </w:rPr>
        <w:t>3D-CRT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IMRT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VMAT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SBRT</w:t>
      </w:r>
      <w:r>
        <w:rPr>
          <w:rFonts w:ascii="Times New Roman" w:eastAsia="宋体" w:hAnsi="Times New Roman" w:cs="Times New Roman" w:hint="eastAsia"/>
          <w:sz w:val="24"/>
        </w:rPr>
        <w:t>、质子等），靶区定义（</w:t>
      </w:r>
      <w:r>
        <w:rPr>
          <w:rFonts w:ascii="Times New Roman" w:eastAsia="宋体" w:hAnsi="Times New Roman" w:cs="Times New Roman" w:hint="eastAsia"/>
          <w:sz w:val="24"/>
        </w:rPr>
        <w:t>GTV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CTV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PTV</w:t>
      </w:r>
      <w:r>
        <w:rPr>
          <w:rFonts w:ascii="Times New Roman" w:eastAsia="宋体" w:hAnsi="Times New Roman" w:cs="Times New Roman" w:hint="eastAsia"/>
          <w:sz w:val="24"/>
        </w:rPr>
        <w:t>），处方剂量（总剂量、分割次数、单次剂量），照射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野数量</w:t>
      </w:r>
      <w:proofErr w:type="gramEnd"/>
      <w:r>
        <w:rPr>
          <w:rFonts w:ascii="Times New Roman" w:eastAsia="宋体" w:hAnsi="Times New Roman" w:cs="Times New Roman" w:hint="eastAsia"/>
          <w:sz w:val="24"/>
        </w:rPr>
        <w:t>与角度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）实际治疗执行数据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开始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结束日期，实际分割次数与总剂量，中断情况（原因、天数），治疗记录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6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）伴随治疗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化疗（方案、周期、同步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序贯），靶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向治疗</w:t>
      </w:r>
      <w:proofErr w:type="gramEnd"/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</w:rPr>
        <w:t>免疫治疗（药物名称、起止时间），手术（术式、与放疗时间关系），其他（如激素治疗、支持治疗）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7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）</w:t>
      </w:r>
      <w:r>
        <w:rPr>
          <w:rFonts w:ascii="Times New Roman" w:eastAsia="宋体" w:hAnsi="Times New Roman" w:cs="Times New Roman"/>
          <w:b/>
          <w:bCs/>
          <w:sz w:val="24"/>
        </w:rPr>
        <w:t>随访与结局</w:t>
      </w:r>
    </w:p>
    <w:p w:rsidR="00843ACD" w:rsidRDefault="006D57F5">
      <w:pPr>
        <w:snapToGrid w:val="0"/>
        <w:spacing w:line="490" w:lineRule="exact"/>
        <w:ind w:leftChars="100" w:left="2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随访时间点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生存状态（存活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死亡）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死亡原因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最后随访日期</w:t>
      </w:r>
    </w:p>
    <w:p w:rsidR="00843ACD" w:rsidRDefault="00843ACD">
      <w:pPr>
        <w:widowControl/>
        <w:jc w:val="left"/>
      </w:pPr>
    </w:p>
    <w:sectPr w:rsidR="00843ACD" w:rsidSect="00843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F5" w:rsidRDefault="006D57F5" w:rsidP="006D57F5">
      <w:r>
        <w:separator/>
      </w:r>
    </w:p>
  </w:endnote>
  <w:endnote w:type="continuationSeparator" w:id="1">
    <w:p w:rsidR="006D57F5" w:rsidRDefault="006D57F5" w:rsidP="006D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F5" w:rsidRDefault="006D57F5" w:rsidP="006D57F5">
      <w:r>
        <w:separator/>
      </w:r>
    </w:p>
  </w:footnote>
  <w:footnote w:type="continuationSeparator" w:id="1">
    <w:p w:rsidR="006D57F5" w:rsidRDefault="006D57F5" w:rsidP="006D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E47"/>
    <w:multiLevelType w:val="multilevel"/>
    <w:tmpl w:val="0D4B1E47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5OWNmMzNiZDk4ZjIzMjRhNjViNjY1MDYxOGU0OGYifQ=="/>
  </w:docVars>
  <w:rsids>
    <w:rsidRoot w:val="507F3D2F"/>
    <w:rsid w:val="D26A80C9"/>
    <w:rsid w:val="D871FC2D"/>
    <w:rsid w:val="FBDF9C24"/>
    <w:rsid w:val="FFAFDFF0"/>
    <w:rsid w:val="FFFFEC75"/>
    <w:rsid w:val="00023C97"/>
    <w:rsid w:val="00040923"/>
    <w:rsid w:val="00072A39"/>
    <w:rsid w:val="000B4BD7"/>
    <w:rsid w:val="0017037E"/>
    <w:rsid w:val="001763BA"/>
    <w:rsid w:val="00212A81"/>
    <w:rsid w:val="002375F3"/>
    <w:rsid w:val="00245891"/>
    <w:rsid w:val="00247BE4"/>
    <w:rsid w:val="00276E33"/>
    <w:rsid w:val="00316843"/>
    <w:rsid w:val="003D76A4"/>
    <w:rsid w:val="00402730"/>
    <w:rsid w:val="004376AB"/>
    <w:rsid w:val="004A2F16"/>
    <w:rsid w:val="004C106F"/>
    <w:rsid w:val="004F4DE6"/>
    <w:rsid w:val="00530D7D"/>
    <w:rsid w:val="00542955"/>
    <w:rsid w:val="005D3ED0"/>
    <w:rsid w:val="00660B99"/>
    <w:rsid w:val="0068372C"/>
    <w:rsid w:val="006D57F5"/>
    <w:rsid w:val="007159EB"/>
    <w:rsid w:val="00755DF0"/>
    <w:rsid w:val="00812B2D"/>
    <w:rsid w:val="00843ACD"/>
    <w:rsid w:val="009429F0"/>
    <w:rsid w:val="009F3A96"/>
    <w:rsid w:val="009F658E"/>
    <w:rsid w:val="00A33489"/>
    <w:rsid w:val="00A417AC"/>
    <w:rsid w:val="00A45FEB"/>
    <w:rsid w:val="00A50E78"/>
    <w:rsid w:val="00AB36A2"/>
    <w:rsid w:val="00B35902"/>
    <w:rsid w:val="00B47785"/>
    <w:rsid w:val="00B52998"/>
    <w:rsid w:val="00B6673B"/>
    <w:rsid w:val="00C03B2A"/>
    <w:rsid w:val="00C05A01"/>
    <w:rsid w:val="00C22057"/>
    <w:rsid w:val="00C2419E"/>
    <w:rsid w:val="00C656DC"/>
    <w:rsid w:val="00C7708C"/>
    <w:rsid w:val="00CB4E41"/>
    <w:rsid w:val="00E2691A"/>
    <w:rsid w:val="00E92DA7"/>
    <w:rsid w:val="00EC6882"/>
    <w:rsid w:val="00ED2B9D"/>
    <w:rsid w:val="00FB7E5C"/>
    <w:rsid w:val="034139CF"/>
    <w:rsid w:val="04223B99"/>
    <w:rsid w:val="043F474B"/>
    <w:rsid w:val="047804C4"/>
    <w:rsid w:val="06141C07"/>
    <w:rsid w:val="074327A4"/>
    <w:rsid w:val="08387E2F"/>
    <w:rsid w:val="089112ED"/>
    <w:rsid w:val="089F29B3"/>
    <w:rsid w:val="090B3EBB"/>
    <w:rsid w:val="0A6407A1"/>
    <w:rsid w:val="0B111CB2"/>
    <w:rsid w:val="0BCD72E0"/>
    <w:rsid w:val="0C060244"/>
    <w:rsid w:val="0D7D62B0"/>
    <w:rsid w:val="0DD826B7"/>
    <w:rsid w:val="0E5C239D"/>
    <w:rsid w:val="0E630F88"/>
    <w:rsid w:val="0ECF0DC1"/>
    <w:rsid w:val="0F2F1860"/>
    <w:rsid w:val="0FE15746"/>
    <w:rsid w:val="11421D1E"/>
    <w:rsid w:val="11F85238"/>
    <w:rsid w:val="11FD5C45"/>
    <w:rsid w:val="12810624"/>
    <w:rsid w:val="13781A27"/>
    <w:rsid w:val="13842D98"/>
    <w:rsid w:val="13CE33F5"/>
    <w:rsid w:val="15C01464"/>
    <w:rsid w:val="15E433A4"/>
    <w:rsid w:val="16303DCB"/>
    <w:rsid w:val="168B1A72"/>
    <w:rsid w:val="16AE5760"/>
    <w:rsid w:val="16FC471D"/>
    <w:rsid w:val="17173305"/>
    <w:rsid w:val="17A56B63"/>
    <w:rsid w:val="17EA0A1A"/>
    <w:rsid w:val="18055854"/>
    <w:rsid w:val="184B14B9"/>
    <w:rsid w:val="18622CA6"/>
    <w:rsid w:val="18695DE3"/>
    <w:rsid w:val="18D102D3"/>
    <w:rsid w:val="1A4679FD"/>
    <w:rsid w:val="1AB65CA4"/>
    <w:rsid w:val="1D4B4A7F"/>
    <w:rsid w:val="1E0B40EA"/>
    <w:rsid w:val="1E6A4663"/>
    <w:rsid w:val="1EE95587"/>
    <w:rsid w:val="20592BE1"/>
    <w:rsid w:val="214747E7"/>
    <w:rsid w:val="216830DB"/>
    <w:rsid w:val="217F0425"/>
    <w:rsid w:val="22257476"/>
    <w:rsid w:val="2253098D"/>
    <w:rsid w:val="22873145"/>
    <w:rsid w:val="23111551"/>
    <w:rsid w:val="23241284"/>
    <w:rsid w:val="23A417F1"/>
    <w:rsid w:val="24572F93"/>
    <w:rsid w:val="248D3A9B"/>
    <w:rsid w:val="252C38A5"/>
    <w:rsid w:val="25FA6982"/>
    <w:rsid w:val="26DC4877"/>
    <w:rsid w:val="272A498F"/>
    <w:rsid w:val="275C14AD"/>
    <w:rsid w:val="276F5893"/>
    <w:rsid w:val="294C3494"/>
    <w:rsid w:val="29541D9D"/>
    <w:rsid w:val="29A24CB1"/>
    <w:rsid w:val="29C0782D"/>
    <w:rsid w:val="2AB729DE"/>
    <w:rsid w:val="2B3B53BD"/>
    <w:rsid w:val="2CF241A1"/>
    <w:rsid w:val="2DB47654"/>
    <w:rsid w:val="2E1255F0"/>
    <w:rsid w:val="2E206AEC"/>
    <w:rsid w:val="2F300FB0"/>
    <w:rsid w:val="2F540BF7"/>
    <w:rsid w:val="301508B6"/>
    <w:rsid w:val="30420F9B"/>
    <w:rsid w:val="3103697D"/>
    <w:rsid w:val="329830F5"/>
    <w:rsid w:val="33557238"/>
    <w:rsid w:val="33D4194A"/>
    <w:rsid w:val="348902A8"/>
    <w:rsid w:val="34A73AC3"/>
    <w:rsid w:val="34BD32E6"/>
    <w:rsid w:val="34D36666"/>
    <w:rsid w:val="35066A3B"/>
    <w:rsid w:val="353B73F8"/>
    <w:rsid w:val="35C3292D"/>
    <w:rsid w:val="364D0D4A"/>
    <w:rsid w:val="36C344B8"/>
    <w:rsid w:val="36D47350"/>
    <w:rsid w:val="36FF7502"/>
    <w:rsid w:val="37277507"/>
    <w:rsid w:val="3839082B"/>
    <w:rsid w:val="38517824"/>
    <w:rsid w:val="39E135D3"/>
    <w:rsid w:val="3B41427A"/>
    <w:rsid w:val="3B7C5A11"/>
    <w:rsid w:val="3BDC04F6"/>
    <w:rsid w:val="3CC85D10"/>
    <w:rsid w:val="3DB37E04"/>
    <w:rsid w:val="3F5605BF"/>
    <w:rsid w:val="40966B70"/>
    <w:rsid w:val="41594397"/>
    <w:rsid w:val="418C651A"/>
    <w:rsid w:val="42AE24C0"/>
    <w:rsid w:val="4367746E"/>
    <w:rsid w:val="43EA7AC5"/>
    <w:rsid w:val="44AE67A8"/>
    <w:rsid w:val="44D112BD"/>
    <w:rsid w:val="44E4041B"/>
    <w:rsid w:val="45C142B9"/>
    <w:rsid w:val="46E70914"/>
    <w:rsid w:val="47D6690D"/>
    <w:rsid w:val="489F4D85"/>
    <w:rsid w:val="48D12A65"/>
    <w:rsid w:val="4A064990"/>
    <w:rsid w:val="4A7C55BB"/>
    <w:rsid w:val="4C2E0C74"/>
    <w:rsid w:val="4C930B92"/>
    <w:rsid w:val="4CDD40CE"/>
    <w:rsid w:val="4D530528"/>
    <w:rsid w:val="4DE345D9"/>
    <w:rsid w:val="4F4421E2"/>
    <w:rsid w:val="4F9842DC"/>
    <w:rsid w:val="4FF029D8"/>
    <w:rsid w:val="507F3D2F"/>
    <w:rsid w:val="50B46C20"/>
    <w:rsid w:val="519311FF"/>
    <w:rsid w:val="51AC22C1"/>
    <w:rsid w:val="51B51175"/>
    <w:rsid w:val="51B573C7"/>
    <w:rsid w:val="523610A6"/>
    <w:rsid w:val="528B1ED6"/>
    <w:rsid w:val="5330233F"/>
    <w:rsid w:val="537126C4"/>
    <w:rsid w:val="54370568"/>
    <w:rsid w:val="54847757"/>
    <w:rsid w:val="551F2FE4"/>
    <w:rsid w:val="55DB7123"/>
    <w:rsid w:val="55DC716F"/>
    <w:rsid w:val="565020BD"/>
    <w:rsid w:val="574F5BC8"/>
    <w:rsid w:val="5828406F"/>
    <w:rsid w:val="58733B38"/>
    <w:rsid w:val="58BE3005"/>
    <w:rsid w:val="5988716F"/>
    <w:rsid w:val="5AD7250A"/>
    <w:rsid w:val="5B6854AA"/>
    <w:rsid w:val="5B834092"/>
    <w:rsid w:val="5BA31AC9"/>
    <w:rsid w:val="5D706898"/>
    <w:rsid w:val="5E9640DD"/>
    <w:rsid w:val="5F1124F7"/>
    <w:rsid w:val="5FA840C8"/>
    <w:rsid w:val="5FB40CBE"/>
    <w:rsid w:val="600357A2"/>
    <w:rsid w:val="600C0AFA"/>
    <w:rsid w:val="60E5134B"/>
    <w:rsid w:val="617C580C"/>
    <w:rsid w:val="619C5EAE"/>
    <w:rsid w:val="621874A7"/>
    <w:rsid w:val="62210E33"/>
    <w:rsid w:val="62A0377C"/>
    <w:rsid w:val="62B0698E"/>
    <w:rsid w:val="634235B5"/>
    <w:rsid w:val="63E13B34"/>
    <w:rsid w:val="640F0BB9"/>
    <w:rsid w:val="642B3519"/>
    <w:rsid w:val="64E94AF7"/>
    <w:rsid w:val="65A672FB"/>
    <w:rsid w:val="66157FDD"/>
    <w:rsid w:val="66371F2C"/>
    <w:rsid w:val="66A87113"/>
    <w:rsid w:val="67D85766"/>
    <w:rsid w:val="69731BEA"/>
    <w:rsid w:val="6A1A3E14"/>
    <w:rsid w:val="6A883473"/>
    <w:rsid w:val="6A8D0A8A"/>
    <w:rsid w:val="6CAA19F1"/>
    <w:rsid w:val="6CD407C1"/>
    <w:rsid w:val="6D62476A"/>
    <w:rsid w:val="6EAA3A42"/>
    <w:rsid w:val="6ECA7774"/>
    <w:rsid w:val="6EFFA68B"/>
    <w:rsid w:val="6F345978"/>
    <w:rsid w:val="6F596919"/>
    <w:rsid w:val="6FB6433D"/>
    <w:rsid w:val="6FD66A2F"/>
    <w:rsid w:val="701632CF"/>
    <w:rsid w:val="70C64CF5"/>
    <w:rsid w:val="70E34975"/>
    <w:rsid w:val="7105489D"/>
    <w:rsid w:val="71257C6E"/>
    <w:rsid w:val="716F0BB9"/>
    <w:rsid w:val="71E2790D"/>
    <w:rsid w:val="72190E55"/>
    <w:rsid w:val="7238577F"/>
    <w:rsid w:val="725D51E5"/>
    <w:rsid w:val="727D5888"/>
    <w:rsid w:val="72D54D7C"/>
    <w:rsid w:val="73222368"/>
    <w:rsid w:val="7329331A"/>
    <w:rsid w:val="733221CE"/>
    <w:rsid w:val="735465E8"/>
    <w:rsid w:val="761D5681"/>
    <w:rsid w:val="76BD44A5"/>
    <w:rsid w:val="76CE0460"/>
    <w:rsid w:val="777214CB"/>
    <w:rsid w:val="785901FD"/>
    <w:rsid w:val="79183C14"/>
    <w:rsid w:val="7A410F49"/>
    <w:rsid w:val="7ABC3B6F"/>
    <w:rsid w:val="7ABE0FD3"/>
    <w:rsid w:val="7AF10BC1"/>
    <w:rsid w:val="7B1E6F22"/>
    <w:rsid w:val="7C957A95"/>
    <w:rsid w:val="7D684674"/>
    <w:rsid w:val="7E635932"/>
    <w:rsid w:val="7E7062A0"/>
    <w:rsid w:val="7F3F6DCC"/>
    <w:rsid w:val="7F9EE87F"/>
    <w:rsid w:val="8FAFBF96"/>
    <w:rsid w:val="B2F69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A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43ACD"/>
    <w:pPr>
      <w:jc w:val="left"/>
    </w:pPr>
  </w:style>
  <w:style w:type="paragraph" w:styleId="a4">
    <w:name w:val="Body Text"/>
    <w:basedOn w:val="a"/>
    <w:next w:val="a"/>
    <w:qFormat/>
    <w:rsid w:val="00843ACD"/>
    <w:rPr>
      <w:rFonts w:hAnsi="宋体"/>
      <w:sz w:val="32"/>
      <w:szCs w:val="20"/>
    </w:rPr>
  </w:style>
  <w:style w:type="paragraph" w:styleId="a5">
    <w:name w:val="Balloon Text"/>
    <w:basedOn w:val="a"/>
    <w:link w:val="Char0"/>
    <w:qFormat/>
    <w:rsid w:val="00843ACD"/>
    <w:rPr>
      <w:sz w:val="18"/>
      <w:szCs w:val="18"/>
    </w:rPr>
  </w:style>
  <w:style w:type="paragraph" w:styleId="a6">
    <w:name w:val="footer"/>
    <w:basedOn w:val="a"/>
    <w:link w:val="Char1"/>
    <w:qFormat/>
    <w:rsid w:val="00843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43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843ACD"/>
    <w:pPr>
      <w:snapToGrid w:val="0"/>
      <w:jc w:val="left"/>
    </w:pPr>
    <w:rPr>
      <w:sz w:val="18"/>
      <w:szCs w:val="20"/>
    </w:rPr>
  </w:style>
  <w:style w:type="paragraph" w:styleId="a9">
    <w:name w:val="Normal (Web)"/>
    <w:basedOn w:val="a"/>
    <w:qFormat/>
    <w:rsid w:val="00843AC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Char3"/>
    <w:qFormat/>
    <w:rsid w:val="00843ACD"/>
    <w:rPr>
      <w:b/>
      <w:bCs/>
    </w:rPr>
  </w:style>
  <w:style w:type="paragraph" w:styleId="2">
    <w:name w:val="Body Text First Indent 2"/>
    <w:qFormat/>
    <w:rsid w:val="00843ACD"/>
    <w:pPr>
      <w:widowControl w:val="0"/>
      <w:ind w:rightChars="-244" w:right="-512" w:firstLineChars="200" w:firstLine="200"/>
      <w:jc w:val="both"/>
    </w:pPr>
    <w:rPr>
      <w:kern w:val="2"/>
      <w:sz w:val="30"/>
      <w:szCs w:val="30"/>
    </w:rPr>
  </w:style>
  <w:style w:type="character" w:styleId="ab">
    <w:name w:val="Hyperlink"/>
    <w:basedOn w:val="a0"/>
    <w:qFormat/>
    <w:rsid w:val="00843ACD"/>
    <w:rPr>
      <w:color w:val="0000FF"/>
      <w:u w:val="single"/>
    </w:rPr>
  </w:style>
  <w:style w:type="character" w:styleId="ac">
    <w:name w:val="annotation reference"/>
    <w:basedOn w:val="a0"/>
    <w:qFormat/>
    <w:rsid w:val="00843ACD"/>
    <w:rPr>
      <w:sz w:val="21"/>
      <w:szCs w:val="21"/>
    </w:rPr>
  </w:style>
  <w:style w:type="character" w:customStyle="1" w:styleId="10">
    <w:name w:val="10"/>
    <w:basedOn w:val="a0"/>
    <w:qFormat/>
    <w:rsid w:val="00843ACD"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sid w:val="00843ACD"/>
    <w:rPr>
      <w:rFonts w:ascii="Times New Roman" w:hAnsi="Times New Roman" w:cs="Times New Roman" w:hint="default"/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43A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843AC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sid w:val="00843AC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843AC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843AC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a"/>
    <w:qFormat/>
    <w:rsid w:val="00843AC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sid w:val="00843ACD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Default">
    <w:name w:val="Default"/>
    <w:next w:val="a8"/>
    <w:uiPriority w:val="99"/>
    <w:unhideWhenUsed/>
    <w:qFormat/>
    <w:rsid w:val="00843ACD"/>
    <w:pPr>
      <w:widowControl w:val="0"/>
      <w:autoSpaceDE w:val="0"/>
      <w:autoSpaceDN w:val="0"/>
      <w:adjustRightInd w:val="0"/>
    </w:pPr>
    <w:rPr>
      <w:rFonts w:ascii="仿宋" w:eastAsia="仿宋" w:hAnsi="仿宋" w:cs="宋体" w:hint="eastAsia"/>
      <w:color w:val="000000"/>
      <w:sz w:val="24"/>
    </w:rPr>
  </w:style>
  <w:style w:type="paragraph" w:styleId="ad">
    <w:name w:val="List Paragraph"/>
    <w:basedOn w:val="a"/>
    <w:uiPriority w:val="99"/>
    <w:unhideWhenUsed/>
    <w:qFormat/>
    <w:rsid w:val="00843A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2253</Words>
  <Characters>452</Characters>
  <Application>Microsoft Office Word</Application>
  <DocSecurity>0</DocSecurity>
  <Lines>3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昏鸦</dc:creator>
  <cp:lastModifiedBy>Administrator</cp:lastModifiedBy>
  <cp:revision>2</cp:revision>
  <cp:lastPrinted>2023-10-11T00:40:00Z</cp:lastPrinted>
  <dcterms:created xsi:type="dcterms:W3CDTF">2026-05-08T00:43:00Z</dcterms:created>
  <dcterms:modified xsi:type="dcterms:W3CDTF">2026-05-08T00:43:00Z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E099B06ADAFF488FBB80219E0A588D1D_13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eyJoZGlkIjoiMDM1YWNiYjM2OGYyY2E1MGFmODk5YzJmMmJiMDQwNDMiLCJ1c2VySWQiOiI0MTg2NjQyOTQifQ==</vt:lpwstr>
  </property>
</Properties>
</file>