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A5" w:rsidRDefault="005E18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宁波</w:t>
      </w:r>
      <w:r>
        <w:rPr>
          <w:rFonts w:hint="eastAsia"/>
          <w:b/>
          <w:bCs/>
          <w:sz w:val="32"/>
          <w:szCs w:val="32"/>
        </w:rPr>
        <w:t>大学</w:t>
      </w:r>
      <w:r>
        <w:rPr>
          <w:b/>
          <w:bCs/>
          <w:sz w:val="32"/>
          <w:szCs w:val="32"/>
        </w:rPr>
        <w:t>附属人民医院</w:t>
      </w:r>
      <w:r w:rsidR="006B623B">
        <w:rPr>
          <w:rFonts w:hint="eastAsia"/>
          <w:b/>
          <w:bCs/>
          <w:sz w:val="32"/>
          <w:szCs w:val="32"/>
        </w:rPr>
        <w:t>固废清运处置</w:t>
      </w:r>
      <w:r>
        <w:rPr>
          <w:b/>
          <w:bCs/>
          <w:sz w:val="32"/>
          <w:szCs w:val="32"/>
        </w:rPr>
        <w:t>服务项目</w:t>
      </w:r>
      <w:r w:rsidR="00B9551D">
        <w:rPr>
          <w:rFonts w:hint="eastAsia"/>
          <w:b/>
          <w:bCs/>
          <w:sz w:val="32"/>
          <w:szCs w:val="32"/>
        </w:rPr>
        <w:t>院内议标</w:t>
      </w:r>
      <w:r>
        <w:rPr>
          <w:b/>
          <w:bCs/>
          <w:sz w:val="32"/>
          <w:szCs w:val="32"/>
        </w:rPr>
        <w:t>公告</w:t>
      </w:r>
    </w:p>
    <w:p w:rsidR="0050632C" w:rsidRDefault="0050632C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50632C"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  <w:proofErr w:type="gramStart"/>
      <w:r w:rsidRPr="0050632C">
        <w:rPr>
          <w:rFonts w:ascii="宋体" w:eastAsia="宋体" w:hAnsi="宋体" w:cs="宋体" w:hint="eastAsia"/>
          <w:kern w:val="0"/>
          <w:sz w:val="24"/>
          <w:szCs w:val="24"/>
        </w:rPr>
        <w:t>就固废</w:t>
      </w:r>
      <w:proofErr w:type="gramEnd"/>
      <w:r w:rsidRPr="0050632C">
        <w:rPr>
          <w:rFonts w:ascii="宋体" w:eastAsia="宋体" w:hAnsi="宋体" w:cs="宋体" w:hint="eastAsia"/>
          <w:kern w:val="0"/>
          <w:sz w:val="24"/>
          <w:szCs w:val="24"/>
        </w:rPr>
        <w:t>清运处置服务项目进</w:t>
      </w:r>
      <w:proofErr w:type="gramStart"/>
      <w:r w:rsidRPr="0050632C">
        <w:rPr>
          <w:rFonts w:ascii="宋体" w:eastAsia="宋体" w:hAnsi="宋体" w:cs="宋体" w:hint="eastAsia"/>
          <w:kern w:val="0"/>
          <w:sz w:val="24"/>
          <w:szCs w:val="24"/>
        </w:rPr>
        <w:t>行</w:t>
      </w:r>
      <w:r w:rsidR="00B9551D">
        <w:rPr>
          <w:rFonts w:ascii="宋体" w:eastAsia="宋体" w:hAnsi="宋体" w:cs="宋体" w:hint="eastAsia"/>
          <w:kern w:val="0"/>
          <w:sz w:val="24"/>
          <w:szCs w:val="24"/>
        </w:rPr>
        <w:t>院内议标</w:t>
      </w:r>
      <w:proofErr w:type="gramEnd"/>
      <w:r w:rsidRPr="0050632C">
        <w:rPr>
          <w:rFonts w:ascii="宋体" w:eastAsia="宋体" w:hAnsi="宋体" w:cs="宋体" w:hint="eastAsia"/>
          <w:kern w:val="0"/>
          <w:sz w:val="24"/>
          <w:szCs w:val="24"/>
        </w:rPr>
        <w:t>，希望优质供应商积极报名参加。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一、项目名称：</w:t>
      </w:r>
      <w:r>
        <w:rPr>
          <w:rFonts w:ascii="宋体" w:eastAsia="宋体" w:hAnsi="宋体" w:cs="宋体"/>
          <w:kern w:val="0"/>
          <w:sz w:val="24"/>
          <w:szCs w:val="24"/>
        </w:rPr>
        <w:t>医院</w:t>
      </w:r>
      <w:r w:rsidR="006B623B" w:rsidRPr="006B623B">
        <w:rPr>
          <w:rFonts w:ascii="宋体" w:eastAsia="宋体" w:hAnsi="宋体" w:cs="宋体" w:hint="eastAsia"/>
          <w:kern w:val="0"/>
          <w:sz w:val="24"/>
          <w:szCs w:val="24"/>
        </w:rPr>
        <w:t>固废清运处置</w:t>
      </w:r>
      <w:r>
        <w:rPr>
          <w:rFonts w:ascii="宋体" w:eastAsia="宋体" w:hAnsi="宋体" w:cs="宋体"/>
          <w:kern w:val="0"/>
          <w:sz w:val="24"/>
          <w:szCs w:val="24"/>
        </w:rPr>
        <w:t>服务项目</w:t>
      </w:r>
    </w:p>
    <w:p w:rsidR="006B623B" w:rsidRPr="004438D2" w:rsidRDefault="005E182B" w:rsidP="006B623B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>
        <w:rPr>
          <w:rFonts w:ascii="宋体" w:eastAsia="宋体" w:hAnsi="宋体" w:cs="宋体"/>
          <w:kern w:val="0"/>
          <w:sz w:val="24"/>
          <w:szCs w:val="24"/>
        </w:rPr>
        <w:t>、</w:t>
      </w:r>
      <w:r w:rsidR="006B623B" w:rsidRPr="006B623B">
        <w:rPr>
          <w:rFonts w:ascii="宋体" w:eastAsia="宋体" w:hAnsi="宋体" w:cs="宋体" w:hint="eastAsia"/>
          <w:kern w:val="0"/>
          <w:sz w:val="24"/>
          <w:szCs w:val="24"/>
        </w:rPr>
        <w:t>项目要求及内容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1、 医院内有专门收集固废垃圾地点，清运公司在清运处理时到医院指定地点进行清运处理。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2、医院固废由后勤管理，由后勤管理部门通知清运公司在规定时间进行清运处理。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="0050632C">
        <w:rPr>
          <w:rFonts w:ascii="宋体" w:eastAsia="宋体" w:hAnsi="宋体" w:cs="宋体" w:hint="eastAsia"/>
          <w:kern w:val="0"/>
          <w:sz w:val="24"/>
          <w:szCs w:val="24"/>
        </w:rPr>
        <w:t>供应商</w:t>
      </w: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必须要有废旧物资回收处置资质。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4、固废垃圾清运处理频率：根据医院以往情况，一般每月2-3次进行日常清运处理，逢年过节临时加运由后勤通知随时清运处理。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5、日常产生的</w:t>
      </w:r>
      <w:proofErr w:type="gramStart"/>
      <w:r w:rsidRPr="006B623B">
        <w:rPr>
          <w:rFonts w:ascii="宋体" w:eastAsia="宋体" w:hAnsi="宋体" w:cs="宋体" w:hint="eastAsia"/>
          <w:kern w:val="0"/>
          <w:sz w:val="24"/>
          <w:szCs w:val="24"/>
        </w:rPr>
        <w:t>固废量多少</w:t>
      </w:r>
      <w:proofErr w:type="gramEnd"/>
      <w:r w:rsidRPr="006B623B">
        <w:rPr>
          <w:rFonts w:ascii="宋体" w:eastAsia="宋体" w:hAnsi="宋体" w:cs="宋体" w:hint="eastAsia"/>
          <w:kern w:val="0"/>
          <w:sz w:val="24"/>
          <w:szCs w:val="24"/>
        </w:rPr>
        <w:t>不一，清运处理时根据实际清运量多少需要大小不等的车辆进行运输，运输费用根据车辆装运的吨位进行确认。每次清运由后勤专职人员进行监管签名。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6、固废清运处理要符合《中华人民共和国固体废物污染环境防治法》，出现清运不良事件由中标公司全权负责。</w:t>
      </w:r>
    </w:p>
    <w:p w:rsidR="009C70A5" w:rsidRPr="000D45D7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7、</w:t>
      </w:r>
      <w:r w:rsidR="00027841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报价按清运车辆大小报一车的单价，大车（3.8米</w:t>
      </w:r>
      <w:r w:rsidR="00B70978" w:rsidRPr="002D78E9">
        <w:rPr>
          <w:rFonts w:ascii="宋体" w:eastAsia="宋体" w:hAnsi="宋体" w:cs="宋体" w:hint="eastAsia"/>
          <w:kern w:val="0"/>
          <w:sz w:val="24"/>
          <w:szCs w:val="24"/>
        </w:rPr>
        <w:t>长</w:t>
      </w: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）、小车（3.3米</w:t>
      </w:r>
      <w:r w:rsidR="00B70978" w:rsidRPr="002D78E9">
        <w:rPr>
          <w:rFonts w:ascii="宋体" w:eastAsia="宋体" w:hAnsi="宋体" w:cs="宋体" w:hint="eastAsia"/>
          <w:kern w:val="0"/>
          <w:sz w:val="24"/>
          <w:szCs w:val="24"/>
        </w:rPr>
        <w:t>长</w:t>
      </w: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:rsidR="009C70A5" w:rsidRDefault="005755F8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5E182B">
        <w:rPr>
          <w:rFonts w:ascii="宋体" w:eastAsia="宋体" w:hAnsi="宋体" w:cs="宋体" w:hint="eastAsia"/>
          <w:kern w:val="0"/>
          <w:sz w:val="24"/>
          <w:szCs w:val="24"/>
        </w:rPr>
        <w:t>：参与</w:t>
      </w:r>
      <w:r w:rsidR="00027841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 w:rsidR="005E182B">
        <w:rPr>
          <w:rFonts w:ascii="宋体" w:eastAsia="宋体" w:hAnsi="宋体" w:cs="宋体" w:hint="eastAsia"/>
          <w:kern w:val="0"/>
          <w:sz w:val="24"/>
          <w:szCs w:val="24"/>
        </w:rPr>
        <w:t>应提供以下资料（标书一正三副,正本须加盖红章）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1、营业执照</w:t>
      </w:r>
      <w:r w:rsidR="009B3466">
        <w:rPr>
          <w:rFonts w:ascii="宋体" w:eastAsia="宋体" w:hAnsi="宋体" w:cs="宋体" w:hint="eastAsia"/>
          <w:kern w:val="0"/>
          <w:sz w:val="24"/>
          <w:szCs w:val="24"/>
        </w:rPr>
        <w:t>复印件、</w:t>
      </w:r>
      <w:r w:rsidR="009B3466" w:rsidRPr="006B623B">
        <w:rPr>
          <w:rFonts w:ascii="宋体" w:eastAsia="宋体" w:hAnsi="宋体" w:cs="宋体" w:hint="eastAsia"/>
          <w:kern w:val="0"/>
          <w:sz w:val="24"/>
          <w:szCs w:val="24"/>
        </w:rPr>
        <w:t>废旧物资回收处置资质</w:t>
      </w:r>
      <w:r w:rsidR="002D78E9">
        <w:rPr>
          <w:rFonts w:ascii="宋体" w:eastAsia="宋体" w:hAnsi="宋体" w:cs="宋体" w:hint="eastAsia"/>
          <w:kern w:val="0"/>
          <w:sz w:val="24"/>
          <w:szCs w:val="24"/>
        </w:rPr>
        <w:t>证明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2、投标代表的法人授权书及身份证复印件，并带身份证原件；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3、投标报价一览表及服务方案</w:t>
      </w:r>
      <w:r w:rsidR="009B3466">
        <w:rPr>
          <w:rFonts w:ascii="宋体" w:eastAsia="宋体" w:hAnsi="宋体" w:cs="宋体" w:hint="eastAsia"/>
          <w:kern w:val="0"/>
          <w:sz w:val="24"/>
          <w:szCs w:val="24"/>
        </w:rPr>
        <w:t>（包括车辆、人员配备等）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4、同类业绩，提供合同复印件</w:t>
      </w:r>
      <w:r w:rsidRPr="0003566C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5、标书文件应装订成册，不接收活页形式或通过夹子成型的标书。</w:t>
      </w:r>
    </w:p>
    <w:p w:rsidR="009C70A5" w:rsidRDefault="005755F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E182B">
        <w:rPr>
          <w:rFonts w:ascii="宋体" w:eastAsia="宋体" w:hAnsi="宋体" w:cs="宋体" w:hint="eastAsia"/>
          <w:kern w:val="0"/>
          <w:sz w:val="24"/>
          <w:szCs w:val="24"/>
        </w:rPr>
        <w:t>、报名事项：</w:t>
      </w:r>
    </w:p>
    <w:p w:rsidR="009C70A5" w:rsidRPr="009B3466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</w:t>
      </w:r>
      <w:r w:rsidR="009B3466" w:rsidRPr="009B3466">
        <w:rPr>
          <w:rFonts w:ascii="宋体" w:eastAsia="宋体" w:hAnsi="宋体" w:cs="宋体" w:hint="eastAsia"/>
          <w:kern w:val="0"/>
          <w:sz w:val="24"/>
          <w:szCs w:val="24"/>
        </w:rPr>
        <w:t>（东院区11楼-1114室）报名，本项目接受电话报名，联系人：肖老师、姚老师，联系电话：0574-87016979。报名截止时间2026年</w:t>
      </w:r>
      <w:r w:rsidR="00B9551D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9B3466" w:rsidRPr="009B3466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9551D"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="009B3466" w:rsidRPr="009B3466">
        <w:rPr>
          <w:rFonts w:ascii="宋体" w:eastAsia="宋体" w:hAnsi="宋体" w:cs="宋体" w:hint="eastAsia"/>
          <w:kern w:val="0"/>
          <w:sz w:val="24"/>
          <w:szCs w:val="24"/>
        </w:rPr>
        <w:t>日17时。</w:t>
      </w:r>
      <w:r w:rsidR="00182E89" w:rsidRPr="009B3466">
        <w:rPr>
          <w:rFonts w:ascii="宋体" w:eastAsia="宋体" w:hAnsi="宋体" w:cs="宋体" w:hint="eastAsia"/>
          <w:kern w:val="0"/>
          <w:sz w:val="24"/>
          <w:szCs w:val="24"/>
        </w:rPr>
        <w:t>项目咨询：</w:t>
      </w:r>
      <w:r w:rsidR="009B3466" w:rsidRPr="009B3466">
        <w:rPr>
          <w:rFonts w:ascii="宋体" w:eastAsia="宋体" w:hAnsi="宋体" w:cs="宋体" w:hint="eastAsia"/>
          <w:kern w:val="0"/>
          <w:sz w:val="24"/>
          <w:szCs w:val="24"/>
        </w:rPr>
        <w:t>李</w:t>
      </w:r>
      <w:r w:rsidR="00182E89" w:rsidRPr="009B3466">
        <w:rPr>
          <w:rFonts w:ascii="宋体" w:eastAsia="宋体" w:hAnsi="宋体" w:cs="宋体" w:hint="eastAsia"/>
          <w:kern w:val="0"/>
          <w:sz w:val="24"/>
          <w:szCs w:val="24"/>
        </w:rPr>
        <w:t>老师，</w:t>
      </w:r>
      <w:r w:rsidRPr="009B3466">
        <w:rPr>
          <w:rFonts w:ascii="宋体" w:eastAsia="宋体" w:hAnsi="宋体" w:cs="宋体" w:hint="eastAsia"/>
          <w:kern w:val="0"/>
          <w:sz w:val="24"/>
          <w:szCs w:val="24"/>
        </w:rPr>
        <w:t>8701</w:t>
      </w:r>
      <w:r w:rsidR="009B3466" w:rsidRPr="009B3466">
        <w:rPr>
          <w:rFonts w:ascii="宋体" w:eastAsia="宋体" w:hAnsi="宋体" w:cs="宋体" w:hint="eastAsia"/>
          <w:kern w:val="0"/>
          <w:sz w:val="24"/>
          <w:szCs w:val="24"/>
        </w:rPr>
        <w:t>7325</w:t>
      </w:r>
      <w:r w:rsidR="00182E89" w:rsidRPr="009B3466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B3466" w:rsidRPr="009B3466" w:rsidRDefault="009B3466" w:rsidP="009B3466">
      <w:pPr>
        <w:widowControl/>
        <w:spacing w:line="360" w:lineRule="auto"/>
        <w:ind w:leftChars="150" w:left="435" w:hangingChars="50" w:hanging="120"/>
        <w:rPr>
          <w:rFonts w:asciiTheme="minorEastAsia" w:hAnsiTheme="minorEastAsia" w:cs="宋体"/>
          <w:kern w:val="0"/>
          <w:sz w:val="24"/>
          <w:szCs w:val="24"/>
        </w:rPr>
      </w:pPr>
      <w:r w:rsidRPr="009B3466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（2）本次</w:t>
      </w:r>
      <w:r w:rsidRPr="009B3466">
        <w:rPr>
          <w:rFonts w:asciiTheme="minorEastAsia" w:hAnsiTheme="minorEastAsia" w:hint="eastAsia"/>
          <w:sz w:val="24"/>
          <w:szCs w:val="24"/>
        </w:rPr>
        <w:t>市场</w:t>
      </w:r>
      <w:r w:rsidR="00027841">
        <w:rPr>
          <w:rFonts w:asciiTheme="minorEastAsia" w:hAnsiTheme="minorEastAsia" w:hint="eastAsia"/>
          <w:sz w:val="24"/>
          <w:szCs w:val="24"/>
        </w:rPr>
        <w:t>议标</w:t>
      </w:r>
      <w:r w:rsidRPr="009B3466">
        <w:rPr>
          <w:rFonts w:asciiTheme="minorEastAsia" w:hAnsiTheme="minorEastAsia" w:cs="宋体" w:hint="eastAsia"/>
          <w:kern w:val="0"/>
          <w:sz w:val="24"/>
          <w:szCs w:val="24"/>
        </w:rPr>
        <w:t>定于2026年</w:t>
      </w:r>
      <w:r w:rsidR="00B9551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9B3466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B9551D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9B3466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9551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9B3466">
        <w:rPr>
          <w:rFonts w:asciiTheme="minorEastAsia" w:hAnsiTheme="minorEastAsia" w:cs="宋体" w:hint="eastAsia"/>
          <w:kern w:val="0"/>
          <w:sz w:val="24"/>
          <w:szCs w:val="24"/>
        </w:rPr>
        <w:t>时，地点：16号楼2楼218会议室（具体时间地点将以现场报名登记时告知为准）。</w:t>
      </w:r>
    </w:p>
    <w:p w:rsidR="009B3466" w:rsidRPr="009B3466" w:rsidRDefault="009B3466" w:rsidP="009B3466">
      <w:pPr>
        <w:widowControl/>
        <w:spacing w:line="360" w:lineRule="auto"/>
        <w:ind w:leftChars="150" w:left="435" w:hangingChars="50" w:hanging="120"/>
        <w:rPr>
          <w:rFonts w:asciiTheme="minorEastAsia" w:hAnsiTheme="minorEastAsia" w:cs="宋体"/>
          <w:kern w:val="0"/>
          <w:sz w:val="24"/>
          <w:szCs w:val="24"/>
        </w:rPr>
      </w:pPr>
      <w:r w:rsidRPr="009B3466">
        <w:rPr>
          <w:rFonts w:asciiTheme="minorEastAsia" w:hAnsiTheme="minorEastAsia" w:cs="宋体" w:hint="eastAsia"/>
          <w:kern w:val="0"/>
          <w:sz w:val="24"/>
          <w:szCs w:val="24"/>
        </w:rPr>
        <w:t>（3）我院为无烟医院，文明单位，院区内严禁吸烟，并要求严格做好垃圾分类，请投标人自觉遵守。</w:t>
      </w:r>
    </w:p>
    <w:p w:rsidR="00027841" w:rsidRDefault="00027841" w:rsidP="0002784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五、评标方法</w:t>
      </w:r>
    </w:p>
    <w:p w:rsidR="00027841" w:rsidRDefault="00027841" w:rsidP="0002784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027841" w:rsidRDefault="00027841" w:rsidP="0002784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六、商务条款</w:t>
      </w:r>
    </w:p>
    <w:p w:rsidR="00027841" w:rsidRDefault="00027841" w:rsidP="0002784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服务时间：合同签订日起一年，合同期满根据服务质量及院方需求决定是否续签，总服务期不超过三年。</w:t>
      </w:r>
    </w:p>
    <w:p w:rsidR="00027841" w:rsidRDefault="00027841" w:rsidP="0002784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付款方式： </w:t>
      </w: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一季度结算一次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B3466" w:rsidRPr="00027841" w:rsidRDefault="009B3466" w:rsidP="009B3466">
      <w:pPr>
        <w:widowControl/>
        <w:spacing w:line="360" w:lineRule="auto"/>
        <w:ind w:leftChars="150" w:left="435" w:hangingChars="50" w:hanging="120"/>
        <w:rPr>
          <w:rFonts w:asciiTheme="minorEastAsia" w:hAnsiTheme="minorEastAsia" w:cs="宋体"/>
          <w:kern w:val="0"/>
          <w:sz w:val="24"/>
          <w:szCs w:val="24"/>
        </w:rPr>
      </w:pPr>
    </w:p>
    <w:p w:rsidR="009B3466" w:rsidRPr="009B3466" w:rsidRDefault="009B3466" w:rsidP="009B3466">
      <w:pPr>
        <w:widowControl/>
        <w:spacing w:line="360" w:lineRule="auto"/>
        <w:ind w:leftChars="150" w:left="435" w:hangingChars="50" w:hanging="12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9B3466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9B3466" w:rsidRDefault="009B3466" w:rsidP="009B3466">
      <w:pPr>
        <w:widowControl/>
        <w:spacing w:line="360" w:lineRule="auto"/>
        <w:ind w:leftChars="150" w:left="435" w:hangingChars="50" w:hanging="120"/>
        <w:jc w:val="right"/>
        <w:rPr>
          <w:rFonts w:asciiTheme="minorEastAsia" w:hAnsiTheme="minorEastAsia" w:cs="宋体" w:hint="eastAsia"/>
          <w:kern w:val="0"/>
          <w:sz w:val="24"/>
          <w:szCs w:val="24"/>
        </w:rPr>
      </w:pPr>
      <w:r w:rsidRPr="009B3466">
        <w:rPr>
          <w:rFonts w:asciiTheme="minorEastAsia" w:hAnsiTheme="minorEastAsia" w:cs="宋体" w:hint="eastAsia"/>
          <w:kern w:val="0"/>
          <w:sz w:val="24"/>
          <w:szCs w:val="24"/>
        </w:rPr>
        <w:t>2026-</w:t>
      </w:r>
      <w:r w:rsidR="00B9551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9B3466">
        <w:rPr>
          <w:rFonts w:asciiTheme="minorEastAsia" w:hAnsiTheme="minorEastAsia" w:cs="宋体" w:hint="eastAsia"/>
          <w:kern w:val="0"/>
          <w:sz w:val="24"/>
          <w:szCs w:val="24"/>
        </w:rPr>
        <w:t>-</w:t>
      </w:r>
      <w:r w:rsidR="00B9551D">
        <w:rPr>
          <w:rFonts w:asciiTheme="minorEastAsia" w:hAnsiTheme="minorEastAsia" w:cs="宋体" w:hint="eastAsia"/>
          <w:kern w:val="0"/>
          <w:sz w:val="24"/>
          <w:szCs w:val="24"/>
        </w:rPr>
        <w:t>8</w:t>
      </w:r>
    </w:p>
    <w:p w:rsidR="00027841" w:rsidRDefault="00027841" w:rsidP="009B3466">
      <w:pPr>
        <w:widowControl/>
        <w:spacing w:line="360" w:lineRule="auto"/>
        <w:ind w:leftChars="150" w:left="435" w:hangingChars="50" w:hanging="120"/>
        <w:jc w:val="righ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027841" w:rsidRDefault="00027841" w:rsidP="0002784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项目评分表</w:t>
      </w:r>
      <w:bookmarkStart w:id="0" w:name="_GoBack"/>
      <w:bookmarkEnd w:id="0"/>
    </w:p>
    <w:p w:rsidR="00027841" w:rsidRDefault="00027841" w:rsidP="00027841">
      <w:pPr>
        <w:rPr>
          <w:rFonts w:hint="eastAsia"/>
          <w:sz w:val="24"/>
          <w:szCs w:val="24"/>
        </w:rPr>
      </w:pPr>
    </w:p>
    <w:tbl>
      <w:tblPr>
        <w:tblW w:w="8584" w:type="dxa"/>
        <w:tblInd w:w="-1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1974"/>
        <w:gridCol w:w="6096"/>
      </w:tblGrid>
      <w:tr w:rsidR="00027841" w:rsidTr="004B01DE">
        <w:trPr>
          <w:trHeight w:val="188"/>
          <w:tblHeader/>
        </w:trPr>
        <w:tc>
          <w:tcPr>
            <w:tcW w:w="514" w:type="dxa"/>
            <w:vAlign w:val="center"/>
          </w:tcPr>
          <w:p w:rsidR="00027841" w:rsidRDefault="00027841" w:rsidP="003E359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1" w:name="_Hlk131502938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070" w:type="dxa"/>
            <w:gridSpan w:val="2"/>
            <w:vAlign w:val="center"/>
          </w:tcPr>
          <w:p w:rsidR="00027841" w:rsidRDefault="00027841" w:rsidP="003E3595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评</w:t>
            </w:r>
            <w:r w:rsidR="004B01DE">
              <w:rPr>
                <w:rFonts w:ascii="宋体" w:eastAsia="宋体" w:hAnsi="宋体" w:cs="宋体" w:hint="eastAsia"/>
                <w:b/>
                <w:bCs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标准</w:t>
            </w:r>
          </w:p>
        </w:tc>
      </w:tr>
      <w:tr w:rsidR="00027841" w:rsidTr="004B01DE">
        <w:trPr>
          <w:trHeight w:val="861"/>
        </w:trPr>
        <w:tc>
          <w:tcPr>
            <w:tcW w:w="514" w:type="dxa"/>
            <w:vAlign w:val="center"/>
          </w:tcPr>
          <w:p w:rsidR="00027841" w:rsidRDefault="00027841" w:rsidP="003E359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74" w:type="dxa"/>
            <w:vAlign w:val="center"/>
          </w:tcPr>
          <w:p w:rsidR="00027841" w:rsidRDefault="00027841" w:rsidP="003E3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采购要求响应性</w:t>
            </w:r>
          </w:p>
          <w:p w:rsidR="00027841" w:rsidRDefault="00027841" w:rsidP="003E359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分）</w:t>
            </w:r>
          </w:p>
        </w:tc>
        <w:tc>
          <w:tcPr>
            <w:tcW w:w="6096" w:type="dxa"/>
            <w:vAlign w:val="center"/>
          </w:tcPr>
          <w:p w:rsidR="00027841" w:rsidRDefault="00027841" w:rsidP="004739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5BD1">
              <w:rPr>
                <w:rFonts w:ascii="宋体" w:eastAsia="宋体" w:hAnsi="宋体" w:cs="宋体" w:hint="eastAsia"/>
                <w:kern w:val="0"/>
                <w:szCs w:val="21"/>
              </w:rPr>
              <w:t>根据投标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  <w:r w:rsidRPr="00FA5BD1">
              <w:rPr>
                <w:rFonts w:ascii="宋体" w:eastAsia="宋体" w:hAnsi="宋体" w:cs="宋体" w:hint="eastAsia"/>
                <w:kern w:val="0"/>
                <w:szCs w:val="21"/>
              </w:rPr>
              <w:t>对“</w:t>
            </w:r>
            <w:r w:rsidR="004739DD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  <w:r w:rsidR="004739DD" w:rsidRPr="00FA5BD1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  <w:r w:rsidR="004739DD"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 w:rsidRPr="00FA5BD1">
              <w:rPr>
                <w:rFonts w:ascii="宋体" w:eastAsia="宋体" w:hAnsi="宋体" w:cs="宋体" w:hint="eastAsia"/>
                <w:kern w:val="0"/>
                <w:szCs w:val="21"/>
              </w:rPr>
              <w:t>内容”</w:t>
            </w:r>
            <w:r w:rsidR="004739DD">
              <w:rPr>
                <w:rFonts w:ascii="宋体" w:eastAsia="宋体" w:hAnsi="宋体" w:cs="宋体" w:hint="eastAsia"/>
                <w:kern w:val="0"/>
                <w:szCs w:val="21"/>
              </w:rPr>
              <w:t>的</w:t>
            </w:r>
            <w:r w:rsidRPr="00FA5BD1">
              <w:rPr>
                <w:rFonts w:ascii="宋体" w:eastAsia="宋体" w:hAnsi="宋体" w:cs="宋体" w:hint="eastAsia"/>
                <w:kern w:val="0"/>
                <w:szCs w:val="21"/>
              </w:rPr>
              <w:t>符合情况进行综合评定，满分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FA5BD1">
              <w:rPr>
                <w:rFonts w:ascii="宋体" w:eastAsia="宋体" w:hAnsi="宋体" w:cs="宋体" w:hint="eastAsia"/>
                <w:kern w:val="0"/>
                <w:szCs w:val="21"/>
              </w:rPr>
              <w:t>5分</w:t>
            </w:r>
          </w:p>
        </w:tc>
      </w:tr>
      <w:tr w:rsidR="00027841" w:rsidTr="004B01DE">
        <w:trPr>
          <w:trHeight w:val="861"/>
        </w:trPr>
        <w:tc>
          <w:tcPr>
            <w:tcW w:w="514" w:type="dxa"/>
            <w:vAlign w:val="center"/>
          </w:tcPr>
          <w:p w:rsidR="00027841" w:rsidRDefault="00027841" w:rsidP="003E359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74" w:type="dxa"/>
            <w:vAlign w:val="center"/>
          </w:tcPr>
          <w:p w:rsidR="00027841" w:rsidRDefault="00027841" w:rsidP="003E3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服务方案</w:t>
            </w:r>
          </w:p>
          <w:p w:rsidR="00027841" w:rsidRDefault="00027841" w:rsidP="003E359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</w:t>
            </w:r>
            <w:r w:rsidR="004739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5分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6096" w:type="dxa"/>
            <w:vAlign w:val="center"/>
          </w:tcPr>
          <w:p w:rsidR="00027841" w:rsidRDefault="00027841" w:rsidP="004739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根据投标人针对本项目提出的</w:t>
            </w:r>
            <w:r w:rsidR="004739DD">
              <w:rPr>
                <w:rFonts w:ascii="宋体" w:eastAsia="宋体" w:hAnsi="宋体" w:cs="宋体" w:hint="eastAsia"/>
                <w:kern w:val="0"/>
                <w:szCs w:val="21"/>
              </w:rPr>
              <w:t>固废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清运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服务方案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，包括</w:t>
            </w:r>
            <w:r w:rsidR="004739DD">
              <w:rPr>
                <w:rFonts w:ascii="宋体" w:eastAsia="宋体" w:hAnsi="宋体" w:cs="宋体" w:hint="eastAsia"/>
                <w:kern w:val="0"/>
                <w:szCs w:val="21"/>
              </w:rPr>
              <w:t>固废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清运</w:t>
            </w:r>
            <w:r>
              <w:rPr>
                <w:rFonts w:ascii="宋体" w:eastAsia="宋体" w:hAnsi="宋体" w:cs="宋体" w:hint="eastAsia"/>
              </w:rPr>
              <w:t>流程的规范性</w:t>
            </w:r>
            <w:r>
              <w:rPr>
                <w:rFonts w:ascii="宋体" w:eastAsia="宋体" w:hAnsi="宋体" w:cs="宋体" w:hint="eastAsia"/>
              </w:rPr>
              <w:t>、及时性、合法性等，</w:t>
            </w:r>
            <w:r w:rsidR="004739DD">
              <w:rPr>
                <w:rFonts w:ascii="宋体" w:eastAsia="宋体" w:hAnsi="宋体" w:cs="宋体" w:hint="eastAsia"/>
              </w:rPr>
              <w:t>以及</w:t>
            </w:r>
            <w:r w:rsidR="004739DD" w:rsidRPr="004739DD">
              <w:rPr>
                <w:rFonts w:ascii="宋体" w:eastAsia="宋体" w:hAnsi="宋体" w:cs="宋体" w:hint="eastAsia"/>
                <w:kern w:val="0"/>
                <w:szCs w:val="21"/>
              </w:rPr>
              <w:t>服务质量、安全管理、与院方配合程度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进行</w:t>
            </w:r>
            <w:r w:rsidR="004739DD">
              <w:rPr>
                <w:rFonts w:ascii="宋体" w:eastAsia="宋体" w:hAnsi="宋体" w:cs="宋体" w:hint="eastAsia"/>
                <w:kern w:val="0"/>
                <w:szCs w:val="21"/>
              </w:rPr>
              <w:t>综合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评议，酌情给分，</w:t>
            </w:r>
            <w:r w:rsidRPr="00FA5BD1">
              <w:rPr>
                <w:rFonts w:ascii="宋体" w:eastAsia="宋体" w:hAnsi="宋体" w:cs="宋体" w:hint="eastAsia"/>
                <w:kern w:val="0"/>
                <w:szCs w:val="21"/>
              </w:rPr>
              <w:t>满分</w:t>
            </w:r>
            <w:r w:rsidR="004739D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FA5BD1">
              <w:rPr>
                <w:rFonts w:ascii="宋体" w:eastAsia="宋体" w:hAnsi="宋体" w:cs="宋体" w:hint="eastAsia"/>
                <w:kern w:val="0"/>
                <w:szCs w:val="21"/>
              </w:rPr>
              <w:t>5分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4739DD" w:rsidTr="004B01DE">
        <w:trPr>
          <w:trHeight w:val="383"/>
        </w:trPr>
        <w:tc>
          <w:tcPr>
            <w:tcW w:w="514" w:type="dxa"/>
            <w:vAlign w:val="center"/>
          </w:tcPr>
          <w:p w:rsidR="004739DD" w:rsidRDefault="004739DD" w:rsidP="003E359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74" w:type="dxa"/>
            <w:vAlign w:val="center"/>
          </w:tcPr>
          <w:p w:rsidR="004739DD" w:rsidRDefault="004739DD" w:rsidP="003A3BA1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人员</w:t>
            </w:r>
            <w:r>
              <w:rPr>
                <w:rFonts w:ascii="宋体" w:eastAsia="宋体" w:hAnsi="宋体" w:cs="宋体" w:hint="eastAsia"/>
                <w:b/>
                <w:bCs/>
              </w:rPr>
              <w:t>设施设备</w:t>
            </w:r>
            <w:r>
              <w:rPr>
                <w:rFonts w:ascii="宋体" w:eastAsia="宋体" w:hAnsi="宋体" w:cs="宋体" w:hint="eastAsia"/>
                <w:b/>
                <w:bCs/>
              </w:rPr>
              <w:t>配置</w:t>
            </w:r>
          </w:p>
          <w:p w:rsidR="004739DD" w:rsidRDefault="004739DD" w:rsidP="003A3BA1">
            <w:pPr>
              <w:widowControl/>
              <w:spacing w:line="300" w:lineRule="exact"/>
              <w:jc w:val="center"/>
              <w:rPr>
                <w:rFonts w:ascii="Cambria" w:hAnsi="Cambria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(1</w:t>
            </w:r>
            <w:r w:rsidR="004B01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分)</w:t>
            </w:r>
          </w:p>
        </w:tc>
        <w:tc>
          <w:tcPr>
            <w:tcW w:w="6096" w:type="dxa"/>
            <w:vAlign w:val="center"/>
          </w:tcPr>
          <w:p w:rsidR="004739DD" w:rsidRDefault="004739DD" w:rsidP="003A3BA1">
            <w:pPr>
              <w:widowControl/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4"/>
              </w:rPr>
              <w:t>对投入本项目人员</w:t>
            </w:r>
            <w:r>
              <w:rPr>
                <w:rFonts w:ascii="宋体" w:hAnsi="宋体" w:cs="宋体" w:hint="eastAsia"/>
                <w:szCs w:val="24"/>
              </w:rPr>
              <w:t>、</w:t>
            </w:r>
            <w:r>
              <w:rPr>
                <w:rFonts w:ascii="宋体" w:hAnsi="宋体" w:cs="宋体" w:hint="eastAsia"/>
                <w:szCs w:val="24"/>
              </w:rPr>
              <w:t>车辆</w:t>
            </w:r>
            <w:r>
              <w:rPr>
                <w:rFonts w:ascii="宋体" w:hAnsi="宋体" w:cs="宋体" w:hint="eastAsia"/>
                <w:szCs w:val="24"/>
              </w:rPr>
              <w:t>、设施设备</w:t>
            </w:r>
            <w:r>
              <w:rPr>
                <w:rFonts w:ascii="宋体" w:hAnsi="宋体" w:cs="宋体" w:hint="eastAsia"/>
                <w:szCs w:val="24"/>
              </w:rPr>
              <w:t>配置情况进行评议，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酌情给分，</w:t>
            </w:r>
            <w:r w:rsidRPr="00FA5BD1">
              <w:rPr>
                <w:rFonts w:ascii="宋体" w:eastAsia="宋体" w:hAnsi="宋体" w:cs="宋体" w:hint="eastAsia"/>
                <w:kern w:val="0"/>
                <w:szCs w:val="21"/>
              </w:rPr>
              <w:t>满分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4B01D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FA5BD1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4739DD" w:rsidRDefault="004739DD" w:rsidP="003A3BA1">
            <w:pPr>
              <w:widowControl/>
              <w:spacing w:line="360" w:lineRule="auto"/>
              <w:jc w:val="left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4"/>
              </w:rPr>
              <w:t>备注：投标文件中同时提供人员</w:t>
            </w:r>
            <w:r>
              <w:rPr>
                <w:rFonts w:ascii="宋体" w:hAnsi="宋体" w:cs="宋体" w:hint="eastAsia"/>
                <w:szCs w:val="24"/>
                <w:lang w:val="zh-CN"/>
              </w:rPr>
              <w:t>（驾驶证）</w:t>
            </w:r>
            <w:r>
              <w:rPr>
                <w:rFonts w:ascii="宋体" w:hAnsi="宋体" w:cs="宋体" w:hint="eastAsia"/>
                <w:szCs w:val="24"/>
              </w:rPr>
              <w:t>、车辆（行驶证</w:t>
            </w:r>
            <w:r>
              <w:rPr>
                <w:rFonts w:ascii="宋体" w:hAnsi="宋体" w:cs="宋体" w:hint="eastAsia"/>
                <w:szCs w:val="24"/>
              </w:rPr>
              <w:t>、照片</w:t>
            </w:r>
            <w:r>
              <w:rPr>
                <w:rFonts w:ascii="宋体" w:hAnsi="宋体" w:cs="宋体" w:hint="eastAsia"/>
                <w:szCs w:val="24"/>
              </w:rPr>
              <w:t>）等相关</w:t>
            </w:r>
            <w:r>
              <w:rPr>
                <w:rFonts w:ascii="宋体" w:hAnsi="宋体" w:cs="宋体" w:hint="eastAsia"/>
                <w:szCs w:val="24"/>
                <w:lang w:val="zh-CN"/>
              </w:rPr>
              <w:t>材料</w:t>
            </w:r>
            <w:r>
              <w:rPr>
                <w:rFonts w:ascii="宋体" w:hAnsi="宋体" w:cs="宋体" w:hint="eastAsia"/>
                <w:szCs w:val="24"/>
                <w:lang w:val="zh-CN"/>
              </w:rPr>
              <w:t>的</w:t>
            </w:r>
            <w:r>
              <w:rPr>
                <w:rFonts w:ascii="宋体" w:hAnsi="宋体" w:cs="宋体" w:hint="eastAsia"/>
                <w:szCs w:val="24"/>
              </w:rPr>
              <w:t>扫描件</w:t>
            </w:r>
            <w:r>
              <w:rPr>
                <w:rFonts w:ascii="宋体" w:hAnsi="宋体" w:cs="宋体" w:hint="eastAsia"/>
                <w:szCs w:val="24"/>
                <w:lang w:val="zh-CN"/>
              </w:rPr>
              <w:t>加盖投标人公章。</w:t>
            </w:r>
          </w:p>
        </w:tc>
      </w:tr>
      <w:tr w:rsidR="004739DD" w:rsidTr="004B01DE">
        <w:trPr>
          <w:trHeight w:val="90"/>
        </w:trPr>
        <w:tc>
          <w:tcPr>
            <w:tcW w:w="514" w:type="dxa"/>
            <w:vAlign w:val="center"/>
          </w:tcPr>
          <w:p w:rsidR="004739DD" w:rsidRDefault="004739DD" w:rsidP="003E359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74" w:type="dxa"/>
            <w:vAlign w:val="center"/>
          </w:tcPr>
          <w:p w:rsidR="004739DD" w:rsidRDefault="004739DD" w:rsidP="0069777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应急措施方案</w:t>
            </w:r>
          </w:p>
          <w:p w:rsidR="004739DD" w:rsidRDefault="004739DD" w:rsidP="006977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分)</w:t>
            </w:r>
          </w:p>
        </w:tc>
        <w:tc>
          <w:tcPr>
            <w:tcW w:w="6096" w:type="dxa"/>
            <w:vAlign w:val="center"/>
          </w:tcPr>
          <w:p w:rsidR="004739DD" w:rsidRDefault="004739DD" w:rsidP="006977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根据投标人提供的针对本项目服务期间突发事件的应急措施方案（包括应急时间安排、处理办法、应对措施）进行评议</w:t>
            </w:r>
            <w:r>
              <w:rPr>
                <w:rFonts w:ascii="宋体" w:hAnsi="宋体" w:cs="宋体" w:hint="eastAsia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酌情给分，</w:t>
            </w:r>
            <w:r w:rsidRPr="00FA5BD1">
              <w:rPr>
                <w:rFonts w:ascii="宋体" w:eastAsia="宋体" w:hAnsi="宋体" w:cs="宋体" w:hint="eastAsia"/>
                <w:kern w:val="0"/>
                <w:szCs w:val="21"/>
              </w:rPr>
              <w:t>满分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FA5BD1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4739DD" w:rsidTr="004B01DE">
        <w:trPr>
          <w:trHeight w:val="861"/>
        </w:trPr>
        <w:tc>
          <w:tcPr>
            <w:tcW w:w="514" w:type="dxa"/>
            <w:vAlign w:val="center"/>
          </w:tcPr>
          <w:p w:rsidR="004739DD" w:rsidRDefault="004739DD" w:rsidP="003E359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1974" w:type="dxa"/>
            <w:vAlign w:val="center"/>
          </w:tcPr>
          <w:p w:rsidR="004739DD" w:rsidRDefault="004739DD" w:rsidP="004739D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739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内部管理</w:t>
            </w:r>
          </w:p>
          <w:p w:rsidR="004739DD" w:rsidRPr="004739DD" w:rsidRDefault="004739DD" w:rsidP="004739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(10分)</w:t>
            </w:r>
          </w:p>
        </w:tc>
        <w:tc>
          <w:tcPr>
            <w:tcW w:w="6096" w:type="dxa"/>
            <w:vAlign w:val="center"/>
          </w:tcPr>
          <w:p w:rsidR="004739DD" w:rsidRPr="004739DD" w:rsidRDefault="004739DD" w:rsidP="003E3595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4739DD">
              <w:rPr>
                <w:rFonts w:ascii="宋体" w:eastAsia="宋体" w:hAnsi="宋体" w:cs="宋体" w:hint="eastAsia"/>
                <w:kern w:val="0"/>
                <w:szCs w:val="21"/>
              </w:rPr>
              <w:t>根据内部管理制度是否合理、责任明确、具有可操作性评分，最高10分。</w:t>
            </w:r>
          </w:p>
        </w:tc>
      </w:tr>
      <w:tr w:rsidR="004739DD" w:rsidTr="004B01DE">
        <w:trPr>
          <w:trHeight w:val="861"/>
        </w:trPr>
        <w:tc>
          <w:tcPr>
            <w:tcW w:w="514" w:type="dxa"/>
            <w:vAlign w:val="center"/>
          </w:tcPr>
          <w:p w:rsidR="004739DD" w:rsidRDefault="004739DD" w:rsidP="003E359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74" w:type="dxa"/>
            <w:vAlign w:val="center"/>
          </w:tcPr>
          <w:p w:rsidR="004739DD" w:rsidRDefault="004739DD" w:rsidP="003E3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业绩</w:t>
            </w:r>
          </w:p>
          <w:p w:rsidR="004739DD" w:rsidRDefault="004739DD" w:rsidP="003E359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(3分)</w:t>
            </w:r>
          </w:p>
        </w:tc>
        <w:tc>
          <w:tcPr>
            <w:tcW w:w="6096" w:type="dxa"/>
            <w:vAlign w:val="center"/>
          </w:tcPr>
          <w:p w:rsidR="004739DD" w:rsidRDefault="004739DD" w:rsidP="003E35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自202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年1月1日（以合同签订时间为准）至今，投标人具有同类项目业绩的，每个业绩得1分，最高得3分。</w:t>
            </w:r>
          </w:p>
          <w:p w:rsidR="004739DD" w:rsidRDefault="004739DD" w:rsidP="003E35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注：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、投标文件中提供项目业绩表及合同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扫描件并加盖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公章，未提供的或未按要求盖章的视为无效业绩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4739DD" w:rsidTr="004B01DE">
        <w:trPr>
          <w:trHeight w:val="371"/>
        </w:trPr>
        <w:tc>
          <w:tcPr>
            <w:tcW w:w="514" w:type="dxa"/>
            <w:vMerge w:val="restart"/>
            <w:vAlign w:val="center"/>
          </w:tcPr>
          <w:p w:rsidR="004739DD" w:rsidRDefault="004739DD" w:rsidP="003E359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974" w:type="dxa"/>
            <w:vMerge w:val="restart"/>
            <w:vAlign w:val="center"/>
          </w:tcPr>
          <w:p w:rsidR="004739DD" w:rsidRDefault="004739DD" w:rsidP="003E359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价格分</w:t>
            </w:r>
          </w:p>
          <w:p w:rsidR="004739DD" w:rsidRDefault="004739DD" w:rsidP="003E359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0分）</w:t>
            </w:r>
          </w:p>
        </w:tc>
        <w:tc>
          <w:tcPr>
            <w:tcW w:w="6096" w:type="dxa"/>
            <w:vAlign w:val="center"/>
          </w:tcPr>
          <w:p w:rsidR="004B01DE" w:rsidRPr="004B01DE" w:rsidRDefault="004739DD" w:rsidP="003E359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Cs w:val="21"/>
                <w:lang w:val="zh-CN"/>
              </w:rPr>
            </w:pPr>
            <w:r w:rsidRPr="004B01DE">
              <w:rPr>
                <w:rFonts w:ascii="宋体" w:eastAsia="宋体" w:hAnsi="宋体" w:cs="宋体" w:hint="eastAsia"/>
                <w:b/>
                <w:kern w:val="0"/>
                <w:szCs w:val="21"/>
                <w:lang w:val="zh-CN"/>
              </w:rPr>
              <w:t>大车价格分（20分）</w:t>
            </w:r>
          </w:p>
          <w:p w:rsidR="004739DD" w:rsidRDefault="004739DD" w:rsidP="003E359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  <w:t>评标基准价指的是满足招标文件要求且最低的参与评审的价格。</w:t>
            </w:r>
          </w:p>
          <w:p w:rsidR="004739DD" w:rsidRDefault="004739DD" w:rsidP="003E359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  <w:t>参与评审的价格为评标基准价的其价格得分得满分。</w:t>
            </w:r>
          </w:p>
          <w:p w:rsidR="004739DD" w:rsidRDefault="004739DD" w:rsidP="003E359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  <w:t>其他投标人价格得分按照下列公式计算：</w:t>
            </w:r>
          </w:p>
          <w:p w:rsidR="004739DD" w:rsidRDefault="004739DD" w:rsidP="003E359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  <w:t>价格得分=（评标基准价/参与评审的价格）×</w:t>
            </w:r>
            <w:r>
              <w:rPr>
                <w:rFonts w:ascii="宋体" w:hAnsi="宋体" w:cs="宋体" w:hint="eastAsia"/>
                <w:kern w:val="0"/>
                <w:szCs w:val="21"/>
              </w:rPr>
              <w:t>20%×100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  <w:t>。</w:t>
            </w:r>
          </w:p>
          <w:p w:rsidR="004739DD" w:rsidRDefault="004739DD" w:rsidP="003E35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注：价格得分小数点后保留2位小数，第3位小数四舍五入。</w:t>
            </w:r>
          </w:p>
        </w:tc>
      </w:tr>
      <w:tr w:rsidR="004739DD" w:rsidTr="004B01DE">
        <w:trPr>
          <w:trHeight w:val="371"/>
        </w:trPr>
        <w:tc>
          <w:tcPr>
            <w:tcW w:w="514" w:type="dxa"/>
            <w:vMerge/>
            <w:vAlign w:val="center"/>
          </w:tcPr>
          <w:p w:rsidR="004739DD" w:rsidRDefault="004739DD" w:rsidP="003E3595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4" w:type="dxa"/>
            <w:vMerge/>
            <w:vAlign w:val="center"/>
          </w:tcPr>
          <w:p w:rsidR="004739DD" w:rsidRDefault="004739DD" w:rsidP="003E359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6096" w:type="dxa"/>
            <w:vAlign w:val="center"/>
          </w:tcPr>
          <w:p w:rsidR="004739DD" w:rsidRPr="004B01DE" w:rsidRDefault="004B01DE" w:rsidP="003E359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Cs w:val="21"/>
                <w:lang w:val="zh-CN"/>
              </w:rPr>
            </w:pPr>
            <w:r w:rsidRPr="004B01DE">
              <w:rPr>
                <w:rFonts w:ascii="宋体" w:eastAsia="宋体" w:hAnsi="宋体" w:cs="宋体" w:hint="eastAsia"/>
                <w:b/>
                <w:kern w:val="0"/>
                <w:szCs w:val="21"/>
                <w:lang w:val="zh-CN"/>
              </w:rPr>
              <w:t>小车价格分（10分）</w:t>
            </w:r>
          </w:p>
          <w:p w:rsidR="004B01DE" w:rsidRDefault="004B01DE" w:rsidP="004B01D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  <w:t>评标基准价指的是满足招标文件要求且最低的参与评审的价格。</w:t>
            </w:r>
          </w:p>
          <w:p w:rsidR="004B01DE" w:rsidRDefault="004B01DE" w:rsidP="004B01D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  <w:t>参与评审的价格为评标基准价的其价格得分得满分。</w:t>
            </w:r>
          </w:p>
          <w:p w:rsidR="004B01DE" w:rsidRDefault="004B01DE" w:rsidP="004B01D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  <w:t>其他投标人价格得分按照下列公式计算：</w:t>
            </w:r>
          </w:p>
          <w:p w:rsidR="004B01DE" w:rsidRDefault="004B01DE" w:rsidP="004B01D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  <w:t>价格得分=（评标基准价/参与评审的价格）×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0%×100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  <w:t>。</w:t>
            </w:r>
          </w:p>
          <w:p w:rsidR="004B01DE" w:rsidRDefault="004B01DE" w:rsidP="004B01D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注：价格得分小数点后保留2位小数，第3位小数四舍五入。</w:t>
            </w:r>
          </w:p>
        </w:tc>
      </w:tr>
      <w:bookmarkEnd w:id="1"/>
    </w:tbl>
    <w:p w:rsidR="00027841" w:rsidRDefault="00027841" w:rsidP="00027841">
      <w:pPr>
        <w:rPr>
          <w:sz w:val="24"/>
          <w:szCs w:val="24"/>
        </w:rPr>
      </w:pPr>
    </w:p>
    <w:p w:rsidR="00027841" w:rsidRPr="00027841" w:rsidRDefault="00027841" w:rsidP="009B3466">
      <w:pPr>
        <w:widowControl/>
        <w:spacing w:line="360" w:lineRule="auto"/>
        <w:ind w:leftChars="150" w:left="435" w:hangingChars="50" w:hanging="12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sectPr w:rsidR="00027841" w:rsidRPr="00027841" w:rsidSect="009C7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429" w:rsidRDefault="000B0429" w:rsidP="00CB15A2">
      <w:r>
        <w:separator/>
      </w:r>
    </w:p>
  </w:endnote>
  <w:endnote w:type="continuationSeparator" w:id="1">
    <w:p w:rsidR="000B0429" w:rsidRDefault="000B0429" w:rsidP="00CB1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429" w:rsidRDefault="000B0429" w:rsidP="00CB15A2">
      <w:r>
        <w:separator/>
      </w:r>
    </w:p>
  </w:footnote>
  <w:footnote w:type="continuationSeparator" w:id="1">
    <w:p w:rsidR="000B0429" w:rsidRDefault="000B0429" w:rsidP="00CB1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857A4F"/>
    <w:rsid w:val="00027841"/>
    <w:rsid w:val="0003566C"/>
    <w:rsid w:val="000B0429"/>
    <w:rsid w:val="000B6DBE"/>
    <w:rsid w:val="000D45D7"/>
    <w:rsid w:val="00103DF7"/>
    <w:rsid w:val="00140664"/>
    <w:rsid w:val="00144957"/>
    <w:rsid w:val="00174F6D"/>
    <w:rsid w:val="00182E89"/>
    <w:rsid w:val="001C5D4E"/>
    <w:rsid w:val="00227080"/>
    <w:rsid w:val="002B13FB"/>
    <w:rsid w:val="002D78E9"/>
    <w:rsid w:val="00310518"/>
    <w:rsid w:val="00312ED5"/>
    <w:rsid w:val="00360747"/>
    <w:rsid w:val="003C5A4B"/>
    <w:rsid w:val="004739DD"/>
    <w:rsid w:val="004B01DE"/>
    <w:rsid w:val="004B0B78"/>
    <w:rsid w:val="0050632C"/>
    <w:rsid w:val="0052305B"/>
    <w:rsid w:val="005755F8"/>
    <w:rsid w:val="005E182B"/>
    <w:rsid w:val="0061630D"/>
    <w:rsid w:val="006824C1"/>
    <w:rsid w:val="006959F7"/>
    <w:rsid w:val="006B623B"/>
    <w:rsid w:val="00710357"/>
    <w:rsid w:val="00857A4F"/>
    <w:rsid w:val="008965C1"/>
    <w:rsid w:val="008D7ED7"/>
    <w:rsid w:val="00906E72"/>
    <w:rsid w:val="009314EB"/>
    <w:rsid w:val="009B3466"/>
    <w:rsid w:val="009C70A5"/>
    <w:rsid w:val="00A12C0F"/>
    <w:rsid w:val="00B315A7"/>
    <w:rsid w:val="00B5558E"/>
    <w:rsid w:val="00B70978"/>
    <w:rsid w:val="00B9551D"/>
    <w:rsid w:val="00BF07B0"/>
    <w:rsid w:val="00C05A42"/>
    <w:rsid w:val="00C2047A"/>
    <w:rsid w:val="00C226B1"/>
    <w:rsid w:val="00C738C1"/>
    <w:rsid w:val="00CB15A2"/>
    <w:rsid w:val="00FB498B"/>
    <w:rsid w:val="197728BE"/>
    <w:rsid w:val="3925122C"/>
    <w:rsid w:val="6F22648E"/>
    <w:rsid w:val="7791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C7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C7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C70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C70A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2784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2784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266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2026-05-08T08:44:00Z</dcterms:created>
  <dcterms:modified xsi:type="dcterms:W3CDTF">2026-05-08T09:09:00Z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A640DFE7CEF547C986E252C30096EA4C</vt:lpwstr>
  </property>
</Properties>
</file>