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0C2728" w:rsidRDefault="00616816" w:rsidP="009F6871">
      <w:pPr>
        <w:pStyle w:val="a5"/>
        <w:ind w:firstLineChars="0" w:firstLine="0"/>
        <w:jc w:val="center"/>
        <w:rPr>
          <w:rFonts w:ascii="宋体" w:hAnsi="宋体"/>
          <w:szCs w:val="21"/>
        </w:rPr>
      </w:pPr>
      <w:r>
        <w:rPr>
          <w:rFonts w:hint="eastAsia"/>
          <w:b/>
          <w:sz w:val="30"/>
          <w:szCs w:val="30"/>
        </w:rPr>
        <w:t>鄞州</w:t>
      </w:r>
      <w:r w:rsidR="00837A61">
        <w:rPr>
          <w:rFonts w:hint="eastAsia"/>
          <w:b/>
          <w:sz w:val="30"/>
          <w:szCs w:val="30"/>
        </w:rPr>
        <w:t>人民医院</w:t>
      </w:r>
      <w:r>
        <w:rPr>
          <w:rFonts w:hint="eastAsia"/>
          <w:b/>
          <w:sz w:val="30"/>
          <w:szCs w:val="30"/>
        </w:rPr>
        <w:t>医共体</w:t>
      </w:r>
      <w:r w:rsidR="00AA12D2" w:rsidRPr="00AA12D2">
        <w:rPr>
          <w:rFonts w:hint="eastAsia"/>
          <w:b/>
          <w:sz w:val="30"/>
          <w:szCs w:val="30"/>
        </w:rPr>
        <w:t>PET</w:t>
      </w:r>
      <w:r w:rsidR="00AA12D2" w:rsidRPr="00AA12D2">
        <w:rPr>
          <w:rFonts w:hint="eastAsia"/>
          <w:b/>
          <w:sz w:val="30"/>
          <w:szCs w:val="30"/>
        </w:rPr>
        <w:t>防护双联手套箱</w:t>
      </w:r>
      <w:r w:rsidR="00837A61" w:rsidRPr="00837A61">
        <w:rPr>
          <w:rFonts w:hint="eastAsia"/>
          <w:b/>
          <w:sz w:val="30"/>
          <w:szCs w:val="30"/>
        </w:rPr>
        <w:t>等</w:t>
      </w:r>
      <w:r w:rsidR="00F55A77">
        <w:rPr>
          <w:rFonts w:hint="eastAsia"/>
          <w:b/>
          <w:sz w:val="30"/>
          <w:szCs w:val="30"/>
        </w:rPr>
        <w:t>部分</w:t>
      </w:r>
      <w:r w:rsidR="00837A61" w:rsidRPr="00837A61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="00DE3DA2" w:rsidRPr="00201A0C">
        <w:rPr>
          <w:rFonts w:hint="eastAsia"/>
          <w:b/>
          <w:sz w:val="30"/>
          <w:szCs w:val="30"/>
        </w:rPr>
        <w:t>公告</w:t>
      </w:r>
    </w:p>
    <w:p w:rsidR="00E77C08" w:rsidRPr="00E77C08" w:rsidRDefault="006767C3" w:rsidP="006767C3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 w:rsidR="00DE3DA2" w:rsidRPr="00E77C08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8930" w:type="dxa"/>
        <w:tblInd w:w="-176" w:type="dxa"/>
        <w:tblLook w:val="04A0"/>
      </w:tblPr>
      <w:tblGrid>
        <w:gridCol w:w="710"/>
        <w:gridCol w:w="1984"/>
        <w:gridCol w:w="992"/>
        <w:gridCol w:w="4110"/>
        <w:gridCol w:w="1134"/>
      </w:tblGrid>
      <w:tr w:rsidR="00E77C08" w:rsidRPr="00FF713D" w:rsidTr="00823020">
        <w:trPr>
          <w:trHeight w:val="460"/>
        </w:trPr>
        <w:tc>
          <w:tcPr>
            <w:tcW w:w="710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8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992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4110" w:type="dxa"/>
          </w:tcPr>
          <w:p w:rsidR="00E77C08" w:rsidRPr="00FF713D" w:rsidRDefault="00EF0955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采购内容及</w:t>
            </w:r>
            <w:r w:rsidR="00E77C08"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1134" w:type="dxa"/>
          </w:tcPr>
          <w:p w:rsidR="00E77C08" w:rsidRPr="00FF713D" w:rsidRDefault="00E77C08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6B0629" w:rsidTr="00F55A77">
        <w:trPr>
          <w:trHeight w:val="666"/>
        </w:trPr>
        <w:tc>
          <w:tcPr>
            <w:tcW w:w="710" w:type="dxa"/>
          </w:tcPr>
          <w:p w:rsidR="006B0629" w:rsidRDefault="009F6871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</w:tcPr>
          <w:p w:rsidR="006440F5" w:rsidRPr="005042C6" w:rsidRDefault="00AA12D2" w:rsidP="00AA12D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AA12D2">
              <w:rPr>
                <w:rFonts w:hint="eastAsia"/>
                <w:szCs w:val="21"/>
              </w:rPr>
              <w:t>PET</w:t>
            </w:r>
            <w:r w:rsidRPr="00AA12D2">
              <w:rPr>
                <w:rFonts w:hint="eastAsia"/>
                <w:szCs w:val="21"/>
              </w:rPr>
              <w:t>防护双联手套箱</w:t>
            </w:r>
            <w:r w:rsidR="00F55A77" w:rsidRPr="005042C6">
              <w:rPr>
                <w:rFonts w:hint="eastAsia"/>
                <w:szCs w:val="21"/>
              </w:rPr>
              <w:t>及核素分装系统</w:t>
            </w:r>
          </w:p>
        </w:tc>
        <w:tc>
          <w:tcPr>
            <w:tcW w:w="992" w:type="dxa"/>
          </w:tcPr>
          <w:p w:rsidR="006B0629" w:rsidRPr="005042C6" w:rsidRDefault="00EA1182" w:rsidP="00F96010">
            <w:pPr>
              <w:rPr>
                <w:rFonts w:ascii="宋体" w:hAnsi="宋体"/>
                <w:szCs w:val="21"/>
              </w:rPr>
            </w:pPr>
            <w:r w:rsidRPr="005042C6">
              <w:rPr>
                <w:rFonts w:ascii="宋体" w:hAnsi="宋体" w:hint="eastAsia"/>
                <w:szCs w:val="21"/>
              </w:rPr>
              <w:t>1</w:t>
            </w:r>
            <w:r w:rsidR="00F55A77" w:rsidRPr="005042C6">
              <w:rPr>
                <w:rFonts w:hint="eastAsia"/>
                <w:szCs w:val="21"/>
              </w:rPr>
              <w:t>批</w:t>
            </w:r>
          </w:p>
        </w:tc>
        <w:tc>
          <w:tcPr>
            <w:tcW w:w="4110" w:type="dxa"/>
          </w:tcPr>
          <w:p w:rsidR="008A0E45" w:rsidRPr="005042C6" w:rsidRDefault="00F55A77" w:rsidP="00400957">
            <w:pPr>
              <w:rPr>
                <w:rFonts w:ascii="宋体" w:hAnsi="宋体"/>
                <w:szCs w:val="21"/>
              </w:rPr>
            </w:pPr>
            <w:r w:rsidRPr="005042C6">
              <w:rPr>
                <w:rFonts w:hint="eastAsia"/>
                <w:szCs w:val="21"/>
              </w:rPr>
              <w:t>具体要求详见附件</w:t>
            </w:r>
            <w:r w:rsidRPr="005042C6">
              <w:rPr>
                <w:rFonts w:hint="eastAsia"/>
                <w:szCs w:val="21"/>
              </w:rPr>
              <w:t>1</w:t>
            </w:r>
            <w:r w:rsidR="00400957">
              <w:rPr>
                <w:rFonts w:hint="eastAsia"/>
                <w:szCs w:val="21"/>
              </w:rPr>
              <w:t>，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提供至少</w:t>
            </w:r>
            <w:r w:rsidR="00400957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400957" w:rsidRPr="005042C6">
              <w:rPr>
                <w:rFonts w:ascii="Calibri" w:eastAsia="宋体" w:hAnsi="Calibri" w:cs="Times New Roman" w:hint="eastAsia"/>
                <w:szCs w:val="21"/>
              </w:rPr>
              <w:t>年质保期</w:t>
            </w:r>
          </w:p>
        </w:tc>
        <w:tc>
          <w:tcPr>
            <w:tcW w:w="1134" w:type="dxa"/>
          </w:tcPr>
          <w:p w:rsidR="006B0629" w:rsidRDefault="008A0E45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F55A77">
              <w:rPr>
                <w:rFonts w:ascii="宋体" w:hAnsi="宋体" w:hint="eastAsia"/>
                <w:szCs w:val="21"/>
              </w:rPr>
              <w:t>5</w:t>
            </w:r>
            <w:r w:rsidR="00C30D53">
              <w:rPr>
                <w:rFonts w:ascii="宋体" w:hAnsi="宋体" w:hint="eastAsia"/>
                <w:szCs w:val="21"/>
              </w:rPr>
              <w:t>万</w:t>
            </w:r>
          </w:p>
        </w:tc>
      </w:tr>
      <w:tr w:rsidR="00F55A77" w:rsidTr="003374AF">
        <w:trPr>
          <w:trHeight w:val="305"/>
        </w:trPr>
        <w:tc>
          <w:tcPr>
            <w:tcW w:w="710" w:type="dxa"/>
          </w:tcPr>
          <w:p w:rsidR="00F55A77" w:rsidRDefault="00F27506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</w:tcPr>
          <w:p w:rsidR="00F55A77" w:rsidRPr="005042C6" w:rsidRDefault="00F27506" w:rsidP="006440F5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心电图机</w:t>
            </w:r>
          </w:p>
        </w:tc>
        <w:tc>
          <w:tcPr>
            <w:tcW w:w="992" w:type="dxa"/>
          </w:tcPr>
          <w:p w:rsidR="00F55A77" w:rsidRPr="005042C6" w:rsidRDefault="00F27506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4台</w:t>
            </w:r>
          </w:p>
        </w:tc>
        <w:tc>
          <w:tcPr>
            <w:tcW w:w="4110" w:type="dxa"/>
          </w:tcPr>
          <w:p w:rsidR="00F27506" w:rsidRPr="00F27506" w:rsidRDefault="00F27506" w:rsidP="00F275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采集模式：常规</w:t>
            </w:r>
            <w:r w:rsidRPr="00F27506">
              <w:rPr>
                <w:rFonts w:hint="eastAsia"/>
                <w:szCs w:val="21"/>
              </w:rPr>
              <w:t>12</w:t>
            </w:r>
            <w:r w:rsidRPr="00F27506">
              <w:rPr>
                <w:rFonts w:hint="eastAsia"/>
                <w:szCs w:val="21"/>
              </w:rPr>
              <w:t>导同步心电采集</w:t>
            </w:r>
          </w:p>
          <w:p w:rsidR="00F27506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定标电压：</w:t>
            </w:r>
            <w:r w:rsidRPr="00F27506">
              <w:rPr>
                <w:rFonts w:hint="eastAsia"/>
                <w:szCs w:val="21"/>
              </w:rPr>
              <w:t>1mV</w:t>
            </w:r>
            <w:r w:rsidRPr="00F27506">
              <w:rPr>
                <w:rFonts w:hint="eastAsia"/>
                <w:szCs w:val="21"/>
              </w:rPr>
              <w:t>±</w:t>
            </w:r>
            <w:r w:rsidRPr="00F27506">
              <w:rPr>
                <w:rFonts w:hint="eastAsia"/>
                <w:szCs w:val="21"/>
              </w:rPr>
              <w:t>1%</w:t>
            </w:r>
          </w:p>
          <w:p w:rsidR="00F27506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输入阻抗：≥</w:t>
            </w:r>
            <w:r w:rsidRPr="00F27506">
              <w:rPr>
                <w:rFonts w:hint="eastAsia"/>
                <w:szCs w:val="21"/>
              </w:rPr>
              <w:t>120M</w:t>
            </w:r>
            <w:r w:rsidRPr="00F27506">
              <w:rPr>
                <w:rFonts w:hint="eastAsia"/>
                <w:szCs w:val="21"/>
              </w:rPr>
              <w:t>Ω</w:t>
            </w:r>
          </w:p>
          <w:p w:rsidR="00F27506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共模抑制：≥</w:t>
            </w:r>
            <w:r w:rsidRPr="00F27506">
              <w:rPr>
                <w:rFonts w:hint="eastAsia"/>
                <w:szCs w:val="21"/>
              </w:rPr>
              <w:t>100dB</w:t>
            </w:r>
          </w:p>
          <w:p w:rsidR="00F27506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噪声：≤</w:t>
            </w:r>
            <w:r w:rsidRPr="00F27506">
              <w:rPr>
                <w:rFonts w:hint="eastAsia"/>
                <w:szCs w:val="21"/>
              </w:rPr>
              <w:t>15</w:t>
            </w:r>
            <w:r w:rsidRPr="00F27506">
              <w:rPr>
                <w:rFonts w:hint="eastAsia"/>
                <w:szCs w:val="21"/>
              </w:rPr>
              <w:t>μ</w:t>
            </w:r>
            <w:proofErr w:type="spellStart"/>
            <w:r w:rsidRPr="00F27506">
              <w:rPr>
                <w:rFonts w:hint="eastAsia"/>
                <w:szCs w:val="21"/>
              </w:rPr>
              <w:t>Vp</w:t>
            </w:r>
            <w:proofErr w:type="spellEnd"/>
            <w:r w:rsidRPr="00F27506">
              <w:rPr>
                <w:rFonts w:hint="eastAsia"/>
                <w:szCs w:val="21"/>
              </w:rPr>
              <w:t>-p</w:t>
            </w:r>
          </w:p>
          <w:p w:rsidR="00F27506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A/D</w:t>
            </w:r>
            <w:r w:rsidRPr="00F27506">
              <w:rPr>
                <w:rFonts w:hint="eastAsia"/>
                <w:szCs w:val="21"/>
              </w:rPr>
              <w:t>转换：≥</w:t>
            </w:r>
            <w:r w:rsidRPr="00F27506">
              <w:rPr>
                <w:rFonts w:hint="eastAsia"/>
                <w:szCs w:val="21"/>
              </w:rPr>
              <w:t>24bit</w:t>
            </w:r>
          </w:p>
          <w:p w:rsidR="00F27506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防电击的程度分类：</w:t>
            </w:r>
            <w:r w:rsidRPr="00F27506">
              <w:rPr>
                <w:rFonts w:hint="eastAsia"/>
                <w:szCs w:val="21"/>
              </w:rPr>
              <w:t>CF</w:t>
            </w:r>
            <w:r w:rsidRPr="00F27506">
              <w:rPr>
                <w:rFonts w:hint="eastAsia"/>
                <w:szCs w:val="21"/>
              </w:rPr>
              <w:t>型防除</w:t>
            </w:r>
            <w:proofErr w:type="gramStart"/>
            <w:r w:rsidRPr="00F27506">
              <w:rPr>
                <w:rFonts w:hint="eastAsia"/>
                <w:szCs w:val="21"/>
              </w:rPr>
              <w:t>颤</w:t>
            </w:r>
            <w:proofErr w:type="gramEnd"/>
          </w:p>
          <w:p w:rsidR="00F27506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具有导联脱落提醒功能。</w:t>
            </w:r>
          </w:p>
          <w:p w:rsidR="00F27506" w:rsidRPr="00F27506" w:rsidRDefault="00F27506" w:rsidP="00F275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具有自动导联接错提醒功能</w:t>
            </w:r>
          </w:p>
          <w:p w:rsidR="00F55A77" w:rsidRPr="00F27506" w:rsidRDefault="00F27506" w:rsidP="00F27506">
            <w:pPr>
              <w:rPr>
                <w:szCs w:val="21"/>
              </w:rPr>
            </w:pPr>
            <w:r w:rsidRPr="00F27506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、</w:t>
            </w:r>
            <w:r w:rsidRPr="00F27506">
              <w:rPr>
                <w:rFonts w:hint="eastAsia"/>
                <w:szCs w:val="21"/>
              </w:rPr>
              <w:t>具有成人</w:t>
            </w:r>
            <w:r w:rsidRPr="00F27506">
              <w:rPr>
                <w:rFonts w:hint="eastAsia"/>
                <w:szCs w:val="21"/>
              </w:rPr>
              <w:t>/</w:t>
            </w:r>
            <w:r w:rsidRPr="00F27506">
              <w:rPr>
                <w:rFonts w:hint="eastAsia"/>
                <w:szCs w:val="21"/>
              </w:rPr>
              <w:t>儿童心电图差异化分析功能。</w:t>
            </w:r>
          </w:p>
        </w:tc>
        <w:tc>
          <w:tcPr>
            <w:tcW w:w="1134" w:type="dxa"/>
          </w:tcPr>
          <w:p w:rsidR="00F55A77" w:rsidRDefault="00F27506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8万</w:t>
            </w:r>
          </w:p>
        </w:tc>
      </w:tr>
      <w:tr w:rsidR="001950B4" w:rsidTr="00F55A77">
        <w:trPr>
          <w:trHeight w:val="305"/>
        </w:trPr>
        <w:tc>
          <w:tcPr>
            <w:tcW w:w="710" w:type="dxa"/>
            <w:tcBorders>
              <w:bottom w:val="single" w:sz="4" w:space="0" w:color="auto"/>
            </w:tcBorders>
          </w:tcPr>
          <w:p w:rsidR="001950B4" w:rsidRDefault="00B60E5B" w:rsidP="00DC3AC4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950B4" w:rsidRDefault="005435CF" w:rsidP="006440F5">
            <w:pPr>
              <w:pStyle w:val="a5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显微镜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950B4" w:rsidRDefault="005435CF" w:rsidP="00F9601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4110" w:type="dxa"/>
          </w:tcPr>
          <w:p w:rsidR="001950B4" w:rsidRPr="00B60E5B" w:rsidRDefault="005435CF" w:rsidP="00400957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B60E5B">
              <w:rPr>
                <w:rFonts w:ascii="Calibri" w:eastAsia="宋体" w:hAnsi="Calibri" w:cs="Times New Roman" w:hint="eastAsia"/>
                <w:b/>
                <w:szCs w:val="21"/>
              </w:rPr>
              <w:t>一、生物显微镜</w:t>
            </w:r>
            <w:r w:rsidRPr="00B60E5B">
              <w:rPr>
                <w:rFonts w:ascii="Calibri" w:eastAsia="宋体" w:hAnsi="Calibri" w:cs="Times New Roman" w:hint="eastAsia"/>
                <w:b/>
                <w:szCs w:val="21"/>
              </w:rPr>
              <w:t>2</w:t>
            </w:r>
            <w:r w:rsidRPr="00B60E5B">
              <w:rPr>
                <w:rFonts w:ascii="Calibri" w:eastAsia="宋体" w:hAnsi="Calibri" w:cs="Times New Roman" w:hint="eastAsia"/>
                <w:b/>
                <w:szCs w:val="21"/>
              </w:rPr>
              <w:t>台（横溪、</w:t>
            </w:r>
            <w:r w:rsidR="00751E41" w:rsidRPr="00B60E5B">
              <w:rPr>
                <w:rFonts w:ascii="Calibri" w:eastAsia="宋体" w:hAnsi="Calibri" w:cs="Times New Roman" w:hint="eastAsia"/>
                <w:b/>
                <w:szCs w:val="21"/>
              </w:rPr>
              <w:t>白鹤）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光学系统：无限远光学矫正系统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LED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光源</w:t>
            </w:r>
            <w:r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寿命≥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20000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小时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双目观察筒</w:t>
            </w:r>
            <w:r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目镜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10X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，视场数≥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20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4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物镜转盘：≥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孔</w:t>
            </w:r>
            <w:r>
              <w:rPr>
                <w:rFonts w:ascii="Calibri" w:eastAsia="宋体" w:hAnsi="Calibri" w:cs="Times New Roman" w:hint="eastAsia"/>
                <w:szCs w:val="21"/>
              </w:rPr>
              <w:t>的</w:t>
            </w:r>
            <w:proofErr w:type="gramStart"/>
            <w:r w:rsidRPr="00751E41">
              <w:rPr>
                <w:rFonts w:ascii="Calibri" w:eastAsia="宋体" w:hAnsi="Calibri" w:cs="Times New Roman" w:hint="eastAsia"/>
                <w:szCs w:val="21"/>
              </w:rPr>
              <w:t>内旋式物镜</w:t>
            </w:r>
            <w:proofErr w:type="gramEnd"/>
            <w:r w:rsidRPr="00751E41">
              <w:rPr>
                <w:rFonts w:ascii="Calibri" w:eastAsia="宋体" w:hAnsi="Calibri" w:cs="Times New Roman" w:hint="eastAsia"/>
                <w:szCs w:val="21"/>
              </w:rPr>
              <w:t>转盘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物镜：平场消色差物镜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4X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10X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40X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100X</w:t>
            </w:r>
          </w:p>
          <w:p w:rsid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6</w:t>
            </w:r>
            <w:r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观察筒、目镜、物镜</w:t>
            </w:r>
            <w:r>
              <w:rPr>
                <w:rFonts w:ascii="Calibri" w:eastAsia="宋体" w:hAnsi="Calibri" w:cs="Times New Roman" w:hint="eastAsia"/>
                <w:szCs w:val="21"/>
              </w:rPr>
              <w:t>均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防霉处理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7</w:t>
            </w:r>
            <w:r>
              <w:rPr>
                <w:rFonts w:ascii="Calibri" w:eastAsia="宋体" w:hAnsi="Calibri" w:cs="Times New Roman" w:hint="eastAsia"/>
                <w:szCs w:val="21"/>
              </w:rPr>
              <w:t>、具备拍照功能（白鹤）</w:t>
            </w:r>
            <w:r w:rsidR="00F6048D">
              <w:rPr>
                <w:rFonts w:ascii="Calibri" w:eastAsia="宋体" w:hAnsi="Calibri" w:cs="Times New Roman" w:hint="eastAsia"/>
                <w:szCs w:val="21"/>
              </w:rPr>
              <w:t>。</w:t>
            </w:r>
          </w:p>
          <w:p w:rsidR="00751E41" w:rsidRPr="00B60E5B" w:rsidRDefault="00751E41" w:rsidP="00400957">
            <w:pPr>
              <w:rPr>
                <w:rFonts w:ascii="Calibri" w:eastAsia="宋体" w:hAnsi="Calibri" w:cs="Times New Roman"/>
                <w:b/>
                <w:szCs w:val="21"/>
              </w:rPr>
            </w:pPr>
            <w:r w:rsidRPr="00B60E5B">
              <w:rPr>
                <w:rFonts w:ascii="Calibri" w:eastAsia="宋体" w:hAnsi="Calibri" w:cs="Times New Roman" w:hint="eastAsia"/>
                <w:b/>
                <w:szCs w:val="21"/>
              </w:rPr>
              <w:t>二、五</w:t>
            </w:r>
            <w:proofErr w:type="gramStart"/>
            <w:r w:rsidRPr="00B60E5B">
              <w:rPr>
                <w:rFonts w:ascii="Calibri" w:eastAsia="宋体" w:hAnsi="Calibri" w:cs="Times New Roman" w:hint="eastAsia"/>
                <w:b/>
                <w:szCs w:val="21"/>
              </w:rPr>
              <w:t>人共揽显微镜</w:t>
            </w:r>
            <w:proofErr w:type="gramEnd"/>
            <w:r w:rsidRPr="00B60E5B">
              <w:rPr>
                <w:rFonts w:ascii="Calibri" w:eastAsia="宋体" w:hAnsi="Calibri" w:cs="Times New Roman" w:hint="eastAsia"/>
                <w:b/>
                <w:szCs w:val="21"/>
              </w:rPr>
              <w:t>1</w:t>
            </w:r>
            <w:r w:rsidRPr="00B60E5B">
              <w:rPr>
                <w:rFonts w:ascii="Calibri" w:eastAsia="宋体" w:hAnsi="Calibri" w:cs="Times New Roman" w:hint="eastAsia"/>
                <w:b/>
                <w:szCs w:val="21"/>
              </w:rPr>
              <w:t>套（总院）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、光学系统：无限远校正光学系统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2</w:t>
            </w:r>
            <w:r>
              <w:rPr>
                <w:rFonts w:ascii="Calibri" w:eastAsia="宋体" w:hAnsi="Calibri" w:cs="Times New Roman" w:hint="eastAsia"/>
                <w:szCs w:val="21"/>
              </w:rPr>
              <w:t>、调焦系统：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带聚焦粗调限位器，粗调旋钮扭矩可调，最小微调刻度单位≤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微米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、观察镜筒：</w:t>
            </w:r>
            <w:r w:rsidR="00B60E5B">
              <w:rPr>
                <w:rFonts w:ascii="Calibri" w:eastAsia="宋体" w:hAnsi="Calibri" w:cs="Times New Roman" w:hint="eastAsia"/>
                <w:szCs w:val="21"/>
              </w:rPr>
              <w:t>可变倾角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观察筒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、照明装置：</w:t>
            </w:r>
            <w:r w:rsidR="00F6048D" w:rsidRPr="00751E41">
              <w:rPr>
                <w:rFonts w:ascii="Calibri" w:eastAsia="宋体" w:hAnsi="Calibri" w:cs="Times New Roman" w:hint="eastAsia"/>
                <w:szCs w:val="21"/>
              </w:rPr>
              <w:t>高亮度</w:t>
            </w:r>
            <w:r w:rsidR="00F6048D" w:rsidRPr="00751E41">
              <w:rPr>
                <w:rFonts w:ascii="Calibri" w:eastAsia="宋体" w:hAnsi="Calibri" w:cs="Times New Roman" w:hint="eastAsia"/>
                <w:szCs w:val="21"/>
              </w:rPr>
              <w:t>LED</w:t>
            </w:r>
            <w:r w:rsidR="00F6048D">
              <w:rPr>
                <w:rFonts w:ascii="Calibri" w:eastAsia="宋体" w:hAnsi="Calibri" w:cs="Times New Roman" w:hint="eastAsia"/>
                <w:szCs w:val="21"/>
              </w:rPr>
              <w:t>，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内置透射光柯勒照明器，具有光强预设按钮、光强管理按钮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、物镜</w:t>
            </w:r>
            <w:r w:rsidR="00AF6686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="007A2D49" w:rsidRPr="007A2D49">
              <w:rPr>
                <w:rFonts w:ascii="Calibri" w:eastAsia="宋体" w:hAnsi="Calibri" w:cs="Times New Roman" w:hint="eastAsia"/>
                <w:szCs w:val="21"/>
              </w:rPr>
              <w:t>高清晰平场</w:t>
            </w:r>
            <w:r w:rsidR="00AF6686" w:rsidRPr="00AF6686">
              <w:rPr>
                <w:rFonts w:ascii="Calibri" w:eastAsia="宋体" w:hAnsi="Calibri" w:cs="Times New Roman" w:hint="eastAsia"/>
                <w:szCs w:val="21"/>
              </w:rPr>
              <w:t>消色差物镜</w:t>
            </w:r>
            <w:r w:rsidR="007A2D49">
              <w:rPr>
                <w:rFonts w:ascii="Calibri" w:eastAsia="宋体" w:hAnsi="Calibri" w:cs="Times New Roman" w:hint="eastAsia"/>
                <w:szCs w:val="21"/>
              </w:rPr>
              <w:t>2X</w:t>
            </w:r>
            <w:r w:rsidR="007A2D49">
              <w:rPr>
                <w:rFonts w:ascii="Calibri" w:eastAsia="宋体" w:hAnsi="Calibri" w:cs="Times New Roman" w:hint="eastAsia"/>
                <w:szCs w:val="21"/>
              </w:rPr>
              <w:t>（或</w:t>
            </w:r>
            <w:r w:rsidR="007A2D49">
              <w:rPr>
                <w:rFonts w:ascii="Calibri" w:eastAsia="宋体" w:hAnsi="Calibri" w:cs="Times New Roman" w:hint="eastAsia"/>
                <w:szCs w:val="21"/>
              </w:rPr>
              <w:t>2.5X</w:t>
            </w:r>
            <w:r w:rsidR="007A2D49">
              <w:rPr>
                <w:rFonts w:ascii="Calibri" w:eastAsia="宋体" w:hAnsi="Calibri" w:cs="Times New Roman" w:hint="eastAsia"/>
                <w:szCs w:val="21"/>
              </w:rPr>
              <w:t>）、</w:t>
            </w:r>
            <w:r w:rsidR="00AF6686" w:rsidRPr="00AF6686">
              <w:rPr>
                <w:rFonts w:ascii="Calibri" w:eastAsia="宋体" w:hAnsi="Calibri" w:cs="Times New Roman"/>
                <w:szCs w:val="21"/>
              </w:rPr>
              <w:t>4X</w:t>
            </w:r>
            <w:r w:rsidR="00AF668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="00AF6686">
              <w:rPr>
                <w:rFonts w:ascii="Calibri" w:eastAsia="宋体" w:hAnsi="Calibri" w:cs="Times New Roman" w:hint="eastAsia"/>
                <w:szCs w:val="21"/>
              </w:rPr>
              <w:t>10X</w:t>
            </w:r>
            <w:r w:rsidR="00AF668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="00AF6686">
              <w:rPr>
                <w:rFonts w:ascii="Calibri" w:eastAsia="宋体" w:hAnsi="Calibri" w:cs="Times New Roman" w:hint="eastAsia"/>
                <w:szCs w:val="21"/>
              </w:rPr>
              <w:t>20X</w:t>
            </w:r>
            <w:r w:rsidR="00AF6686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="00AF6686">
              <w:rPr>
                <w:rFonts w:ascii="Calibri" w:eastAsia="宋体" w:hAnsi="Calibri" w:cs="Times New Roman" w:hint="eastAsia"/>
                <w:szCs w:val="21"/>
              </w:rPr>
              <w:t>40X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、载物台：人机工程学、低位置同轴驱动</w:t>
            </w:r>
            <w:r w:rsidR="007A2D49">
              <w:rPr>
                <w:rFonts w:ascii="Calibri" w:eastAsia="宋体" w:hAnsi="Calibri" w:cs="Times New Roman" w:hint="eastAsia"/>
                <w:szCs w:val="21"/>
              </w:rPr>
              <w:t>、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高抗磨损性陶瓷覆盖层；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7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、目镜</w:t>
            </w:r>
            <w:r w:rsidR="007A2D49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="007A2D49" w:rsidRPr="007A2D49">
              <w:rPr>
                <w:rFonts w:ascii="Calibri" w:eastAsia="宋体" w:hAnsi="Calibri" w:cs="Times New Roman" w:hint="eastAsia"/>
                <w:szCs w:val="21"/>
              </w:rPr>
              <w:t>10X</w:t>
            </w:r>
            <w:r w:rsidR="007A2D49" w:rsidRPr="007A2D49">
              <w:rPr>
                <w:rFonts w:ascii="Calibri" w:eastAsia="宋体" w:hAnsi="Calibri" w:cs="Times New Roman" w:hint="eastAsia"/>
                <w:szCs w:val="21"/>
              </w:rPr>
              <w:t>宽视野目镜，带屈光度校准，</w:t>
            </w:r>
            <w:r w:rsidR="007A2D49" w:rsidRPr="007A2D49">
              <w:rPr>
                <w:rFonts w:ascii="Calibri" w:eastAsia="宋体" w:hAnsi="Calibri" w:cs="Times New Roman" w:hint="eastAsia"/>
                <w:szCs w:val="21"/>
              </w:rPr>
              <w:t>FN</w:t>
            </w:r>
            <w:r w:rsidR="007A2D49" w:rsidRPr="007A2D49">
              <w:rPr>
                <w:rFonts w:ascii="Calibri" w:eastAsia="宋体" w:hAnsi="Calibri" w:cs="Times New Roman" w:hint="eastAsia"/>
                <w:szCs w:val="21"/>
              </w:rPr>
              <w:t>≥</w:t>
            </w:r>
            <w:r w:rsidR="007A2D49" w:rsidRPr="007A2D49">
              <w:rPr>
                <w:rFonts w:ascii="Calibri" w:eastAsia="宋体" w:hAnsi="Calibri" w:cs="Times New Roman" w:hint="eastAsia"/>
                <w:szCs w:val="21"/>
              </w:rPr>
              <w:t>22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;</w:t>
            </w:r>
          </w:p>
          <w:p w:rsidR="00751E41" w:rsidRPr="00751E41" w:rsidRDefault="00751E41" w:rsidP="00751E41">
            <w:pPr>
              <w:rPr>
                <w:rFonts w:ascii="Calibri" w:eastAsia="宋体" w:hAnsi="Calibri" w:cs="Times New Roman"/>
                <w:szCs w:val="21"/>
              </w:rPr>
            </w:pPr>
            <w:r w:rsidRPr="00751E41">
              <w:rPr>
                <w:rFonts w:ascii="Calibri" w:eastAsia="宋体" w:hAnsi="Calibri" w:cs="Times New Roman" w:hint="eastAsia"/>
                <w:szCs w:val="21"/>
              </w:rPr>
              <w:t>8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、物镜转盘</w:t>
            </w:r>
            <w:r w:rsidR="007A2D49">
              <w:rPr>
                <w:rFonts w:ascii="Calibri" w:eastAsia="宋体" w:hAnsi="Calibri" w:cs="Times New Roman" w:hint="eastAsia"/>
                <w:szCs w:val="21"/>
              </w:rPr>
              <w:t>：</w:t>
            </w:r>
            <w:r w:rsidR="007A2D49" w:rsidRPr="007A2D49">
              <w:rPr>
                <w:rFonts w:ascii="Calibri" w:eastAsia="宋体" w:hAnsi="Calibri" w:cs="Times New Roman" w:hint="eastAsia"/>
                <w:szCs w:val="21"/>
              </w:rPr>
              <w:t>五孔物镜转盘</w:t>
            </w:r>
            <w:r w:rsidRPr="00751E41">
              <w:rPr>
                <w:rFonts w:ascii="Calibri" w:eastAsia="宋体" w:hAnsi="Calibri" w:cs="Times New Roman" w:hint="eastAsia"/>
                <w:szCs w:val="21"/>
              </w:rPr>
              <w:t>;</w:t>
            </w:r>
          </w:p>
          <w:p w:rsidR="00751E41" w:rsidRDefault="00B60E5B" w:rsidP="00751E41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9</w:t>
            </w:r>
            <w:r w:rsidR="00751E41" w:rsidRPr="00751E41">
              <w:rPr>
                <w:rFonts w:ascii="Calibri" w:eastAsia="宋体" w:hAnsi="Calibri" w:cs="Times New Roman" w:hint="eastAsia"/>
                <w:szCs w:val="21"/>
              </w:rPr>
              <w:t>、</w:t>
            </w:r>
            <w:r>
              <w:rPr>
                <w:rFonts w:ascii="Calibri" w:eastAsia="宋体" w:hAnsi="Calibri" w:cs="Times New Roman" w:hint="eastAsia"/>
                <w:szCs w:val="21"/>
              </w:rPr>
              <w:t>配备</w:t>
            </w:r>
            <w:r w:rsidRPr="007A2D49">
              <w:rPr>
                <w:rFonts w:ascii="Calibri" w:eastAsia="宋体" w:hAnsi="Calibri" w:cs="Times New Roman" w:hint="eastAsia"/>
                <w:szCs w:val="21"/>
              </w:rPr>
              <w:t>≥</w:t>
            </w:r>
            <w:r>
              <w:rPr>
                <w:rFonts w:ascii="Calibri" w:eastAsia="宋体" w:hAnsi="Calibri" w:cs="Times New Roman" w:hint="eastAsia"/>
                <w:szCs w:val="21"/>
              </w:rPr>
              <w:t>2000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万</w:t>
            </w:r>
            <w:r w:rsidRPr="00B60E5B">
              <w:rPr>
                <w:rFonts w:ascii="Calibri" w:eastAsia="宋体" w:hAnsi="Calibri" w:cs="Times New Roman" w:hint="eastAsia"/>
                <w:szCs w:val="21"/>
              </w:rPr>
              <w:t>像</w:t>
            </w:r>
            <w:proofErr w:type="gramEnd"/>
            <w:r w:rsidRPr="00B60E5B">
              <w:rPr>
                <w:rFonts w:ascii="Calibri" w:eastAsia="宋体" w:hAnsi="Calibri" w:cs="Times New Roman" w:hint="eastAsia"/>
                <w:szCs w:val="21"/>
              </w:rPr>
              <w:t>素显微镜相机</w:t>
            </w:r>
            <w:r>
              <w:rPr>
                <w:rFonts w:ascii="Calibri" w:eastAsia="宋体" w:hAnsi="Calibri" w:cs="Times New Roman" w:hint="eastAsia"/>
                <w:szCs w:val="21"/>
              </w:rPr>
              <w:t>，外接</w:t>
            </w:r>
            <w:r>
              <w:rPr>
                <w:rFonts w:ascii="Calibri" w:eastAsia="宋体" w:hAnsi="Calibri" w:cs="Times New Roman" w:hint="eastAsia"/>
                <w:szCs w:val="21"/>
              </w:rPr>
              <w:t>4K</w:t>
            </w:r>
            <w:r>
              <w:rPr>
                <w:rFonts w:ascii="Calibri" w:eastAsia="宋体" w:hAnsi="Calibri" w:cs="Times New Roman" w:hint="eastAsia"/>
                <w:szCs w:val="21"/>
              </w:rPr>
              <w:lastRenderedPageBreak/>
              <w:t>显示屏</w:t>
            </w:r>
          </w:p>
          <w:p w:rsidR="00B60E5B" w:rsidRPr="005042C6" w:rsidRDefault="00B60E5B" w:rsidP="00B60E5B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10</w:t>
            </w:r>
            <w:r>
              <w:rPr>
                <w:rFonts w:ascii="Calibri" w:eastAsia="宋体" w:hAnsi="Calibri" w:cs="Times New Roman" w:hint="eastAsia"/>
                <w:szCs w:val="21"/>
              </w:rPr>
              <w:t>、配套工作台一套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50B4" w:rsidRDefault="00B60E5B" w:rsidP="00AD1049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29.5万</w:t>
            </w:r>
          </w:p>
        </w:tc>
      </w:tr>
    </w:tbl>
    <w:p w:rsidR="00596C8A" w:rsidRDefault="00596C8A" w:rsidP="00596C8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lastRenderedPageBreak/>
        <w:t>二．</w:t>
      </w:r>
      <w:r>
        <w:rPr>
          <w:rFonts w:asciiTheme="minorEastAsia" w:hAnsiTheme="minorEastAsia" w:hint="eastAsia"/>
          <w:sz w:val="24"/>
          <w:szCs w:val="24"/>
        </w:rPr>
        <w:t>投标人资格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单位负责人为同一人或者存在直接控股、管理关系的不同投标人，不得参加同一子包的投标。</w:t>
      </w:r>
    </w:p>
    <w:p w:rsidR="00712740" w:rsidRPr="00712740" w:rsidRDefault="00712740" w:rsidP="00712740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投标人未被“信用中国”（www.creditchina.gov.cn）、中国政府采购网（www.ccgp.gov.cn）列入失信被执行人、重大税收违法失信主体、政府采购严重违法失信行为记录名单。</w:t>
      </w:r>
    </w:p>
    <w:p w:rsidR="00596C8A" w:rsidRPr="00712740" w:rsidRDefault="00712740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="00B05799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Pr="00712740">
        <w:rPr>
          <w:rFonts w:asciiTheme="minorEastAsia" w:hAnsiTheme="minorEastAsia" w:cs="宋体" w:hint="eastAsia"/>
          <w:kern w:val="0"/>
          <w:sz w:val="24"/>
          <w:szCs w:val="24"/>
        </w:rPr>
        <w:t>本项目不接受联合体投标，实行资格后审。</w:t>
      </w:r>
    </w:p>
    <w:p w:rsid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DE3DA2" w:rsidRPr="00201A0C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投标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</w:t>
      </w:r>
      <w:r w:rsidRPr="00023771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386AD3" w:rsidRPr="00023771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F97BB2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</w:t>
      </w:r>
      <w:r w:rsidR="006103B4"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="006103B4" w:rsidRPr="001518E6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</w:t>
      </w:r>
      <w:r w:rsidR="008573FB" w:rsidRPr="001518E6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，联系人：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姚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老师、肖老师，联系电话：0574-87016979。报名截止时间202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A12D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AA12D2">
        <w:rPr>
          <w:rFonts w:asciiTheme="minorEastAsia" w:hAnsiTheme="minorEastAsia" w:cs="宋体" w:hint="eastAsia"/>
          <w:kern w:val="0"/>
          <w:sz w:val="24"/>
          <w:szCs w:val="24"/>
        </w:rPr>
        <w:t>28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1518E6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时。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报名成功后请按时参加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现场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议标，如有特殊情况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无法参加的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向</w:t>
      </w:r>
      <w:r w:rsidR="00681A57">
        <w:rPr>
          <w:rFonts w:asciiTheme="minorEastAsia" w:hAnsiTheme="minorEastAsia" w:cs="宋体" w:hint="eastAsia"/>
          <w:kern w:val="0"/>
          <w:sz w:val="24"/>
          <w:szCs w:val="24"/>
        </w:rPr>
        <w:t>我院</w:t>
      </w:r>
      <w:r w:rsidR="00E93104">
        <w:rPr>
          <w:rFonts w:asciiTheme="minorEastAsia" w:hAnsiTheme="minorEastAsia" w:cs="宋体" w:hint="eastAsia"/>
          <w:kern w:val="0"/>
          <w:sz w:val="24"/>
          <w:szCs w:val="24"/>
        </w:rPr>
        <w:t>采购中心报备。</w:t>
      </w:r>
    </w:p>
    <w:p w:rsidR="00201A0C" w:rsidRPr="001518E6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1518E6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4、本次议标定于202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年</w:t>
      </w:r>
      <w:r w:rsidR="00AA12D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月</w:t>
      </w:r>
      <w:r w:rsidR="00AA12D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日</w:t>
      </w:r>
      <w:r w:rsidR="00F55A77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 w:rsidRPr="001518E6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，地点：</w:t>
      </w:r>
      <w:r w:rsidR="005136AA" w:rsidRPr="001518E6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r w:rsidR="001451F4" w:rsidRPr="001518E6">
        <w:rPr>
          <w:rFonts w:asciiTheme="minorEastAsia" w:hAnsiTheme="minorEastAsia" w:cs="宋体" w:hint="eastAsia"/>
          <w:kern w:val="0"/>
          <w:sz w:val="24"/>
          <w:szCs w:val="24"/>
        </w:rPr>
        <w:t>百丈东路251号，宁波大学附属人民医院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16号楼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 w:rsidRPr="001518E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 w:rsidRPr="001518E6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1518E6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1451F4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496774">
        <w:rPr>
          <w:rFonts w:asciiTheme="minorEastAsia" w:hAnsiTheme="minorEastAsia" w:hint="eastAsia"/>
          <w:sz w:val="24"/>
          <w:szCs w:val="24"/>
        </w:rPr>
        <w:t>.</w:t>
      </w:r>
      <w:r w:rsidR="00201A0C" w:rsidRPr="00201A0C">
        <w:rPr>
          <w:rFonts w:asciiTheme="minorEastAsia" w:hAnsiTheme="minorEastAsia"/>
          <w:sz w:val="24"/>
          <w:szCs w:val="24"/>
        </w:rPr>
        <w:t>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1451F4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</w:t>
      </w:r>
      <w:r w:rsidR="00496774">
        <w:rPr>
          <w:rFonts w:asciiTheme="minorEastAsia" w:hAnsiTheme="minorEastAsia" w:cs="宋体" w:hint="eastAsia"/>
          <w:kern w:val="0"/>
          <w:sz w:val="24"/>
          <w:szCs w:val="24"/>
        </w:rPr>
        <w:t>.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B37538">
        <w:rPr>
          <w:rFonts w:asciiTheme="minorEastAsia" w:hAnsiTheme="minorEastAsia" w:cs="宋体" w:hint="eastAsia"/>
          <w:kern w:val="0"/>
          <w:sz w:val="24"/>
          <w:szCs w:val="24"/>
        </w:rPr>
        <w:t>接院方通知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D73D21">
        <w:rPr>
          <w:rFonts w:asciiTheme="minorEastAsia" w:hAnsiTheme="minorEastAsia" w:cs="宋体" w:hint="eastAsia"/>
          <w:kern w:val="0"/>
          <w:sz w:val="24"/>
          <w:szCs w:val="24"/>
        </w:rPr>
        <w:t>按要求提供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E77C08" w:rsidRDefault="00E77C08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A90038" w:rsidRPr="00823020" w:rsidRDefault="00201A0C" w:rsidP="00947895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823020">
        <w:rPr>
          <w:rFonts w:asciiTheme="minorEastAsia" w:hAnsiTheme="minorEastAsia" w:cs="宋体"/>
          <w:kern w:val="0"/>
          <w:sz w:val="24"/>
          <w:szCs w:val="24"/>
        </w:rPr>
        <w:t>202</w:t>
      </w:r>
      <w:r w:rsidR="003374AF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年</w:t>
      </w:r>
      <w:r w:rsidR="00AA12D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月</w:t>
      </w:r>
      <w:r w:rsidR="00AA12D2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823020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B50DF" w:rsidRDefault="005B50DF" w:rsidP="00803D10">
      <w:pPr>
        <w:rPr>
          <w:b/>
          <w:noProof/>
          <w:sz w:val="18"/>
          <w:szCs w:val="18"/>
        </w:rPr>
      </w:pPr>
    </w:p>
    <w:p w:rsidR="00EC6B2C" w:rsidRPr="00C866C1" w:rsidRDefault="00EC6B2C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AA12D2">
              <w:rPr>
                <w:rFonts w:asciiTheme="minorEastAsia" w:hAnsiTheme="minorEastAsia" w:cs="宋体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="00EF0955" w:rsidRPr="00EF0955">
              <w:rPr>
                <w:rFonts w:asciiTheme="minorEastAsia" w:hAnsiTheme="minorEastAsia" w:cs="宋体" w:hint="eastAsia"/>
                <w:sz w:val="18"/>
                <w:szCs w:val="18"/>
              </w:rPr>
              <w:t>与不同的最终用户签订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</w:t>
            </w:r>
            <w:r w:rsidR="00EF0955">
              <w:rPr>
                <w:rFonts w:asciiTheme="minorEastAsia" w:hAnsiTheme="minorEastAsia" w:cs="宋体" w:hint="eastAsia"/>
                <w:sz w:val="18"/>
                <w:szCs w:val="18"/>
              </w:rPr>
              <w:t>合同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</w:t>
            </w:r>
          </w:p>
          <w:p w:rsidR="00846777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服务</w:t>
            </w:r>
          </w:p>
          <w:p w:rsidR="00846777" w:rsidRPr="00803D10" w:rsidRDefault="00846777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评议</w:t>
            </w:r>
          </w:p>
          <w:p w:rsidR="00846777" w:rsidRPr="00803D10" w:rsidRDefault="00846777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技术功能符合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情况</w:t>
            </w:r>
            <w:r w:rsidRPr="00EF0955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46777" w:rsidRPr="00803D10" w:rsidRDefault="00846777" w:rsidP="00EF0955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的参数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对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“</w:t>
            </w:r>
            <w:r w:rsidRPr="00EF0955">
              <w:rPr>
                <w:rFonts w:asciiTheme="minorEastAsia" w:hAnsiTheme="minorEastAsia" w:cs="宋体" w:hint="eastAsia"/>
                <w:sz w:val="18"/>
                <w:szCs w:val="18"/>
              </w:rPr>
              <w:t>采购内容及要求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”中各参数的符合度，对投标产品的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满足情况进行综合评定，满分</w:t>
            </w:r>
            <w:r>
              <w:rPr>
                <w:rFonts w:asciiTheme="minorEastAsia" w:hAnsiTheme="minorEastAsia" w:cs="宋体" w:hint="eastAsia"/>
                <w:sz w:val="18"/>
                <w:szCs w:val="18"/>
              </w:rPr>
              <w:t>25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46777" w:rsidRPr="00803D10" w:rsidTr="00B34D87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根据投标人提供设备的配置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是否满足采购人需求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性能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46777" w:rsidRPr="00803D10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根据投标人提供设备的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品牌、性能在同类产品中的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先进性进行评定，满分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供货方案（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提供的供货方案进行评议，包含：①供货期限；②交货方式；③供货保障流程；④供货流程要点；⑤供货实施步骤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46777" w:rsidRDefault="00846777" w:rsidP="00846777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安装与验收方案（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46777" w:rsidRDefault="00846777" w:rsidP="0085430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提供的安装与验收方案进行评议，包含：①安装方案；②安装人员配置；③调试要求；④开箱测试方式；⑤产品验收方案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等。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 w:rsidR="005B472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="0085430F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质保期方案（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根据投标人的质保期方案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进行评议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①质保期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年限；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②质保期内定期服务方案；③售后服务保障；④售后服务机构的设置；</w:t>
            </w:r>
            <w:r w:rsidR="0085430F"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⑤</w:t>
            </w:r>
            <w:r w:rsidR="0085430F" w:rsidRP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质保期内故障解决方案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等，满分</w:t>
            </w:r>
            <w:r w:rsidR="0085430F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5430F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03D10" w:rsidRDefault="0085430F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0F" w:rsidRPr="00846777" w:rsidRDefault="0085430F" w:rsidP="0085430F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维修成本（5分）：</w:t>
            </w:r>
          </w:p>
          <w:p w:rsidR="0085430F" w:rsidRPr="00803D10" w:rsidRDefault="0085430F" w:rsidP="0085430F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投标人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提供的所投设备的维修成本方案进行评议，包含：①提供的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质保期外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保修价格；②配件价格、维修服务费；③维修质量的保障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措施等</w:t>
            </w:r>
            <w:r w:rsidRPr="00846777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46777" w:rsidRPr="00803D10" w:rsidTr="00B34D87">
        <w:trPr>
          <w:trHeight w:val="66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D0D20" w:rsidRDefault="00846777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46777" w:rsidRPr="00803D10" w:rsidTr="00B34D87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777" w:rsidRPr="00803D10" w:rsidRDefault="00846777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培训服务（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46777" w:rsidRPr="00803D10" w:rsidRDefault="00846777" w:rsidP="0085430F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根据投标人的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设备操作和维护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培训方案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进行评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议</w:t>
            </w:r>
            <w:r w:rsidR="0085430F" w:rsidRPr="00803D10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包括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①培训时间安排；②培训内容；③培训次数；④培训场地安排</w:t>
            </w:r>
            <w:r w:rsidR="0085430F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85430F" w:rsidRPr="0085430F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满分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1451F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1451F4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1451F4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C55D3A" w:rsidRDefault="00C55D3A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55D3A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A2F" w:rsidRDefault="00A65A2F" w:rsidP="00DE3DA2">
      <w:r>
        <w:separator/>
      </w:r>
    </w:p>
  </w:endnote>
  <w:endnote w:type="continuationSeparator" w:id="1">
    <w:p w:rsidR="00A65A2F" w:rsidRDefault="00A65A2F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A2F" w:rsidRDefault="00A65A2F" w:rsidP="00DE3DA2">
      <w:r>
        <w:separator/>
      </w:r>
    </w:p>
  </w:footnote>
  <w:footnote w:type="continuationSeparator" w:id="1">
    <w:p w:rsidR="00A65A2F" w:rsidRDefault="00A65A2F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874E80C"/>
    <w:multiLevelType w:val="singleLevel"/>
    <w:tmpl w:val="A874E80C"/>
    <w:lvl w:ilvl="0">
      <w:start w:val="1"/>
      <w:numFmt w:val="decimal"/>
      <w:suff w:val="nothing"/>
      <w:lvlText w:val="%1、"/>
      <w:lvlJc w:val="left"/>
    </w:lvl>
  </w:abstractNum>
  <w:abstractNum w:abstractNumId="2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3">
    <w:nsid w:val="0EAD4676"/>
    <w:multiLevelType w:val="hybridMultilevel"/>
    <w:tmpl w:val="EFCE54C2"/>
    <w:lvl w:ilvl="0" w:tplc="6CE87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B6474BC"/>
    <w:multiLevelType w:val="hybridMultilevel"/>
    <w:tmpl w:val="715EBD62"/>
    <w:lvl w:ilvl="0" w:tplc="95CE8DC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D0310A"/>
    <w:multiLevelType w:val="hybridMultilevel"/>
    <w:tmpl w:val="10AE4472"/>
    <w:lvl w:ilvl="0" w:tplc="D0445F50">
      <w:start w:val="1"/>
      <w:numFmt w:val="decimal"/>
      <w:lvlText w:val="%1、"/>
      <w:lvlJc w:val="left"/>
      <w:pPr>
        <w:ind w:left="35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abstractNum w:abstractNumId="6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A12A6A"/>
    <w:multiLevelType w:val="hybridMultilevel"/>
    <w:tmpl w:val="3E50FCF0"/>
    <w:lvl w:ilvl="0" w:tplc="621A0BF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4F33F51"/>
    <w:multiLevelType w:val="hybridMultilevel"/>
    <w:tmpl w:val="5AA49D38"/>
    <w:lvl w:ilvl="0" w:tplc="8BE2DA04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1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F7CD2"/>
    <w:multiLevelType w:val="hybridMultilevel"/>
    <w:tmpl w:val="58866D78"/>
    <w:lvl w:ilvl="0" w:tplc="19309D6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B1AA83"/>
    <w:multiLevelType w:val="singleLevel"/>
    <w:tmpl w:val="73B1AA8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07612"/>
    <w:rsid w:val="00010D18"/>
    <w:rsid w:val="00011A1D"/>
    <w:rsid w:val="00015A0A"/>
    <w:rsid w:val="00016D33"/>
    <w:rsid w:val="00021763"/>
    <w:rsid w:val="000223F0"/>
    <w:rsid w:val="00023771"/>
    <w:rsid w:val="000262BB"/>
    <w:rsid w:val="000311D2"/>
    <w:rsid w:val="00031856"/>
    <w:rsid w:val="00033BC4"/>
    <w:rsid w:val="00045E5D"/>
    <w:rsid w:val="000501D4"/>
    <w:rsid w:val="00051ED9"/>
    <w:rsid w:val="000563DD"/>
    <w:rsid w:val="00057B21"/>
    <w:rsid w:val="00057F22"/>
    <w:rsid w:val="000615A2"/>
    <w:rsid w:val="000718AF"/>
    <w:rsid w:val="00075881"/>
    <w:rsid w:val="00080700"/>
    <w:rsid w:val="000830AC"/>
    <w:rsid w:val="00092AF2"/>
    <w:rsid w:val="000A1B71"/>
    <w:rsid w:val="000B4243"/>
    <w:rsid w:val="000B7086"/>
    <w:rsid w:val="000C2106"/>
    <w:rsid w:val="000C2728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8BE"/>
    <w:rsid w:val="000F49A9"/>
    <w:rsid w:val="00102CD2"/>
    <w:rsid w:val="00112AED"/>
    <w:rsid w:val="00113BF2"/>
    <w:rsid w:val="00117A41"/>
    <w:rsid w:val="00120A41"/>
    <w:rsid w:val="00125076"/>
    <w:rsid w:val="00132B5F"/>
    <w:rsid w:val="00141F17"/>
    <w:rsid w:val="00142840"/>
    <w:rsid w:val="001451F4"/>
    <w:rsid w:val="0014691B"/>
    <w:rsid w:val="001518E6"/>
    <w:rsid w:val="0015297E"/>
    <w:rsid w:val="0016352E"/>
    <w:rsid w:val="00165D74"/>
    <w:rsid w:val="001752A1"/>
    <w:rsid w:val="001768E2"/>
    <w:rsid w:val="00180E7C"/>
    <w:rsid w:val="0018233C"/>
    <w:rsid w:val="00183FE2"/>
    <w:rsid w:val="001875F2"/>
    <w:rsid w:val="00195040"/>
    <w:rsid w:val="001950B4"/>
    <w:rsid w:val="00195D04"/>
    <w:rsid w:val="001A7115"/>
    <w:rsid w:val="001B15C6"/>
    <w:rsid w:val="001B697F"/>
    <w:rsid w:val="001B71E0"/>
    <w:rsid w:val="001B788D"/>
    <w:rsid w:val="001C32A5"/>
    <w:rsid w:val="001C3527"/>
    <w:rsid w:val="001C4CDA"/>
    <w:rsid w:val="001C5F01"/>
    <w:rsid w:val="001D1015"/>
    <w:rsid w:val="001D28BA"/>
    <w:rsid w:val="001E2D05"/>
    <w:rsid w:val="001E494F"/>
    <w:rsid w:val="001E5C85"/>
    <w:rsid w:val="001F2A90"/>
    <w:rsid w:val="00201A0C"/>
    <w:rsid w:val="00205C8D"/>
    <w:rsid w:val="00233CF6"/>
    <w:rsid w:val="00235D34"/>
    <w:rsid w:val="0025059E"/>
    <w:rsid w:val="0025202A"/>
    <w:rsid w:val="002610C5"/>
    <w:rsid w:val="00263774"/>
    <w:rsid w:val="00270AFB"/>
    <w:rsid w:val="00272502"/>
    <w:rsid w:val="002733A2"/>
    <w:rsid w:val="002743DD"/>
    <w:rsid w:val="00282953"/>
    <w:rsid w:val="00284691"/>
    <w:rsid w:val="00284CC9"/>
    <w:rsid w:val="00293A18"/>
    <w:rsid w:val="002952EE"/>
    <w:rsid w:val="00297312"/>
    <w:rsid w:val="002A2E10"/>
    <w:rsid w:val="002B1072"/>
    <w:rsid w:val="002B731D"/>
    <w:rsid w:val="002C5B06"/>
    <w:rsid w:val="002C79E7"/>
    <w:rsid w:val="002D0664"/>
    <w:rsid w:val="002E662C"/>
    <w:rsid w:val="002F6F76"/>
    <w:rsid w:val="002F7C48"/>
    <w:rsid w:val="00300488"/>
    <w:rsid w:val="0030172B"/>
    <w:rsid w:val="00301E51"/>
    <w:rsid w:val="003024A3"/>
    <w:rsid w:val="003132D4"/>
    <w:rsid w:val="003152A4"/>
    <w:rsid w:val="00324C69"/>
    <w:rsid w:val="003374AF"/>
    <w:rsid w:val="00341E18"/>
    <w:rsid w:val="003459D3"/>
    <w:rsid w:val="00346ECD"/>
    <w:rsid w:val="00354BA1"/>
    <w:rsid w:val="0035624D"/>
    <w:rsid w:val="003640F9"/>
    <w:rsid w:val="003729EB"/>
    <w:rsid w:val="003738E4"/>
    <w:rsid w:val="003855C8"/>
    <w:rsid w:val="00386AD3"/>
    <w:rsid w:val="0039065C"/>
    <w:rsid w:val="003943A8"/>
    <w:rsid w:val="003A4325"/>
    <w:rsid w:val="003B2B02"/>
    <w:rsid w:val="003B2DA4"/>
    <w:rsid w:val="003B4864"/>
    <w:rsid w:val="003B4B5F"/>
    <w:rsid w:val="003B5E91"/>
    <w:rsid w:val="003C3320"/>
    <w:rsid w:val="003C5998"/>
    <w:rsid w:val="003E51C6"/>
    <w:rsid w:val="003F44F3"/>
    <w:rsid w:val="004005B9"/>
    <w:rsid w:val="00400957"/>
    <w:rsid w:val="00401B5F"/>
    <w:rsid w:val="00404B0B"/>
    <w:rsid w:val="00417632"/>
    <w:rsid w:val="00421E67"/>
    <w:rsid w:val="004273EF"/>
    <w:rsid w:val="00427543"/>
    <w:rsid w:val="00427E64"/>
    <w:rsid w:val="00427FDC"/>
    <w:rsid w:val="0043548A"/>
    <w:rsid w:val="0044197B"/>
    <w:rsid w:val="00451E34"/>
    <w:rsid w:val="004574E6"/>
    <w:rsid w:val="004613F6"/>
    <w:rsid w:val="00461D00"/>
    <w:rsid w:val="004626EA"/>
    <w:rsid w:val="004662C7"/>
    <w:rsid w:val="00472D7A"/>
    <w:rsid w:val="0048062D"/>
    <w:rsid w:val="00481009"/>
    <w:rsid w:val="00482FDE"/>
    <w:rsid w:val="00484FA7"/>
    <w:rsid w:val="00494E9D"/>
    <w:rsid w:val="00496774"/>
    <w:rsid w:val="004A0DD3"/>
    <w:rsid w:val="004A169A"/>
    <w:rsid w:val="004A2A0C"/>
    <w:rsid w:val="004B3EBF"/>
    <w:rsid w:val="004C66B0"/>
    <w:rsid w:val="004C6ED3"/>
    <w:rsid w:val="004E143E"/>
    <w:rsid w:val="004E52DC"/>
    <w:rsid w:val="004F3C9B"/>
    <w:rsid w:val="004F422B"/>
    <w:rsid w:val="004F70B2"/>
    <w:rsid w:val="005017F8"/>
    <w:rsid w:val="005042C6"/>
    <w:rsid w:val="00512F76"/>
    <w:rsid w:val="005136AA"/>
    <w:rsid w:val="00516258"/>
    <w:rsid w:val="00524DB8"/>
    <w:rsid w:val="00524EC7"/>
    <w:rsid w:val="0052719A"/>
    <w:rsid w:val="00540827"/>
    <w:rsid w:val="005435CF"/>
    <w:rsid w:val="00557777"/>
    <w:rsid w:val="005659C2"/>
    <w:rsid w:val="0057336B"/>
    <w:rsid w:val="00580F49"/>
    <w:rsid w:val="00593DAC"/>
    <w:rsid w:val="00594565"/>
    <w:rsid w:val="00596C8A"/>
    <w:rsid w:val="005A0942"/>
    <w:rsid w:val="005A3A42"/>
    <w:rsid w:val="005B076F"/>
    <w:rsid w:val="005B472C"/>
    <w:rsid w:val="005B50DF"/>
    <w:rsid w:val="005C434B"/>
    <w:rsid w:val="005C5005"/>
    <w:rsid w:val="005D02A9"/>
    <w:rsid w:val="005D7656"/>
    <w:rsid w:val="005E37B0"/>
    <w:rsid w:val="005E47BA"/>
    <w:rsid w:val="005F25AA"/>
    <w:rsid w:val="005F280E"/>
    <w:rsid w:val="005F5582"/>
    <w:rsid w:val="005F566C"/>
    <w:rsid w:val="005F6185"/>
    <w:rsid w:val="00600CA5"/>
    <w:rsid w:val="006103B4"/>
    <w:rsid w:val="00614937"/>
    <w:rsid w:val="006149F3"/>
    <w:rsid w:val="0061546B"/>
    <w:rsid w:val="00616816"/>
    <w:rsid w:val="0062039A"/>
    <w:rsid w:val="00621311"/>
    <w:rsid w:val="00621701"/>
    <w:rsid w:val="00624C91"/>
    <w:rsid w:val="00633C9C"/>
    <w:rsid w:val="00640101"/>
    <w:rsid w:val="006416D8"/>
    <w:rsid w:val="00641911"/>
    <w:rsid w:val="006440F5"/>
    <w:rsid w:val="00647F0B"/>
    <w:rsid w:val="00663E88"/>
    <w:rsid w:val="006643E6"/>
    <w:rsid w:val="006661B7"/>
    <w:rsid w:val="00666A9C"/>
    <w:rsid w:val="0067074E"/>
    <w:rsid w:val="00675D36"/>
    <w:rsid w:val="006767C3"/>
    <w:rsid w:val="00681A57"/>
    <w:rsid w:val="00682E75"/>
    <w:rsid w:val="006855BD"/>
    <w:rsid w:val="006867BC"/>
    <w:rsid w:val="00686DB2"/>
    <w:rsid w:val="00696851"/>
    <w:rsid w:val="006978D0"/>
    <w:rsid w:val="006A1E8F"/>
    <w:rsid w:val="006A48EE"/>
    <w:rsid w:val="006B0629"/>
    <w:rsid w:val="006B6EDD"/>
    <w:rsid w:val="006C34AF"/>
    <w:rsid w:val="006C70CF"/>
    <w:rsid w:val="006D38CD"/>
    <w:rsid w:val="006E2A7C"/>
    <w:rsid w:val="006E2E74"/>
    <w:rsid w:val="006E58B1"/>
    <w:rsid w:val="006E6C12"/>
    <w:rsid w:val="006E6FCD"/>
    <w:rsid w:val="006F1017"/>
    <w:rsid w:val="006F47E7"/>
    <w:rsid w:val="006F5E60"/>
    <w:rsid w:val="00712740"/>
    <w:rsid w:val="007204C4"/>
    <w:rsid w:val="00731796"/>
    <w:rsid w:val="0073696A"/>
    <w:rsid w:val="00750FE5"/>
    <w:rsid w:val="00751E41"/>
    <w:rsid w:val="0075584B"/>
    <w:rsid w:val="00764CA8"/>
    <w:rsid w:val="007666D4"/>
    <w:rsid w:val="00767928"/>
    <w:rsid w:val="007742D9"/>
    <w:rsid w:val="00774847"/>
    <w:rsid w:val="00780479"/>
    <w:rsid w:val="0078059D"/>
    <w:rsid w:val="0078618E"/>
    <w:rsid w:val="00787D7D"/>
    <w:rsid w:val="00793F2E"/>
    <w:rsid w:val="0079795D"/>
    <w:rsid w:val="00797F60"/>
    <w:rsid w:val="007A2D49"/>
    <w:rsid w:val="007A2FBA"/>
    <w:rsid w:val="007A3A8B"/>
    <w:rsid w:val="007A417F"/>
    <w:rsid w:val="007B1E36"/>
    <w:rsid w:val="007B218B"/>
    <w:rsid w:val="007B2B3E"/>
    <w:rsid w:val="007B72B6"/>
    <w:rsid w:val="007C1823"/>
    <w:rsid w:val="007C37AB"/>
    <w:rsid w:val="007C63A5"/>
    <w:rsid w:val="007D0200"/>
    <w:rsid w:val="007D4C82"/>
    <w:rsid w:val="007D5754"/>
    <w:rsid w:val="007E2BF4"/>
    <w:rsid w:val="007E7E2E"/>
    <w:rsid w:val="007F5978"/>
    <w:rsid w:val="00803D10"/>
    <w:rsid w:val="00804604"/>
    <w:rsid w:val="008139C4"/>
    <w:rsid w:val="00814AA6"/>
    <w:rsid w:val="0081586B"/>
    <w:rsid w:val="00815FD0"/>
    <w:rsid w:val="00816643"/>
    <w:rsid w:val="00820B18"/>
    <w:rsid w:val="00823020"/>
    <w:rsid w:val="00837A61"/>
    <w:rsid w:val="008406CB"/>
    <w:rsid w:val="00846777"/>
    <w:rsid w:val="008479D3"/>
    <w:rsid w:val="0085033E"/>
    <w:rsid w:val="0085430F"/>
    <w:rsid w:val="00854D59"/>
    <w:rsid w:val="008573FB"/>
    <w:rsid w:val="00865DE8"/>
    <w:rsid w:val="00871DA5"/>
    <w:rsid w:val="00872861"/>
    <w:rsid w:val="00875806"/>
    <w:rsid w:val="008777C4"/>
    <w:rsid w:val="00877FDA"/>
    <w:rsid w:val="00885381"/>
    <w:rsid w:val="00885F67"/>
    <w:rsid w:val="008A0E45"/>
    <w:rsid w:val="008A12E1"/>
    <w:rsid w:val="008A1DA2"/>
    <w:rsid w:val="008A42EC"/>
    <w:rsid w:val="008B1451"/>
    <w:rsid w:val="008B63FE"/>
    <w:rsid w:val="008C3B0C"/>
    <w:rsid w:val="008D0D20"/>
    <w:rsid w:val="008D1D99"/>
    <w:rsid w:val="008D4A9F"/>
    <w:rsid w:val="008F22B0"/>
    <w:rsid w:val="008F2333"/>
    <w:rsid w:val="008F6702"/>
    <w:rsid w:val="00903BBD"/>
    <w:rsid w:val="00915938"/>
    <w:rsid w:val="0092740F"/>
    <w:rsid w:val="00933F0E"/>
    <w:rsid w:val="0093679A"/>
    <w:rsid w:val="00945C6D"/>
    <w:rsid w:val="00947895"/>
    <w:rsid w:val="0095166A"/>
    <w:rsid w:val="00956E5B"/>
    <w:rsid w:val="00961853"/>
    <w:rsid w:val="009653A8"/>
    <w:rsid w:val="009702BA"/>
    <w:rsid w:val="009763D9"/>
    <w:rsid w:val="00976928"/>
    <w:rsid w:val="00987680"/>
    <w:rsid w:val="009879F1"/>
    <w:rsid w:val="00987CA8"/>
    <w:rsid w:val="0099516E"/>
    <w:rsid w:val="009A6320"/>
    <w:rsid w:val="009A66DA"/>
    <w:rsid w:val="009B1152"/>
    <w:rsid w:val="009B669D"/>
    <w:rsid w:val="009C4233"/>
    <w:rsid w:val="009C43AE"/>
    <w:rsid w:val="009C573A"/>
    <w:rsid w:val="009D4ED1"/>
    <w:rsid w:val="009E0112"/>
    <w:rsid w:val="009F023F"/>
    <w:rsid w:val="009F4585"/>
    <w:rsid w:val="009F459D"/>
    <w:rsid w:val="009F6871"/>
    <w:rsid w:val="00A03C31"/>
    <w:rsid w:val="00A1456E"/>
    <w:rsid w:val="00A16BB3"/>
    <w:rsid w:val="00A20482"/>
    <w:rsid w:val="00A27DC0"/>
    <w:rsid w:val="00A312B7"/>
    <w:rsid w:val="00A403CA"/>
    <w:rsid w:val="00A4610D"/>
    <w:rsid w:val="00A475CC"/>
    <w:rsid w:val="00A53D4A"/>
    <w:rsid w:val="00A55AA7"/>
    <w:rsid w:val="00A65A2F"/>
    <w:rsid w:val="00A71893"/>
    <w:rsid w:val="00A71E2D"/>
    <w:rsid w:val="00A7450C"/>
    <w:rsid w:val="00A90038"/>
    <w:rsid w:val="00A92C48"/>
    <w:rsid w:val="00A95BFE"/>
    <w:rsid w:val="00A95C41"/>
    <w:rsid w:val="00A960EA"/>
    <w:rsid w:val="00AA12D2"/>
    <w:rsid w:val="00AA2696"/>
    <w:rsid w:val="00AA3BB7"/>
    <w:rsid w:val="00AA418D"/>
    <w:rsid w:val="00AA798A"/>
    <w:rsid w:val="00AB33C0"/>
    <w:rsid w:val="00AC014E"/>
    <w:rsid w:val="00AC01BA"/>
    <w:rsid w:val="00AC26C0"/>
    <w:rsid w:val="00AD1049"/>
    <w:rsid w:val="00AD35B4"/>
    <w:rsid w:val="00AD3D81"/>
    <w:rsid w:val="00AD5D35"/>
    <w:rsid w:val="00AE2688"/>
    <w:rsid w:val="00AE3C8A"/>
    <w:rsid w:val="00AE443B"/>
    <w:rsid w:val="00AE4B29"/>
    <w:rsid w:val="00AE59E7"/>
    <w:rsid w:val="00AF6686"/>
    <w:rsid w:val="00B05799"/>
    <w:rsid w:val="00B059DB"/>
    <w:rsid w:val="00B11C1B"/>
    <w:rsid w:val="00B14207"/>
    <w:rsid w:val="00B24292"/>
    <w:rsid w:val="00B30FAA"/>
    <w:rsid w:val="00B33501"/>
    <w:rsid w:val="00B33BCC"/>
    <w:rsid w:val="00B35913"/>
    <w:rsid w:val="00B37538"/>
    <w:rsid w:val="00B42770"/>
    <w:rsid w:val="00B42AA4"/>
    <w:rsid w:val="00B42E71"/>
    <w:rsid w:val="00B465C9"/>
    <w:rsid w:val="00B465E2"/>
    <w:rsid w:val="00B51859"/>
    <w:rsid w:val="00B5269B"/>
    <w:rsid w:val="00B60E5B"/>
    <w:rsid w:val="00B6306E"/>
    <w:rsid w:val="00B63DDE"/>
    <w:rsid w:val="00B67168"/>
    <w:rsid w:val="00B72526"/>
    <w:rsid w:val="00B74F1B"/>
    <w:rsid w:val="00B92679"/>
    <w:rsid w:val="00BA253D"/>
    <w:rsid w:val="00BA3E6B"/>
    <w:rsid w:val="00BA6287"/>
    <w:rsid w:val="00BB073B"/>
    <w:rsid w:val="00BB1317"/>
    <w:rsid w:val="00BB67BC"/>
    <w:rsid w:val="00BB7A1D"/>
    <w:rsid w:val="00BC0462"/>
    <w:rsid w:val="00BC3FBA"/>
    <w:rsid w:val="00BC69A4"/>
    <w:rsid w:val="00BD76BE"/>
    <w:rsid w:val="00BD7AF7"/>
    <w:rsid w:val="00BE1675"/>
    <w:rsid w:val="00BE3066"/>
    <w:rsid w:val="00BE30B9"/>
    <w:rsid w:val="00BE4E5E"/>
    <w:rsid w:val="00BF392D"/>
    <w:rsid w:val="00BF3D9F"/>
    <w:rsid w:val="00BF40C4"/>
    <w:rsid w:val="00BF7DEB"/>
    <w:rsid w:val="00C07014"/>
    <w:rsid w:val="00C10E84"/>
    <w:rsid w:val="00C11351"/>
    <w:rsid w:val="00C16F25"/>
    <w:rsid w:val="00C17151"/>
    <w:rsid w:val="00C17CA8"/>
    <w:rsid w:val="00C20E49"/>
    <w:rsid w:val="00C30D53"/>
    <w:rsid w:val="00C31499"/>
    <w:rsid w:val="00C37597"/>
    <w:rsid w:val="00C41CC0"/>
    <w:rsid w:val="00C41D03"/>
    <w:rsid w:val="00C4574F"/>
    <w:rsid w:val="00C52607"/>
    <w:rsid w:val="00C52E62"/>
    <w:rsid w:val="00C53104"/>
    <w:rsid w:val="00C53935"/>
    <w:rsid w:val="00C55D3A"/>
    <w:rsid w:val="00C55E81"/>
    <w:rsid w:val="00C6035B"/>
    <w:rsid w:val="00C61203"/>
    <w:rsid w:val="00C6239C"/>
    <w:rsid w:val="00C676D5"/>
    <w:rsid w:val="00C75F98"/>
    <w:rsid w:val="00C814DD"/>
    <w:rsid w:val="00C83321"/>
    <w:rsid w:val="00C84A3C"/>
    <w:rsid w:val="00C866C1"/>
    <w:rsid w:val="00C92C64"/>
    <w:rsid w:val="00C93DB5"/>
    <w:rsid w:val="00C95047"/>
    <w:rsid w:val="00C96A92"/>
    <w:rsid w:val="00C96A9C"/>
    <w:rsid w:val="00C97D51"/>
    <w:rsid w:val="00CA4B79"/>
    <w:rsid w:val="00CB1D99"/>
    <w:rsid w:val="00CB2350"/>
    <w:rsid w:val="00CC35BA"/>
    <w:rsid w:val="00CC6845"/>
    <w:rsid w:val="00CE2127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84A"/>
    <w:rsid w:val="00D46AC9"/>
    <w:rsid w:val="00D53107"/>
    <w:rsid w:val="00D54DD0"/>
    <w:rsid w:val="00D60F1B"/>
    <w:rsid w:val="00D612D9"/>
    <w:rsid w:val="00D62BFC"/>
    <w:rsid w:val="00D66AA6"/>
    <w:rsid w:val="00D73D21"/>
    <w:rsid w:val="00D755C0"/>
    <w:rsid w:val="00D80228"/>
    <w:rsid w:val="00D815A3"/>
    <w:rsid w:val="00D81FBF"/>
    <w:rsid w:val="00D864D5"/>
    <w:rsid w:val="00D91A05"/>
    <w:rsid w:val="00D94F45"/>
    <w:rsid w:val="00DA10FB"/>
    <w:rsid w:val="00DA4419"/>
    <w:rsid w:val="00DB5046"/>
    <w:rsid w:val="00DC078C"/>
    <w:rsid w:val="00DC0A1B"/>
    <w:rsid w:val="00DC3F3C"/>
    <w:rsid w:val="00DC3FE2"/>
    <w:rsid w:val="00DC6059"/>
    <w:rsid w:val="00DC76E7"/>
    <w:rsid w:val="00DD2E17"/>
    <w:rsid w:val="00DD3809"/>
    <w:rsid w:val="00DD3CA4"/>
    <w:rsid w:val="00DD5C65"/>
    <w:rsid w:val="00DE3DA2"/>
    <w:rsid w:val="00DE46D9"/>
    <w:rsid w:val="00DF0843"/>
    <w:rsid w:val="00DF65DC"/>
    <w:rsid w:val="00E050CA"/>
    <w:rsid w:val="00E0637A"/>
    <w:rsid w:val="00E13680"/>
    <w:rsid w:val="00E14140"/>
    <w:rsid w:val="00E142A3"/>
    <w:rsid w:val="00E14657"/>
    <w:rsid w:val="00E16978"/>
    <w:rsid w:val="00E17193"/>
    <w:rsid w:val="00E20854"/>
    <w:rsid w:val="00E22181"/>
    <w:rsid w:val="00E24A3A"/>
    <w:rsid w:val="00E26424"/>
    <w:rsid w:val="00E304DA"/>
    <w:rsid w:val="00E32702"/>
    <w:rsid w:val="00E42791"/>
    <w:rsid w:val="00E5125F"/>
    <w:rsid w:val="00E51278"/>
    <w:rsid w:val="00E53745"/>
    <w:rsid w:val="00E73786"/>
    <w:rsid w:val="00E766EB"/>
    <w:rsid w:val="00E77C08"/>
    <w:rsid w:val="00E80CE5"/>
    <w:rsid w:val="00E8778B"/>
    <w:rsid w:val="00E924C2"/>
    <w:rsid w:val="00E92F6D"/>
    <w:rsid w:val="00E93104"/>
    <w:rsid w:val="00EA1182"/>
    <w:rsid w:val="00EA6663"/>
    <w:rsid w:val="00EB0C4B"/>
    <w:rsid w:val="00EB3716"/>
    <w:rsid w:val="00EB557B"/>
    <w:rsid w:val="00EB6B8D"/>
    <w:rsid w:val="00EB7301"/>
    <w:rsid w:val="00EB7C1F"/>
    <w:rsid w:val="00EC2A89"/>
    <w:rsid w:val="00EC3248"/>
    <w:rsid w:val="00EC6B2C"/>
    <w:rsid w:val="00ED2896"/>
    <w:rsid w:val="00EE4F0A"/>
    <w:rsid w:val="00EE66B3"/>
    <w:rsid w:val="00EF0955"/>
    <w:rsid w:val="00EF0B76"/>
    <w:rsid w:val="00EF105B"/>
    <w:rsid w:val="00F01B6F"/>
    <w:rsid w:val="00F11538"/>
    <w:rsid w:val="00F159FD"/>
    <w:rsid w:val="00F22BCA"/>
    <w:rsid w:val="00F27506"/>
    <w:rsid w:val="00F44D66"/>
    <w:rsid w:val="00F47D7E"/>
    <w:rsid w:val="00F47F62"/>
    <w:rsid w:val="00F52097"/>
    <w:rsid w:val="00F53357"/>
    <w:rsid w:val="00F533BF"/>
    <w:rsid w:val="00F55A77"/>
    <w:rsid w:val="00F56C7C"/>
    <w:rsid w:val="00F6048D"/>
    <w:rsid w:val="00F62272"/>
    <w:rsid w:val="00F62607"/>
    <w:rsid w:val="00F66818"/>
    <w:rsid w:val="00F671CA"/>
    <w:rsid w:val="00F675E6"/>
    <w:rsid w:val="00F70953"/>
    <w:rsid w:val="00F76850"/>
    <w:rsid w:val="00F81FB6"/>
    <w:rsid w:val="00F84EB7"/>
    <w:rsid w:val="00F85F0C"/>
    <w:rsid w:val="00F86C9D"/>
    <w:rsid w:val="00F93D35"/>
    <w:rsid w:val="00F96010"/>
    <w:rsid w:val="00F96A97"/>
    <w:rsid w:val="00F97BB2"/>
    <w:rsid w:val="00FA00D1"/>
    <w:rsid w:val="00FA085B"/>
    <w:rsid w:val="00FA3D54"/>
    <w:rsid w:val="00FB20A7"/>
    <w:rsid w:val="00FB3048"/>
    <w:rsid w:val="00FC666A"/>
    <w:rsid w:val="00FD33EE"/>
    <w:rsid w:val="00FE1C34"/>
    <w:rsid w:val="00FE700D"/>
    <w:rsid w:val="00FE7FCC"/>
    <w:rsid w:val="00FF1CD3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414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5</cp:revision>
  <dcterms:created xsi:type="dcterms:W3CDTF">2026-02-24T03:02:00Z</dcterms:created>
  <dcterms:modified xsi:type="dcterms:W3CDTF">2026-02-24T09:06:00Z</dcterms:modified>
</cp:coreProperties>
</file>