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F0" w:rsidRDefault="000E1BCB" w:rsidP="005744B8">
      <w:pPr>
        <w:pStyle w:val="a9"/>
      </w:pPr>
      <w:r>
        <w:rPr>
          <w:rFonts w:hint="eastAsia"/>
        </w:rPr>
        <w:t>宁波大学附属</w:t>
      </w:r>
      <w:r w:rsidR="000735F0">
        <w:rPr>
          <w:rFonts w:hint="eastAsia"/>
        </w:rPr>
        <w:t>人民医院关于</w:t>
      </w:r>
      <w:r w:rsidR="00D44239" w:rsidRPr="00D44239">
        <w:rPr>
          <w:rFonts w:hint="eastAsia"/>
        </w:rPr>
        <w:t>碘</w:t>
      </w:r>
      <w:r w:rsidR="00D44239" w:rsidRPr="00D44239">
        <w:rPr>
          <w:rFonts w:hint="eastAsia"/>
        </w:rPr>
        <w:t>131</w:t>
      </w:r>
      <w:r w:rsidR="00854744">
        <w:rPr>
          <w:rFonts w:hint="eastAsia"/>
        </w:rPr>
        <w:t>防护通风柜</w:t>
      </w:r>
      <w:r w:rsidR="007B2050">
        <w:rPr>
          <w:rFonts w:hint="eastAsia"/>
        </w:rPr>
        <w:t>等</w:t>
      </w:r>
      <w:r w:rsidR="00854744">
        <w:rPr>
          <w:rFonts w:hint="eastAsia"/>
        </w:rPr>
        <w:t>部分设备</w:t>
      </w:r>
      <w:r w:rsidR="000735F0">
        <w:rPr>
          <w:rFonts w:hint="eastAsia"/>
        </w:rPr>
        <w:t>的市场调研公告</w:t>
      </w:r>
    </w:p>
    <w:p w:rsidR="000735F0" w:rsidRDefault="000E1BCB" w:rsidP="005744B8">
      <w:pPr>
        <w:ind w:firstLine="408"/>
      </w:pPr>
      <w:r>
        <w:rPr>
          <w:rFonts w:hint="eastAsia"/>
        </w:rPr>
        <w:t>宁波大学附属人民医院根据业务发展需要，现</w:t>
      </w:r>
      <w:r w:rsidR="000735F0">
        <w:rPr>
          <w:rFonts w:hint="eastAsia"/>
        </w:rPr>
        <w:t>拟对下列项目进行公开市场调研，欢迎符合条件的</w:t>
      </w:r>
      <w:r>
        <w:rPr>
          <w:rFonts w:hint="eastAsia"/>
        </w:rPr>
        <w:t>厂家</w:t>
      </w:r>
      <w:r>
        <w:rPr>
          <w:rFonts w:hint="eastAsia"/>
        </w:rPr>
        <w:t>/</w:t>
      </w:r>
      <w:r w:rsidR="000735F0">
        <w:rPr>
          <w:rFonts w:hint="eastAsia"/>
        </w:rPr>
        <w:t>供应商</w:t>
      </w:r>
      <w:r>
        <w:rPr>
          <w:rFonts w:hint="eastAsia"/>
        </w:rPr>
        <w:t>积极</w:t>
      </w:r>
      <w:r w:rsidR="000735F0">
        <w:rPr>
          <w:rFonts w:hint="eastAsia"/>
        </w:rPr>
        <w:t>参与</w:t>
      </w:r>
      <w:r>
        <w:rPr>
          <w:rFonts w:hint="eastAsia"/>
        </w:rPr>
        <w:t>本次调研活动</w:t>
      </w:r>
      <w:r w:rsidR="000735F0">
        <w:rPr>
          <w:rFonts w:hint="eastAsia"/>
        </w:rPr>
        <w:t>。</w:t>
      </w:r>
    </w:p>
    <w:p w:rsidR="005744B8" w:rsidRPr="005744B8" w:rsidRDefault="005744B8" w:rsidP="005744B8">
      <w:pPr>
        <w:ind w:firstLine="408"/>
      </w:pPr>
    </w:p>
    <w:p w:rsidR="000735F0" w:rsidRPr="005744B8" w:rsidRDefault="000735F0" w:rsidP="000735F0">
      <w:pPr>
        <w:rPr>
          <w:b/>
        </w:rPr>
      </w:pPr>
      <w:r w:rsidRPr="005744B8">
        <w:rPr>
          <w:rFonts w:hint="eastAsia"/>
          <w:b/>
        </w:rPr>
        <w:t>一、品目：</w:t>
      </w:r>
    </w:p>
    <w:tbl>
      <w:tblPr>
        <w:tblStyle w:val="a7"/>
        <w:tblW w:w="9333" w:type="dxa"/>
        <w:tblInd w:w="-318" w:type="dxa"/>
        <w:tblLook w:val="04A0"/>
      </w:tblPr>
      <w:tblGrid>
        <w:gridCol w:w="698"/>
        <w:gridCol w:w="1329"/>
        <w:gridCol w:w="936"/>
        <w:gridCol w:w="936"/>
        <w:gridCol w:w="5434"/>
      </w:tblGrid>
      <w:tr w:rsidR="00E060E8" w:rsidTr="00E060E8">
        <w:trPr>
          <w:trHeight w:val="315"/>
        </w:trPr>
        <w:tc>
          <w:tcPr>
            <w:tcW w:w="698" w:type="dxa"/>
          </w:tcPr>
          <w:p w:rsidR="00E060E8" w:rsidRPr="00A85469" w:rsidRDefault="00E060E8" w:rsidP="000735F0">
            <w:pPr>
              <w:rPr>
                <w:b/>
              </w:rPr>
            </w:pPr>
            <w:r w:rsidRPr="00A85469">
              <w:rPr>
                <w:rFonts w:hint="eastAsia"/>
                <w:b/>
              </w:rPr>
              <w:t>序号</w:t>
            </w:r>
          </w:p>
        </w:tc>
        <w:tc>
          <w:tcPr>
            <w:tcW w:w="1329" w:type="dxa"/>
          </w:tcPr>
          <w:p w:rsidR="00E060E8" w:rsidRPr="00A85469" w:rsidRDefault="00E060E8" w:rsidP="000735F0">
            <w:pPr>
              <w:rPr>
                <w:b/>
              </w:rPr>
            </w:pPr>
            <w:r w:rsidRPr="00A85469">
              <w:rPr>
                <w:rFonts w:hint="eastAsia"/>
                <w:b/>
              </w:rPr>
              <w:t>项目名称</w:t>
            </w:r>
          </w:p>
        </w:tc>
        <w:tc>
          <w:tcPr>
            <w:tcW w:w="936" w:type="dxa"/>
          </w:tcPr>
          <w:p w:rsidR="00E060E8" w:rsidRPr="00A85469" w:rsidRDefault="00E060E8" w:rsidP="00994B87">
            <w:pPr>
              <w:rPr>
                <w:b/>
              </w:rPr>
            </w:pPr>
            <w:r w:rsidRPr="00A85469">
              <w:rPr>
                <w:rFonts w:hint="eastAsia"/>
                <w:b/>
              </w:rPr>
              <w:t>数量</w:t>
            </w:r>
          </w:p>
        </w:tc>
        <w:tc>
          <w:tcPr>
            <w:tcW w:w="936" w:type="dxa"/>
          </w:tcPr>
          <w:p w:rsidR="00E060E8" w:rsidRPr="00A85469" w:rsidRDefault="00E060E8" w:rsidP="000735F0">
            <w:pPr>
              <w:rPr>
                <w:b/>
              </w:rPr>
            </w:pPr>
            <w:r>
              <w:rPr>
                <w:rFonts w:hint="eastAsia"/>
                <w:b/>
              </w:rPr>
              <w:t>预算</w:t>
            </w:r>
          </w:p>
        </w:tc>
        <w:tc>
          <w:tcPr>
            <w:tcW w:w="5434" w:type="dxa"/>
          </w:tcPr>
          <w:p w:rsidR="00E060E8" w:rsidRPr="00A85469" w:rsidRDefault="00854744" w:rsidP="000735F0">
            <w:pPr>
              <w:rPr>
                <w:b/>
              </w:rPr>
            </w:pPr>
            <w:r>
              <w:rPr>
                <w:rFonts w:hint="eastAsia"/>
                <w:b/>
              </w:rPr>
              <w:t>功能</w:t>
            </w:r>
            <w:r w:rsidR="00E060E8" w:rsidRPr="00A85469">
              <w:rPr>
                <w:rFonts w:hint="eastAsia"/>
                <w:b/>
              </w:rPr>
              <w:t>要求</w:t>
            </w:r>
          </w:p>
        </w:tc>
      </w:tr>
      <w:tr w:rsidR="00E060E8" w:rsidTr="0056393E">
        <w:trPr>
          <w:trHeight w:val="1267"/>
        </w:trPr>
        <w:tc>
          <w:tcPr>
            <w:tcW w:w="698" w:type="dxa"/>
            <w:vAlign w:val="center"/>
          </w:tcPr>
          <w:p w:rsidR="00E060E8" w:rsidRDefault="00E060E8" w:rsidP="00A85469">
            <w:r>
              <w:rPr>
                <w:rFonts w:hint="eastAsia"/>
              </w:rPr>
              <w:t>1</w:t>
            </w:r>
          </w:p>
        </w:tc>
        <w:tc>
          <w:tcPr>
            <w:tcW w:w="1329" w:type="dxa"/>
          </w:tcPr>
          <w:p w:rsidR="00E060E8" w:rsidRDefault="00854744" w:rsidP="000735F0">
            <w:r>
              <w:rPr>
                <w:rFonts w:hint="eastAsia"/>
              </w:rPr>
              <w:t>碘</w:t>
            </w:r>
            <w:r>
              <w:rPr>
                <w:rFonts w:hint="eastAsia"/>
              </w:rPr>
              <w:t>131</w:t>
            </w:r>
            <w:r>
              <w:rPr>
                <w:rFonts w:hint="eastAsia"/>
              </w:rPr>
              <w:t>防护通风柜</w:t>
            </w:r>
          </w:p>
        </w:tc>
        <w:tc>
          <w:tcPr>
            <w:tcW w:w="936" w:type="dxa"/>
          </w:tcPr>
          <w:p w:rsidR="00E060E8" w:rsidRDefault="00E060E8" w:rsidP="00994B87">
            <w:r>
              <w:rPr>
                <w:rFonts w:hint="eastAsia"/>
              </w:rPr>
              <w:t>1</w:t>
            </w:r>
            <w:r w:rsidR="00FF78E6">
              <w:rPr>
                <w:rFonts w:hint="eastAsia"/>
              </w:rPr>
              <w:t>台</w:t>
            </w:r>
          </w:p>
        </w:tc>
        <w:tc>
          <w:tcPr>
            <w:tcW w:w="936" w:type="dxa"/>
          </w:tcPr>
          <w:p w:rsidR="00E060E8" w:rsidRDefault="00FF78E6" w:rsidP="000735F0">
            <w:r>
              <w:rPr>
                <w:rFonts w:hint="eastAsia"/>
              </w:rPr>
              <w:t>22</w:t>
            </w:r>
            <w:r w:rsidR="00E060E8">
              <w:rPr>
                <w:rFonts w:hint="eastAsia"/>
              </w:rPr>
              <w:t>万</w:t>
            </w:r>
          </w:p>
        </w:tc>
        <w:tc>
          <w:tcPr>
            <w:tcW w:w="5434" w:type="dxa"/>
          </w:tcPr>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1</w:t>
            </w:r>
            <w:r>
              <w:rPr>
                <w:rFonts w:ascii="Calibri" w:eastAsia="宋体" w:hAnsi="Calibri" w:cs="Times New Roman" w:hint="eastAsia"/>
                <w:szCs w:val="21"/>
              </w:rPr>
              <w:t>、</w:t>
            </w:r>
            <w:r w:rsidRPr="00854744">
              <w:rPr>
                <w:rFonts w:ascii="Calibri" w:eastAsia="宋体" w:hAnsi="Calibri" w:cs="Times New Roman" w:hint="eastAsia"/>
                <w:szCs w:val="21"/>
              </w:rPr>
              <w:t>符合</w:t>
            </w:r>
            <w:proofErr w:type="spellStart"/>
            <w:r w:rsidRPr="00854744">
              <w:rPr>
                <w:rFonts w:ascii="Calibri" w:eastAsia="宋体" w:hAnsi="Calibri" w:cs="Times New Roman" w:hint="eastAsia"/>
                <w:szCs w:val="21"/>
              </w:rPr>
              <w:t>cGMP</w:t>
            </w:r>
            <w:proofErr w:type="spellEnd"/>
            <w:r w:rsidRPr="00854744">
              <w:rPr>
                <w:rFonts w:ascii="Calibri" w:eastAsia="宋体" w:hAnsi="Calibri" w:cs="Times New Roman" w:hint="eastAsia"/>
                <w:szCs w:val="21"/>
              </w:rPr>
              <w:t>生物洁净级别的工作区域，带有垂直层流与负压通风系统的洁净圆弧不锈钢内腔</w:t>
            </w:r>
            <w:r>
              <w:rPr>
                <w:rFonts w:ascii="Calibri" w:eastAsia="宋体" w:hAnsi="Calibri" w:cs="Times New Roman" w:hint="eastAsia"/>
                <w:szCs w:val="21"/>
              </w:rPr>
              <w:t>；</w:t>
            </w:r>
          </w:p>
          <w:p w:rsid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2</w:t>
            </w:r>
            <w:r>
              <w:rPr>
                <w:rFonts w:ascii="Calibri" w:eastAsia="宋体" w:hAnsi="Calibri" w:cs="Times New Roman" w:hint="eastAsia"/>
                <w:szCs w:val="21"/>
              </w:rPr>
              <w:t>、</w:t>
            </w:r>
            <w:r w:rsidRPr="00854744">
              <w:rPr>
                <w:rFonts w:ascii="Calibri" w:eastAsia="宋体" w:hAnsi="Calibri" w:cs="Times New Roman" w:hint="eastAsia"/>
                <w:szCs w:val="21"/>
              </w:rPr>
              <w:t>排风风量</w:t>
            </w:r>
            <w:r>
              <w:rPr>
                <w:rFonts w:ascii="Calibri" w:eastAsia="宋体" w:hAnsi="Calibri" w:cs="Times New Roman" w:hint="eastAsia"/>
                <w:szCs w:val="21"/>
              </w:rPr>
              <w:t>≥</w:t>
            </w:r>
            <w:r w:rsidRPr="00854744">
              <w:rPr>
                <w:rFonts w:ascii="Calibri" w:eastAsia="宋体" w:hAnsi="Calibri" w:cs="Times New Roman" w:hint="eastAsia"/>
                <w:szCs w:val="21"/>
              </w:rPr>
              <w:t xml:space="preserve"> 800 m</w:t>
            </w:r>
            <w:r w:rsidRPr="00854744">
              <w:rPr>
                <w:rFonts w:ascii="Calibri" w:eastAsia="宋体" w:hAnsi="Calibri" w:cs="Times New Roman" w:hint="eastAsia"/>
                <w:szCs w:val="21"/>
              </w:rPr>
              <w:t>³</w:t>
            </w:r>
            <w:r w:rsidRPr="00854744">
              <w:rPr>
                <w:rFonts w:ascii="Calibri" w:eastAsia="宋体" w:hAnsi="Calibri" w:cs="Times New Roman" w:hint="eastAsia"/>
                <w:szCs w:val="21"/>
              </w:rPr>
              <w:t>/h</w:t>
            </w:r>
          </w:p>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3</w:t>
            </w:r>
            <w:r>
              <w:rPr>
                <w:rFonts w:ascii="Calibri" w:eastAsia="宋体" w:hAnsi="Calibri" w:cs="Times New Roman" w:hint="eastAsia"/>
                <w:szCs w:val="21"/>
              </w:rPr>
              <w:t>、</w:t>
            </w:r>
            <w:r w:rsidRPr="00854744">
              <w:rPr>
                <w:rFonts w:ascii="Calibri" w:eastAsia="宋体" w:hAnsi="Calibri" w:cs="Times New Roman" w:hint="eastAsia"/>
                <w:szCs w:val="21"/>
              </w:rPr>
              <w:t>送风过滤：完全高效</w:t>
            </w:r>
            <w:r w:rsidRPr="00854744">
              <w:rPr>
                <w:rFonts w:ascii="Calibri" w:eastAsia="宋体" w:hAnsi="Calibri" w:cs="Times New Roman" w:hint="eastAsia"/>
                <w:szCs w:val="21"/>
              </w:rPr>
              <w:t>HEPA 99.995% @ 0.5µm (H14)</w:t>
            </w:r>
          </w:p>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4</w:t>
            </w:r>
            <w:r>
              <w:rPr>
                <w:rFonts w:ascii="Calibri" w:eastAsia="宋体" w:hAnsi="Calibri" w:cs="Times New Roman" w:hint="eastAsia"/>
                <w:szCs w:val="21"/>
              </w:rPr>
              <w:t>、</w:t>
            </w:r>
            <w:r w:rsidRPr="00854744">
              <w:rPr>
                <w:rFonts w:ascii="Calibri" w:eastAsia="宋体" w:hAnsi="Calibri" w:cs="Times New Roman" w:hint="eastAsia"/>
                <w:szCs w:val="21"/>
              </w:rPr>
              <w:t>排风过滤：放射性气体过滤器吸附</w:t>
            </w:r>
          </w:p>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5</w:t>
            </w:r>
            <w:r>
              <w:rPr>
                <w:rFonts w:ascii="Calibri" w:eastAsia="宋体" w:hAnsi="Calibri" w:cs="Times New Roman" w:hint="eastAsia"/>
                <w:szCs w:val="21"/>
              </w:rPr>
              <w:t>、</w:t>
            </w:r>
            <w:r w:rsidRPr="00854744">
              <w:rPr>
                <w:rFonts w:ascii="Calibri" w:eastAsia="宋体" w:hAnsi="Calibri" w:cs="Times New Roman" w:hint="eastAsia"/>
                <w:szCs w:val="21"/>
              </w:rPr>
              <w:t>屏蔽</w:t>
            </w:r>
            <w:r>
              <w:rPr>
                <w:rFonts w:ascii="Calibri" w:eastAsia="宋体" w:hAnsi="Calibri" w:cs="Times New Roman" w:hint="eastAsia"/>
                <w:szCs w:val="21"/>
              </w:rPr>
              <w:t>≥</w:t>
            </w:r>
            <w:r w:rsidRPr="00854744">
              <w:rPr>
                <w:rFonts w:ascii="Calibri" w:eastAsia="宋体" w:hAnsi="Calibri" w:cs="Times New Roman" w:hint="eastAsia"/>
                <w:szCs w:val="21"/>
              </w:rPr>
              <w:t>40mmPb</w:t>
            </w:r>
          </w:p>
          <w:p w:rsidR="00854744" w:rsidRDefault="00854744" w:rsidP="00854744">
            <w:pPr>
              <w:rPr>
                <w:rFonts w:ascii="Calibri" w:eastAsia="宋体" w:hAnsi="Calibri" w:cs="Times New Roman" w:hint="eastAsia"/>
                <w:szCs w:val="21"/>
              </w:rPr>
            </w:pPr>
            <w:r>
              <w:rPr>
                <w:rFonts w:ascii="Calibri" w:eastAsia="宋体" w:hAnsi="Calibri" w:cs="Times New Roman" w:hint="eastAsia"/>
                <w:szCs w:val="21"/>
              </w:rPr>
              <w:t>6</w:t>
            </w:r>
            <w:r>
              <w:rPr>
                <w:rFonts w:ascii="Calibri" w:eastAsia="宋体" w:hAnsi="Calibri" w:cs="Times New Roman" w:hint="eastAsia"/>
                <w:szCs w:val="21"/>
              </w:rPr>
              <w:t>、</w:t>
            </w:r>
            <w:r w:rsidRPr="00854744">
              <w:rPr>
                <w:rFonts w:ascii="Calibri" w:eastAsia="宋体" w:hAnsi="Calibri" w:cs="Times New Roman" w:hint="eastAsia"/>
                <w:szCs w:val="21"/>
              </w:rPr>
              <w:t>净化级别</w:t>
            </w:r>
            <w:r w:rsidRPr="00854744">
              <w:rPr>
                <w:rFonts w:ascii="Calibri" w:eastAsia="宋体" w:hAnsi="Calibri" w:cs="Times New Roman" w:hint="eastAsia"/>
                <w:szCs w:val="21"/>
              </w:rPr>
              <w:tab/>
              <w:t>Class D</w:t>
            </w:r>
          </w:p>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7</w:t>
            </w:r>
            <w:r>
              <w:rPr>
                <w:rFonts w:ascii="Calibri" w:eastAsia="宋体" w:hAnsi="Calibri" w:cs="Times New Roman" w:hint="eastAsia"/>
                <w:szCs w:val="21"/>
              </w:rPr>
              <w:t>、</w:t>
            </w:r>
            <w:r w:rsidRPr="00854744">
              <w:rPr>
                <w:rFonts w:ascii="Calibri" w:eastAsia="宋体" w:hAnsi="Calibri" w:cs="Times New Roman" w:hint="eastAsia"/>
                <w:szCs w:val="21"/>
              </w:rPr>
              <w:t>送风方式</w:t>
            </w:r>
            <w:r>
              <w:rPr>
                <w:rFonts w:ascii="Calibri" w:eastAsia="宋体" w:hAnsi="Calibri" w:cs="Times New Roman" w:hint="eastAsia"/>
                <w:szCs w:val="21"/>
              </w:rPr>
              <w:t>：</w:t>
            </w:r>
            <w:r w:rsidRPr="00854744">
              <w:rPr>
                <w:rFonts w:ascii="Calibri" w:eastAsia="宋体" w:hAnsi="Calibri" w:cs="Times New Roman" w:hint="eastAsia"/>
                <w:szCs w:val="21"/>
              </w:rPr>
              <w:t>上送下侧回</w:t>
            </w:r>
          </w:p>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8</w:t>
            </w:r>
            <w:r>
              <w:rPr>
                <w:rFonts w:ascii="Calibri" w:eastAsia="宋体" w:hAnsi="Calibri" w:cs="Times New Roman" w:hint="eastAsia"/>
                <w:szCs w:val="21"/>
              </w:rPr>
              <w:t>、</w:t>
            </w:r>
            <w:r w:rsidRPr="00854744">
              <w:rPr>
                <w:rFonts w:ascii="Calibri" w:eastAsia="宋体" w:hAnsi="Calibri" w:cs="Times New Roman" w:hint="eastAsia"/>
                <w:szCs w:val="21"/>
              </w:rPr>
              <w:t>外部尺寸</w:t>
            </w:r>
            <w:r>
              <w:rPr>
                <w:rFonts w:ascii="Calibri" w:eastAsia="宋体" w:hAnsi="Calibri" w:cs="Times New Roman" w:hint="eastAsia"/>
                <w:szCs w:val="21"/>
              </w:rPr>
              <w:t>≤</w:t>
            </w:r>
            <w:r w:rsidRPr="00854744">
              <w:rPr>
                <w:rFonts w:ascii="Calibri" w:eastAsia="宋体" w:hAnsi="Calibri" w:cs="Times New Roman" w:hint="eastAsia"/>
                <w:szCs w:val="21"/>
              </w:rPr>
              <w:t>1</w:t>
            </w:r>
            <w:r>
              <w:rPr>
                <w:rFonts w:ascii="Calibri" w:eastAsia="宋体" w:hAnsi="Calibri" w:cs="Times New Roman" w:hint="eastAsia"/>
                <w:szCs w:val="21"/>
              </w:rPr>
              <w:t>200</w:t>
            </w:r>
            <w:r w:rsidRPr="00854744">
              <w:rPr>
                <w:rFonts w:ascii="Calibri" w:eastAsia="宋体" w:hAnsi="Calibri" w:cs="Times New Roman" w:hint="eastAsia"/>
                <w:szCs w:val="21"/>
              </w:rPr>
              <w:t xml:space="preserve"> mm (L)*</w:t>
            </w:r>
            <w:r>
              <w:rPr>
                <w:rFonts w:ascii="Calibri" w:eastAsia="宋体" w:hAnsi="Calibri" w:cs="Times New Roman" w:hint="eastAsia"/>
                <w:szCs w:val="21"/>
              </w:rPr>
              <w:t>750</w:t>
            </w:r>
            <w:r w:rsidRPr="00854744">
              <w:rPr>
                <w:rFonts w:ascii="Calibri" w:eastAsia="宋体" w:hAnsi="Calibri" w:cs="Times New Roman" w:hint="eastAsia"/>
                <w:szCs w:val="21"/>
              </w:rPr>
              <w:t xml:space="preserve"> mm (W)*2200 mm (H)</w:t>
            </w:r>
          </w:p>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9</w:t>
            </w:r>
            <w:r>
              <w:rPr>
                <w:rFonts w:ascii="Calibri" w:eastAsia="宋体" w:hAnsi="Calibri" w:cs="Times New Roman" w:hint="eastAsia"/>
                <w:szCs w:val="21"/>
              </w:rPr>
              <w:t>、</w:t>
            </w:r>
            <w:r w:rsidRPr="00854744">
              <w:rPr>
                <w:rFonts w:ascii="Calibri" w:eastAsia="宋体" w:hAnsi="Calibri" w:cs="Times New Roman" w:hint="eastAsia"/>
                <w:szCs w:val="21"/>
              </w:rPr>
              <w:t>内部尺寸</w:t>
            </w:r>
            <w:r>
              <w:rPr>
                <w:rFonts w:ascii="Calibri" w:eastAsia="宋体" w:hAnsi="Calibri" w:cs="Times New Roman" w:hint="eastAsia"/>
                <w:szCs w:val="21"/>
              </w:rPr>
              <w:t>≥</w:t>
            </w:r>
            <w:r w:rsidRPr="00854744">
              <w:rPr>
                <w:rFonts w:ascii="Calibri" w:eastAsia="宋体" w:hAnsi="Calibri" w:cs="Times New Roman" w:hint="eastAsia"/>
                <w:szCs w:val="21"/>
              </w:rPr>
              <w:t>8</w:t>
            </w:r>
            <w:r>
              <w:rPr>
                <w:rFonts w:ascii="Calibri" w:eastAsia="宋体" w:hAnsi="Calibri" w:cs="Times New Roman" w:hint="eastAsia"/>
                <w:szCs w:val="21"/>
              </w:rPr>
              <w:t>00</w:t>
            </w:r>
            <w:r w:rsidRPr="00854744">
              <w:rPr>
                <w:rFonts w:ascii="Calibri" w:eastAsia="宋体" w:hAnsi="Calibri" w:cs="Times New Roman" w:hint="eastAsia"/>
                <w:szCs w:val="21"/>
              </w:rPr>
              <w:t xml:space="preserve"> mm (L)*</w:t>
            </w:r>
            <w:r>
              <w:rPr>
                <w:rFonts w:ascii="Calibri" w:eastAsia="宋体" w:hAnsi="Calibri" w:cs="Times New Roman" w:hint="eastAsia"/>
                <w:szCs w:val="21"/>
              </w:rPr>
              <w:t>450</w:t>
            </w:r>
            <w:r w:rsidRPr="00854744">
              <w:rPr>
                <w:rFonts w:ascii="Calibri" w:eastAsia="宋体" w:hAnsi="Calibri" w:cs="Times New Roman" w:hint="eastAsia"/>
                <w:szCs w:val="21"/>
              </w:rPr>
              <w:t xml:space="preserve"> mm (W)*5</w:t>
            </w:r>
            <w:r>
              <w:rPr>
                <w:rFonts w:ascii="Calibri" w:eastAsia="宋体" w:hAnsi="Calibri" w:cs="Times New Roman" w:hint="eastAsia"/>
                <w:szCs w:val="21"/>
              </w:rPr>
              <w:t>50</w:t>
            </w:r>
            <w:r w:rsidRPr="00854744">
              <w:rPr>
                <w:rFonts w:ascii="Calibri" w:eastAsia="宋体" w:hAnsi="Calibri" w:cs="Times New Roman" w:hint="eastAsia"/>
                <w:szCs w:val="21"/>
              </w:rPr>
              <w:t xml:space="preserve"> mm (H)</w:t>
            </w:r>
          </w:p>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10</w:t>
            </w:r>
            <w:r>
              <w:rPr>
                <w:rFonts w:ascii="Calibri" w:eastAsia="宋体" w:hAnsi="Calibri" w:cs="Times New Roman" w:hint="eastAsia"/>
                <w:szCs w:val="21"/>
              </w:rPr>
              <w:t>、配置</w:t>
            </w:r>
            <w:r w:rsidRPr="00854744">
              <w:rPr>
                <w:rFonts w:ascii="Calibri" w:eastAsia="宋体" w:hAnsi="Calibri" w:cs="Times New Roman" w:hint="eastAsia"/>
                <w:szCs w:val="21"/>
              </w:rPr>
              <w:t>照明灯、紫外灯、臭氧灭菌装置、电源插座等</w:t>
            </w:r>
          </w:p>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11</w:t>
            </w:r>
            <w:r>
              <w:rPr>
                <w:rFonts w:ascii="Calibri" w:eastAsia="宋体" w:hAnsi="Calibri" w:cs="Times New Roman" w:hint="eastAsia"/>
                <w:szCs w:val="21"/>
              </w:rPr>
              <w:t>、</w:t>
            </w:r>
            <w:r w:rsidRPr="00854744">
              <w:rPr>
                <w:rFonts w:ascii="Calibri" w:eastAsia="宋体" w:hAnsi="Calibri" w:cs="Times New Roman" w:hint="eastAsia"/>
                <w:szCs w:val="21"/>
              </w:rPr>
              <w:t>活度计电离室屏蔽：测量井底部带有升降调整平台，用于固定调整活度计电离室的高度</w:t>
            </w:r>
          </w:p>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12</w:t>
            </w:r>
            <w:r>
              <w:rPr>
                <w:rFonts w:ascii="Calibri" w:eastAsia="宋体" w:hAnsi="Calibri" w:cs="Times New Roman" w:hint="eastAsia"/>
                <w:szCs w:val="21"/>
              </w:rPr>
              <w:t>、</w:t>
            </w:r>
            <w:r w:rsidRPr="00854744">
              <w:rPr>
                <w:rFonts w:ascii="Calibri" w:eastAsia="宋体" w:hAnsi="Calibri" w:cs="Times New Roman" w:hint="eastAsia"/>
                <w:szCs w:val="21"/>
              </w:rPr>
              <w:t>测量井屏蔽</w:t>
            </w:r>
            <w:r>
              <w:rPr>
                <w:rFonts w:ascii="Calibri" w:eastAsia="宋体" w:hAnsi="Calibri" w:cs="Times New Roman" w:hint="eastAsia"/>
                <w:szCs w:val="21"/>
              </w:rPr>
              <w:t>≥</w:t>
            </w:r>
            <w:r w:rsidRPr="00854744">
              <w:rPr>
                <w:rFonts w:ascii="Calibri" w:eastAsia="宋体" w:hAnsi="Calibri" w:cs="Times New Roman" w:hint="eastAsia"/>
                <w:szCs w:val="21"/>
              </w:rPr>
              <w:t>40mmPb</w:t>
            </w:r>
          </w:p>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13</w:t>
            </w:r>
            <w:r>
              <w:rPr>
                <w:rFonts w:ascii="Calibri" w:eastAsia="宋体" w:hAnsi="Calibri" w:cs="Times New Roman" w:hint="eastAsia"/>
                <w:szCs w:val="21"/>
              </w:rPr>
              <w:t>、</w:t>
            </w:r>
            <w:r w:rsidRPr="00854744">
              <w:rPr>
                <w:rFonts w:ascii="Calibri" w:eastAsia="宋体" w:hAnsi="Calibri" w:cs="Times New Roman" w:hint="eastAsia"/>
                <w:szCs w:val="21"/>
              </w:rPr>
              <w:t>实时剂量监测与辐射安全连锁装置：实时显示热室内部的辐射水平，提供辐射警示。也可预先设定剂量阈值与热室屏蔽门连锁控制，以防止误操作对人员和环境带来不必要的辐射</w:t>
            </w:r>
          </w:p>
          <w:p w:rsidR="00854744" w:rsidRPr="00854744" w:rsidRDefault="00854744" w:rsidP="00854744">
            <w:pPr>
              <w:rPr>
                <w:rFonts w:ascii="Calibri" w:eastAsia="宋体" w:hAnsi="Calibri" w:cs="Times New Roman" w:hint="eastAsia"/>
                <w:szCs w:val="21"/>
              </w:rPr>
            </w:pPr>
            <w:r>
              <w:rPr>
                <w:rFonts w:ascii="Calibri" w:eastAsia="宋体" w:hAnsi="Calibri" w:cs="Times New Roman" w:hint="eastAsia"/>
                <w:szCs w:val="21"/>
              </w:rPr>
              <w:t>14</w:t>
            </w:r>
            <w:r>
              <w:rPr>
                <w:rFonts w:ascii="Calibri" w:eastAsia="宋体" w:hAnsi="Calibri" w:cs="Times New Roman" w:hint="eastAsia"/>
                <w:szCs w:val="21"/>
              </w:rPr>
              <w:t>、</w:t>
            </w:r>
            <w:r w:rsidRPr="00854744">
              <w:rPr>
                <w:rFonts w:ascii="Calibri" w:eastAsia="宋体" w:hAnsi="Calibri" w:cs="Times New Roman" w:hint="eastAsia"/>
                <w:szCs w:val="21"/>
              </w:rPr>
              <w:t>内置</w:t>
            </w:r>
            <w:r w:rsidRPr="00854744">
              <w:rPr>
                <w:rFonts w:ascii="Calibri" w:eastAsia="宋体" w:hAnsi="Calibri" w:cs="Times New Roman" w:hint="eastAsia"/>
                <w:szCs w:val="21"/>
              </w:rPr>
              <w:t>1</w:t>
            </w:r>
            <w:r w:rsidRPr="00854744">
              <w:rPr>
                <w:rFonts w:ascii="Calibri" w:eastAsia="宋体" w:hAnsi="Calibri" w:cs="Times New Roman" w:hint="eastAsia"/>
                <w:szCs w:val="21"/>
              </w:rPr>
              <w:t>个半导体探测器</w:t>
            </w:r>
            <w:r>
              <w:rPr>
                <w:rFonts w:ascii="Calibri" w:eastAsia="宋体" w:hAnsi="Calibri" w:cs="Times New Roman" w:hint="eastAsia"/>
                <w:szCs w:val="21"/>
              </w:rPr>
              <w:t>：</w:t>
            </w:r>
            <w:r w:rsidRPr="00854744">
              <w:rPr>
                <w:rFonts w:ascii="Calibri" w:eastAsia="宋体" w:hAnsi="Calibri" w:cs="Times New Roman" w:hint="eastAsia"/>
                <w:szCs w:val="21"/>
              </w:rPr>
              <w:t>能量范围</w:t>
            </w:r>
            <w:r w:rsidRPr="00854744">
              <w:rPr>
                <w:rFonts w:ascii="Calibri" w:eastAsia="宋体" w:hAnsi="Calibri" w:cs="Times New Roman" w:hint="eastAsia"/>
                <w:szCs w:val="21"/>
              </w:rPr>
              <w:t xml:space="preserve">50 </w:t>
            </w:r>
            <w:proofErr w:type="spellStart"/>
            <w:r w:rsidRPr="00854744">
              <w:rPr>
                <w:rFonts w:ascii="Calibri" w:eastAsia="宋体" w:hAnsi="Calibri" w:cs="Times New Roman" w:hint="eastAsia"/>
                <w:szCs w:val="21"/>
              </w:rPr>
              <w:t>KeV</w:t>
            </w:r>
            <w:proofErr w:type="spellEnd"/>
            <w:r>
              <w:rPr>
                <w:rFonts w:ascii="Calibri" w:eastAsia="宋体" w:hAnsi="Calibri" w:cs="Times New Roman" w:hint="eastAsia"/>
                <w:szCs w:val="21"/>
              </w:rPr>
              <w:t>—</w:t>
            </w:r>
            <w:r w:rsidRPr="00854744">
              <w:rPr>
                <w:rFonts w:ascii="Calibri" w:eastAsia="宋体" w:hAnsi="Calibri" w:cs="Times New Roman" w:hint="eastAsia"/>
                <w:szCs w:val="21"/>
              </w:rPr>
              <w:t xml:space="preserve">1.5 </w:t>
            </w:r>
            <w:proofErr w:type="spellStart"/>
            <w:r w:rsidRPr="00854744">
              <w:rPr>
                <w:rFonts w:ascii="Calibri" w:eastAsia="宋体" w:hAnsi="Calibri" w:cs="Times New Roman" w:hint="eastAsia"/>
                <w:szCs w:val="21"/>
              </w:rPr>
              <w:t>MeV</w:t>
            </w:r>
            <w:proofErr w:type="spellEnd"/>
            <w:r>
              <w:rPr>
                <w:rFonts w:ascii="Calibri" w:eastAsia="宋体" w:hAnsi="Calibri" w:cs="Times New Roman" w:hint="eastAsia"/>
                <w:szCs w:val="21"/>
              </w:rPr>
              <w:t>，</w:t>
            </w:r>
            <w:r w:rsidRPr="00854744">
              <w:rPr>
                <w:rFonts w:ascii="Calibri" w:eastAsia="宋体" w:hAnsi="Calibri" w:cs="Times New Roman" w:hint="eastAsia"/>
                <w:szCs w:val="21"/>
              </w:rPr>
              <w:t xml:space="preserve">   </w:t>
            </w:r>
            <w:r w:rsidRPr="00854744">
              <w:rPr>
                <w:rFonts w:ascii="Calibri" w:eastAsia="宋体" w:hAnsi="Calibri" w:cs="Times New Roman" w:hint="eastAsia"/>
                <w:szCs w:val="21"/>
              </w:rPr>
              <w:t>剂量范围</w:t>
            </w:r>
            <w:r w:rsidRPr="00854744">
              <w:rPr>
                <w:rFonts w:ascii="Calibri" w:eastAsia="宋体" w:hAnsi="Calibri" w:cs="Times New Roman" w:hint="eastAsia"/>
                <w:szCs w:val="21"/>
              </w:rPr>
              <w:t xml:space="preserve">0 </w:t>
            </w:r>
            <w:r>
              <w:rPr>
                <w:rFonts w:ascii="Calibri" w:eastAsia="宋体" w:hAnsi="Calibri" w:cs="Times New Roman" w:hint="eastAsia"/>
                <w:szCs w:val="21"/>
              </w:rPr>
              <w:t>—</w:t>
            </w:r>
            <w:r w:rsidRPr="00854744">
              <w:rPr>
                <w:rFonts w:ascii="Calibri" w:eastAsia="宋体" w:hAnsi="Calibri" w:cs="Times New Roman" w:hint="eastAsia"/>
                <w:szCs w:val="21"/>
              </w:rPr>
              <w:t xml:space="preserve">9999 </w:t>
            </w:r>
            <w:proofErr w:type="spellStart"/>
            <w:r w:rsidRPr="00854744">
              <w:rPr>
                <w:rFonts w:ascii="Calibri" w:eastAsia="宋体" w:hAnsi="Calibri" w:cs="Times New Roman" w:hint="eastAsia"/>
                <w:szCs w:val="21"/>
              </w:rPr>
              <w:t>uSv</w:t>
            </w:r>
            <w:proofErr w:type="spellEnd"/>
            <w:r w:rsidRPr="00854744">
              <w:rPr>
                <w:rFonts w:ascii="Calibri" w:eastAsia="宋体" w:hAnsi="Calibri" w:cs="Times New Roman" w:hint="eastAsia"/>
                <w:szCs w:val="21"/>
              </w:rPr>
              <w:t>/h</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15</w:t>
            </w:r>
            <w:r>
              <w:rPr>
                <w:rFonts w:ascii="Calibri" w:eastAsia="宋体" w:hAnsi="Calibri" w:cs="Times New Roman" w:hint="eastAsia"/>
                <w:szCs w:val="21"/>
              </w:rPr>
              <w:t>、</w:t>
            </w:r>
            <w:r w:rsidRPr="00854744">
              <w:rPr>
                <w:rFonts w:ascii="Calibri" w:eastAsia="宋体" w:hAnsi="Calibri" w:cs="Times New Roman" w:hint="eastAsia"/>
                <w:szCs w:val="21"/>
              </w:rPr>
              <w:t>阈值设定：任意设置连锁阈值</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16</w:t>
            </w:r>
            <w:r>
              <w:rPr>
                <w:rFonts w:ascii="Calibri" w:eastAsia="宋体" w:hAnsi="Calibri" w:cs="Times New Roman" w:hint="eastAsia"/>
                <w:szCs w:val="21"/>
              </w:rPr>
              <w:t>、</w:t>
            </w:r>
            <w:r w:rsidRPr="00854744">
              <w:rPr>
                <w:rFonts w:ascii="Calibri" w:eastAsia="宋体" w:hAnsi="Calibri" w:cs="Times New Roman" w:hint="eastAsia"/>
                <w:szCs w:val="21"/>
              </w:rPr>
              <w:t>自动服药防护窗：与碘</w:t>
            </w:r>
            <w:r w:rsidRPr="00854744">
              <w:rPr>
                <w:rFonts w:ascii="Calibri" w:eastAsia="宋体" w:hAnsi="Calibri" w:cs="Times New Roman" w:hint="eastAsia"/>
                <w:szCs w:val="21"/>
              </w:rPr>
              <w:t>131</w:t>
            </w:r>
            <w:r w:rsidRPr="00854744">
              <w:rPr>
                <w:rFonts w:ascii="Calibri" w:eastAsia="宋体" w:hAnsi="Calibri" w:cs="Times New Roman" w:hint="eastAsia"/>
                <w:szCs w:val="21"/>
              </w:rPr>
              <w:t>通风橱直接相连，用于患者自动或手动口服碘</w:t>
            </w:r>
            <w:r w:rsidRPr="00854744">
              <w:rPr>
                <w:rFonts w:ascii="Calibri" w:eastAsia="宋体" w:hAnsi="Calibri" w:cs="Times New Roman" w:hint="eastAsia"/>
                <w:szCs w:val="21"/>
              </w:rPr>
              <w:t>131</w:t>
            </w:r>
            <w:r w:rsidRPr="00854744">
              <w:rPr>
                <w:rFonts w:ascii="Calibri" w:eastAsia="宋体" w:hAnsi="Calibri" w:cs="Times New Roman" w:hint="eastAsia"/>
                <w:szCs w:val="21"/>
              </w:rPr>
              <w:t>的防护窗口</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17</w:t>
            </w:r>
            <w:r>
              <w:rPr>
                <w:rFonts w:ascii="Calibri" w:eastAsia="宋体" w:hAnsi="Calibri" w:cs="Times New Roman" w:hint="eastAsia"/>
                <w:szCs w:val="21"/>
              </w:rPr>
              <w:t>、</w:t>
            </w:r>
            <w:r w:rsidRPr="00854744">
              <w:rPr>
                <w:rFonts w:ascii="Calibri" w:eastAsia="宋体" w:hAnsi="Calibri" w:cs="Times New Roman" w:hint="eastAsia"/>
                <w:szCs w:val="21"/>
              </w:rPr>
              <w:t>服药窗口尺寸</w:t>
            </w:r>
            <w:r>
              <w:rPr>
                <w:rFonts w:ascii="Calibri" w:eastAsia="宋体" w:hAnsi="Calibri" w:cs="Times New Roman" w:hint="eastAsia"/>
                <w:szCs w:val="21"/>
              </w:rPr>
              <w:t>≥</w:t>
            </w:r>
            <w:r w:rsidRPr="00854744">
              <w:rPr>
                <w:rFonts w:ascii="Calibri" w:eastAsia="宋体" w:hAnsi="Calibri" w:cs="Times New Roman" w:hint="eastAsia"/>
                <w:szCs w:val="21"/>
              </w:rPr>
              <w:t xml:space="preserve">300*400 mm </w:t>
            </w:r>
          </w:p>
          <w:p w:rsidR="00E060E8" w:rsidRPr="00854744" w:rsidRDefault="00854744" w:rsidP="00854744">
            <w:r w:rsidRPr="00854744">
              <w:rPr>
                <w:rFonts w:ascii="Calibri" w:eastAsia="宋体" w:hAnsi="Calibri" w:cs="Times New Roman" w:hint="eastAsia"/>
                <w:szCs w:val="21"/>
              </w:rPr>
              <w:t>18</w:t>
            </w:r>
            <w:r>
              <w:rPr>
                <w:rFonts w:ascii="Calibri" w:eastAsia="宋体" w:hAnsi="Calibri" w:cs="Times New Roman" w:hint="eastAsia"/>
                <w:szCs w:val="21"/>
              </w:rPr>
              <w:t>、</w:t>
            </w:r>
            <w:r w:rsidRPr="00854744">
              <w:rPr>
                <w:rFonts w:ascii="Calibri" w:eastAsia="宋体" w:hAnsi="Calibri" w:cs="Times New Roman" w:hint="eastAsia"/>
                <w:szCs w:val="21"/>
              </w:rPr>
              <w:t>控制方式：触摸控制，自动开启与关闭</w:t>
            </w:r>
          </w:p>
        </w:tc>
      </w:tr>
      <w:tr w:rsidR="00E060E8" w:rsidTr="00E060E8">
        <w:trPr>
          <w:trHeight w:val="956"/>
        </w:trPr>
        <w:tc>
          <w:tcPr>
            <w:tcW w:w="698" w:type="dxa"/>
            <w:vAlign w:val="center"/>
          </w:tcPr>
          <w:p w:rsidR="00E060E8" w:rsidRPr="00E060E8" w:rsidRDefault="00E060E8" w:rsidP="00A85469">
            <w:r>
              <w:rPr>
                <w:rFonts w:hint="eastAsia"/>
              </w:rPr>
              <w:t>2</w:t>
            </w:r>
          </w:p>
        </w:tc>
        <w:tc>
          <w:tcPr>
            <w:tcW w:w="1329" w:type="dxa"/>
          </w:tcPr>
          <w:p w:rsidR="00E060E8" w:rsidRPr="005C2882" w:rsidRDefault="00854744" w:rsidP="000735F0">
            <w:r w:rsidRPr="00854744">
              <w:rPr>
                <w:rFonts w:hint="eastAsia"/>
              </w:rPr>
              <w:t>碘</w:t>
            </w:r>
            <w:r w:rsidRPr="00854744">
              <w:rPr>
                <w:rFonts w:hint="eastAsia"/>
              </w:rPr>
              <w:t>131</w:t>
            </w:r>
            <w:r w:rsidRPr="00854744">
              <w:rPr>
                <w:rFonts w:hint="eastAsia"/>
              </w:rPr>
              <w:t>自动给药系统</w:t>
            </w:r>
          </w:p>
        </w:tc>
        <w:tc>
          <w:tcPr>
            <w:tcW w:w="936" w:type="dxa"/>
          </w:tcPr>
          <w:p w:rsidR="00E060E8" w:rsidRDefault="00E060E8" w:rsidP="00994B87">
            <w:r>
              <w:rPr>
                <w:rFonts w:hint="eastAsia"/>
              </w:rPr>
              <w:t>1</w:t>
            </w:r>
            <w:r>
              <w:rPr>
                <w:rFonts w:hint="eastAsia"/>
              </w:rPr>
              <w:t>台</w:t>
            </w:r>
          </w:p>
        </w:tc>
        <w:tc>
          <w:tcPr>
            <w:tcW w:w="936" w:type="dxa"/>
          </w:tcPr>
          <w:p w:rsidR="00E060E8" w:rsidRDefault="00FF78E6" w:rsidP="000735F0">
            <w:r>
              <w:rPr>
                <w:rFonts w:hint="eastAsia"/>
              </w:rPr>
              <w:t>16</w:t>
            </w:r>
            <w:r w:rsidR="00E060E8">
              <w:rPr>
                <w:rFonts w:hint="eastAsia"/>
              </w:rPr>
              <w:t>万</w:t>
            </w:r>
          </w:p>
        </w:tc>
        <w:tc>
          <w:tcPr>
            <w:tcW w:w="5434" w:type="dxa"/>
          </w:tcPr>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1</w:t>
            </w:r>
            <w:r>
              <w:rPr>
                <w:rFonts w:ascii="Calibri" w:eastAsia="宋体" w:hAnsi="Calibri" w:cs="Times New Roman" w:hint="eastAsia"/>
                <w:szCs w:val="21"/>
              </w:rPr>
              <w:t>、</w:t>
            </w:r>
            <w:r w:rsidRPr="00854744">
              <w:rPr>
                <w:rFonts w:ascii="Calibri" w:eastAsia="宋体" w:hAnsi="Calibri" w:cs="Times New Roman" w:hint="eastAsia"/>
                <w:szCs w:val="21"/>
              </w:rPr>
              <w:t>一次性完成</w:t>
            </w:r>
            <w:r w:rsidRPr="00854744">
              <w:rPr>
                <w:rFonts w:ascii="Calibri" w:eastAsia="宋体" w:hAnsi="Calibri" w:cs="Times New Roman" w:hint="eastAsia"/>
                <w:szCs w:val="21"/>
              </w:rPr>
              <w:t>I-131</w:t>
            </w:r>
            <w:r w:rsidRPr="00854744">
              <w:rPr>
                <w:rFonts w:ascii="Calibri" w:eastAsia="宋体" w:hAnsi="Calibri" w:cs="Times New Roman" w:hint="eastAsia"/>
                <w:szCs w:val="21"/>
              </w:rPr>
              <w:t>药物分装、稀释、活度测量与服药的全过程</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2</w:t>
            </w:r>
            <w:r>
              <w:rPr>
                <w:rFonts w:ascii="Calibri" w:eastAsia="宋体" w:hAnsi="Calibri" w:cs="Times New Roman" w:hint="eastAsia"/>
                <w:szCs w:val="21"/>
              </w:rPr>
              <w:t>、</w:t>
            </w:r>
            <w:r w:rsidRPr="00854744">
              <w:rPr>
                <w:rFonts w:ascii="Calibri" w:eastAsia="宋体" w:hAnsi="Calibri" w:cs="Times New Roman" w:hint="eastAsia"/>
                <w:szCs w:val="21"/>
              </w:rPr>
              <w:t>分装方式：活度分装、体积分装</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3</w:t>
            </w:r>
            <w:r w:rsidR="00FF78E6">
              <w:rPr>
                <w:rFonts w:ascii="Calibri" w:eastAsia="宋体" w:hAnsi="Calibri" w:cs="Times New Roman" w:hint="eastAsia"/>
                <w:szCs w:val="21"/>
              </w:rPr>
              <w:t>、</w:t>
            </w:r>
            <w:r w:rsidRPr="00854744">
              <w:rPr>
                <w:rFonts w:ascii="Calibri" w:eastAsia="宋体" w:hAnsi="Calibri" w:cs="Times New Roman" w:hint="eastAsia"/>
                <w:szCs w:val="21"/>
              </w:rPr>
              <w:t>分装目的：西林瓶、服药口杯等</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4</w:t>
            </w:r>
            <w:r w:rsidR="00FF78E6">
              <w:rPr>
                <w:rFonts w:ascii="Calibri" w:eastAsia="宋体" w:hAnsi="Calibri" w:cs="Times New Roman" w:hint="eastAsia"/>
                <w:szCs w:val="21"/>
              </w:rPr>
              <w:t>、</w:t>
            </w:r>
            <w:r w:rsidRPr="00854744">
              <w:rPr>
                <w:rFonts w:ascii="Calibri" w:eastAsia="宋体" w:hAnsi="Calibri" w:cs="Times New Roman" w:hint="eastAsia"/>
                <w:szCs w:val="21"/>
              </w:rPr>
              <w:t>分装控制：全线自动化</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5</w:t>
            </w:r>
            <w:r w:rsidR="00FF78E6">
              <w:rPr>
                <w:rFonts w:ascii="Calibri" w:eastAsia="宋体" w:hAnsi="Calibri" w:cs="Times New Roman" w:hint="eastAsia"/>
                <w:szCs w:val="21"/>
              </w:rPr>
              <w:t>、</w:t>
            </w:r>
            <w:r w:rsidRPr="00854744">
              <w:rPr>
                <w:rFonts w:ascii="Calibri" w:eastAsia="宋体" w:hAnsi="Calibri" w:cs="Times New Roman" w:hint="eastAsia"/>
                <w:szCs w:val="21"/>
              </w:rPr>
              <w:t>活度校正：自动进行活度半衰期校正</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6</w:t>
            </w:r>
            <w:r w:rsidR="00FF78E6">
              <w:rPr>
                <w:rFonts w:ascii="Calibri" w:eastAsia="宋体" w:hAnsi="Calibri" w:cs="Times New Roman" w:hint="eastAsia"/>
                <w:szCs w:val="21"/>
              </w:rPr>
              <w:t>、</w:t>
            </w:r>
            <w:r w:rsidRPr="00854744">
              <w:rPr>
                <w:rFonts w:ascii="Calibri" w:eastAsia="宋体" w:hAnsi="Calibri" w:cs="Times New Roman" w:hint="eastAsia"/>
                <w:szCs w:val="21"/>
              </w:rPr>
              <w:t>浓度稀释：自动进行注射用水稀释体积</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7</w:t>
            </w:r>
            <w:r w:rsidR="00FF78E6">
              <w:rPr>
                <w:rFonts w:ascii="Calibri" w:eastAsia="宋体" w:hAnsi="Calibri" w:cs="Times New Roman" w:hint="eastAsia"/>
                <w:szCs w:val="21"/>
              </w:rPr>
              <w:t>、</w:t>
            </w:r>
            <w:r w:rsidRPr="00854744">
              <w:rPr>
                <w:rFonts w:ascii="Calibri" w:eastAsia="宋体" w:hAnsi="Calibri" w:cs="Times New Roman" w:hint="eastAsia"/>
                <w:szCs w:val="21"/>
              </w:rPr>
              <w:t>线性：</w:t>
            </w:r>
            <w:r w:rsidR="00FF78E6" w:rsidRPr="00854744">
              <w:rPr>
                <w:rFonts w:ascii="Calibri" w:eastAsia="宋体" w:hAnsi="Calibri" w:cs="Times New Roman" w:hint="eastAsia"/>
                <w:szCs w:val="21"/>
              </w:rPr>
              <w:t>≤</w:t>
            </w:r>
            <w:r w:rsidRPr="00854744">
              <w:rPr>
                <w:rFonts w:ascii="Calibri" w:eastAsia="宋体" w:hAnsi="Calibri" w:cs="Times New Roman" w:hint="eastAsia"/>
                <w:szCs w:val="21"/>
              </w:rPr>
              <w:t>±</w:t>
            </w:r>
            <w:r w:rsidRPr="00854744">
              <w:rPr>
                <w:rFonts w:ascii="Calibri" w:eastAsia="宋体" w:hAnsi="Calibri" w:cs="Times New Roman" w:hint="eastAsia"/>
                <w:szCs w:val="21"/>
              </w:rPr>
              <w:t>2%</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8</w:t>
            </w:r>
            <w:r w:rsidR="00FF78E6">
              <w:rPr>
                <w:rFonts w:ascii="Calibri" w:eastAsia="宋体" w:hAnsi="Calibri" w:cs="Times New Roman" w:hint="eastAsia"/>
                <w:szCs w:val="21"/>
              </w:rPr>
              <w:t>、</w:t>
            </w:r>
            <w:r w:rsidRPr="00854744">
              <w:rPr>
                <w:rFonts w:ascii="Calibri" w:eastAsia="宋体" w:hAnsi="Calibri" w:cs="Times New Roman" w:hint="eastAsia"/>
                <w:szCs w:val="21"/>
              </w:rPr>
              <w:t>分装体积：最小</w:t>
            </w:r>
            <w:r w:rsidRPr="00854744">
              <w:rPr>
                <w:rFonts w:ascii="Calibri" w:eastAsia="宋体" w:hAnsi="Calibri" w:cs="Times New Roman" w:hint="eastAsia"/>
                <w:szCs w:val="21"/>
              </w:rPr>
              <w:t xml:space="preserve"> 0.1ml</w:t>
            </w:r>
            <w:r w:rsidR="00FF78E6">
              <w:rPr>
                <w:rFonts w:ascii="Calibri" w:eastAsia="宋体" w:hAnsi="Calibri" w:cs="Times New Roman" w:hint="eastAsia"/>
                <w:szCs w:val="21"/>
              </w:rPr>
              <w:t>，</w:t>
            </w:r>
            <w:r w:rsidRPr="00854744">
              <w:rPr>
                <w:rFonts w:ascii="Calibri" w:eastAsia="宋体" w:hAnsi="Calibri" w:cs="Times New Roman" w:hint="eastAsia"/>
                <w:szCs w:val="21"/>
              </w:rPr>
              <w:t>最大</w:t>
            </w:r>
            <w:r w:rsidRPr="00854744">
              <w:rPr>
                <w:rFonts w:ascii="Calibri" w:eastAsia="宋体" w:hAnsi="Calibri" w:cs="Times New Roman" w:hint="eastAsia"/>
                <w:szCs w:val="21"/>
              </w:rPr>
              <w:t xml:space="preserve"> 50 ml </w:t>
            </w:r>
            <w:r w:rsidR="00FF78E6">
              <w:rPr>
                <w:rFonts w:ascii="Calibri" w:eastAsia="宋体" w:hAnsi="Calibri" w:cs="Times New Roman" w:hint="eastAsia"/>
                <w:szCs w:val="21"/>
              </w:rPr>
              <w:t>，步进</w:t>
            </w:r>
            <w:r w:rsidRPr="00854744">
              <w:rPr>
                <w:rFonts w:ascii="Calibri" w:eastAsia="宋体" w:hAnsi="Calibri" w:cs="Times New Roman" w:hint="eastAsia"/>
                <w:szCs w:val="21"/>
              </w:rPr>
              <w:t>0.1ml</w:t>
            </w:r>
          </w:p>
          <w:p w:rsidR="00FF78E6"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lastRenderedPageBreak/>
              <w:t>9</w:t>
            </w:r>
            <w:r w:rsidR="00FF78E6">
              <w:rPr>
                <w:rFonts w:ascii="Calibri" w:eastAsia="宋体" w:hAnsi="Calibri" w:cs="Times New Roman" w:hint="eastAsia"/>
                <w:szCs w:val="21"/>
              </w:rPr>
              <w:t>、</w:t>
            </w:r>
            <w:r w:rsidRPr="00854744">
              <w:rPr>
                <w:rFonts w:ascii="Calibri" w:eastAsia="宋体" w:hAnsi="Calibri" w:cs="Times New Roman" w:hint="eastAsia"/>
                <w:szCs w:val="21"/>
              </w:rPr>
              <w:t>总比活度校正：≤</w:t>
            </w:r>
            <w:r w:rsidRPr="00854744">
              <w:rPr>
                <w:rFonts w:ascii="Calibri" w:eastAsia="宋体" w:hAnsi="Calibri" w:cs="Times New Roman" w:hint="eastAsia"/>
                <w:szCs w:val="21"/>
              </w:rPr>
              <w:t xml:space="preserve"> 1 </w:t>
            </w:r>
            <w:proofErr w:type="spellStart"/>
            <w:r w:rsidRPr="00854744">
              <w:rPr>
                <w:rFonts w:ascii="Calibri" w:eastAsia="宋体" w:hAnsi="Calibri" w:cs="Times New Roman" w:hint="eastAsia"/>
                <w:szCs w:val="21"/>
              </w:rPr>
              <w:t>Ci</w:t>
            </w:r>
            <w:proofErr w:type="spellEnd"/>
            <w:r w:rsidRPr="00854744">
              <w:rPr>
                <w:rFonts w:ascii="Calibri" w:eastAsia="宋体" w:hAnsi="Calibri" w:cs="Times New Roman" w:hint="eastAsia"/>
                <w:szCs w:val="21"/>
              </w:rPr>
              <w:t xml:space="preserve"> / ml</w:t>
            </w:r>
          </w:p>
          <w:p w:rsidR="00854744" w:rsidRPr="00854744" w:rsidRDefault="00FF78E6" w:rsidP="00854744">
            <w:pPr>
              <w:rPr>
                <w:rFonts w:ascii="Calibri" w:eastAsia="宋体" w:hAnsi="Calibri" w:cs="Times New Roman" w:hint="eastAsia"/>
                <w:szCs w:val="21"/>
              </w:rPr>
            </w:pPr>
            <w:r>
              <w:rPr>
                <w:rFonts w:ascii="Calibri" w:eastAsia="宋体" w:hAnsi="Calibri" w:cs="Times New Roman" w:hint="eastAsia"/>
                <w:szCs w:val="21"/>
              </w:rPr>
              <w:t>10</w:t>
            </w:r>
            <w:r>
              <w:rPr>
                <w:rFonts w:ascii="Calibri" w:eastAsia="宋体" w:hAnsi="Calibri" w:cs="Times New Roman" w:hint="eastAsia"/>
                <w:szCs w:val="21"/>
              </w:rPr>
              <w:t>、</w:t>
            </w:r>
            <w:r w:rsidR="00854744" w:rsidRPr="00854744">
              <w:rPr>
                <w:rFonts w:ascii="Calibri" w:eastAsia="宋体" w:hAnsi="Calibri" w:cs="Times New Roman" w:hint="eastAsia"/>
                <w:szCs w:val="21"/>
              </w:rPr>
              <w:t>实际分装时间：≤</w:t>
            </w:r>
            <w:r w:rsidR="00854744" w:rsidRPr="00854744">
              <w:rPr>
                <w:rFonts w:ascii="Calibri" w:eastAsia="宋体" w:hAnsi="Calibri" w:cs="Times New Roman" w:hint="eastAsia"/>
                <w:szCs w:val="21"/>
              </w:rPr>
              <w:t xml:space="preserve"> 50 s</w:t>
            </w:r>
          </w:p>
          <w:p w:rsidR="00854744" w:rsidRPr="00854744" w:rsidRDefault="00FF78E6" w:rsidP="00854744">
            <w:pPr>
              <w:rPr>
                <w:rFonts w:ascii="Calibri" w:eastAsia="宋体" w:hAnsi="Calibri" w:cs="Times New Roman" w:hint="eastAsia"/>
                <w:szCs w:val="21"/>
              </w:rPr>
            </w:pPr>
            <w:r>
              <w:rPr>
                <w:rFonts w:ascii="Calibri" w:eastAsia="宋体" w:hAnsi="Calibri" w:cs="Times New Roman" w:hint="eastAsia"/>
                <w:szCs w:val="21"/>
              </w:rPr>
              <w:t>11</w:t>
            </w:r>
            <w:r>
              <w:rPr>
                <w:rFonts w:ascii="Calibri" w:eastAsia="宋体" w:hAnsi="Calibri" w:cs="Times New Roman" w:hint="eastAsia"/>
                <w:szCs w:val="21"/>
              </w:rPr>
              <w:t>、</w:t>
            </w:r>
            <w:r w:rsidR="00854744" w:rsidRPr="00854744">
              <w:rPr>
                <w:rFonts w:ascii="Calibri" w:eastAsia="宋体" w:hAnsi="Calibri" w:cs="Times New Roman" w:hint="eastAsia"/>
                <w:szCs w:val="21"/>
              </w:rPr>
              <w:t>屏蔽容器体积：</w:t>
            </w:r>
            <w:r w:rsidR="00854744" w:rsidRPr="00854744">
              <w:rPr>
                <w:rFonts w:ascii="Calibri" w:eastAsia="宋体" w:hAnsi="Calibri" w:cs="Times New Roman" w:hint="eastAsia"/>
                <w:szCs w:val="21"/>
              </w:rPr>
              <w:t>20ml</w:t>
            </w:r>
            <w:r w:rsidR="00854744" w:rsidRPr="00854744">
              <w:rPr>
                <w:rFonts w:ascii="Calibri" w:eastAsia="宋体" w:hAnsi="Calibri" w:cs="Times New Roman" w:hint="eastAsia"/>
                <w:szCs w:val="21"/>
              </w:rPr>
              <w:t>、</w:t>
            </w:r>
            <w:r w:rsidR="00854744" w:rsidRPr="00854744">
              <w:rPr>
                <w:rFonts w:ascii="Calibri" w:eastAsia="宋体" w:hAnsi="Calibri" w:cs="Times New Roman" w:hint="eastAsia"/>
                <w:szCs w:val="21"/>
              </w:rPr>
              <w:t>30ml</w:t>
            </w:r>
            <w:r w:rsidR="00854744" w:rsidRPr="00854744">
              <w:rPr>
                <w:rFonts w:ascii="Calibri" w:eastAsia="宋体" w:hAnsi="Calibri" w:cs="Times New Roman" w:hint="eastAsia"/>
                <w:szCs w:val="21"/>
              </w:rPr>
              <w:t>、</w:t>
            </w:r>
            <w:r w:rsidR="00854744" w:rsidRPr="00854744">
              <w:rPr>
                <w:rFonts w:ascii="Calibri" w:eastAsia="宋体" w:hAnsi="Calibri" w:cs="Times New Roman" w:hint="eastAsia"/>
                <w:szCs w:val="21"/>
              </w:rPr>
              <w:t>50ml</w:t>
            </w:r>
            <w:r w:rsidR="00854744" w:rsidRPr="00854744">
              <w:rPr>
                <w:rFonts w:ascii="Calibri" w:eastAsia="宋体" w:hAnsi="Calibri" w:cs="Times New Roman" w:hint="eastAsia"/>
                <w:szCs w:val="21"/>
              </w:rPr>
              <w:t>（可选）</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1</w:t>
            </w:r>
            <w:r w:rsidR="00FF78E6">
              <w:rPr>
                <w:rFonts w:ascii="Calibri" w:eastAsia="宋体" w:hAnsi="Calibri" w:cs="Times New Roman" w:hint="eastAsia"/>
                <w:szCs w:val="21"/>
              </w:rPr>
              <w:t>2</w:t>
            </w:r>
            <w:r w:rsidR="00FF78E6">
              <w:rPr>
                <w:rFonts w:ascii="Calibri" w:eastAsia="宋体" w:hAnsi="Calibri" w:cs="Times New Roman" w:hint="eastAsia"/>
                <w:szCs w:val="21"/>
              </w:rPr>
              <w:t>、</w:t>
            </w:r>
            <w:r w:rsidRPr="00854744">
              <w:rPr>
                <w:rFonts w:ascii="Calibri" w:eastAsia="宋体" w:hAnsi="Calibri" w:cs="Times New Roman" w:hint="eastAsia"/>
                <w:szCs w:val="21"/>
              </w:rPr>
              <w:t>系统测试：全系统实时自行检测</w:t>
            </w:r>
          </w:p>
          <w:p w:rsidR="00854744" w:rsidRPr="00854744" w:rsidRDefault="00854744" w:rsidP="00854744">
            <w:pPr>
              <w:rPr>
                <w:rFonts w:ascii="Calibri" w:eastAsia="宋体" w:hAnsi="Calibri" w:cs="Times New Roman" w:hint="eastAsia"/>
                <w:szCs w:val="21"/>
              </w:rPr>
            </w:pPr>
            <w:r w:rsidRPr="00854744">
              <w:rPr>
                <w:rFonts w:ascii="Calibri" w:eastAsia="宋体" w:hAnsi="Calibri" w:cs="Times New Roman" w:hint="eastAsia"/>
                <w:szCs w:val="21"/>
              </w:rPr>
              <w:t>1</w:t>
            </w:r>
            <w:r w:rsidR="00FF78E6">
              <w:rPr>
                <w:rFonts w:ascii="Calibri" w:eastAsia="宋体" w:hAnsi="Calibri" w:cs="Times New Roman" w:hint="eastAsia"/>
                <w:szCs w:val="21"/>
              </w:rPr>
              <w:t>3</w:t>
            </w:r>
            <w:r w:rsidR="00FF78E6">
              <w:rPr>
                <w:rFonts w:ascii="Calibri" w:eastAsia="宋体" w:hAnsi="Calibri" w:cs="Times New Roman" w:hint="eastAsia"/>
                <w:szCs w:val="21"/>
              </w:rPr>
              <w:t>、</w:t>
            </w:r>
            <w:r w:rsidRPr="00854744">
              <w:rPr>
                <w:rFonts w:ascii="Calibri" w:eastAsia="宋体" w:hAnsi="Calibri" w:cs="Times New Roman" w:hint="eastAsia"/>
                <w:szCs w:val="21"/>
              </w:rPr>
              <w:t>数据库：录入、保存、查询、打印数据信息功能</w:t>
            </w:r>
          </w:p>
          <w:p w:rsidR="0056393E" w:rsidRPr="00854744" w:rsidRDefault="00854744" w:rsidP="00854744">
            <w:pPr>
              <w:rPr>
                <w:rFonts w:ascii="Calibri" w:eastAsia="宋体" w:hAnsi="Calibri" w:cs="Times New Roman"/>
                <w:szCs w:val="21"/>
              </w:rPr>
            </w:pPr>
            <w:r w:rsidRPr="00854744">
              <w:rPr>
                <w:rFonts w:ascii="Calibri" w:eastAsia="宋体" w:hAnsi="Calibri" w:cs="Times New Roman" w:hint="eastAsia"/>
                <w:szCs w:val="21"/>
              </w:rPr>
              <w:t>1</w:t>
            </w:r>
            <w:r w:rsidR="00FF78E6">
              <w:rPr>
                <w:rFonts w:ascii="Calibri" w:eastAsia="宋体" w:hAnsi="Calibri" w:cs="Times New Roman" w:hint="eastAsia"/>
                <w:szCs w:val="21"/>
              </w:rPr>
              <w:t>4</w:t>
            </w:r>
            <w:r w:rsidR="00FF78E6">
              <w:rPr>
                <w:rFonts w:ascii="Calibri" w:eastAsia="宋体" w:hAnsi="Calibri" w:cs="Times New Roman" w:hint="eastAsia"/>
                <w:szCs w:val="21"/>
              </w:rPr>
              <w:t>、</w:t>
            </w:r>
            <w:r w:rsidRPr="00854744">
              <w:rPr>
                <w:rFonts w:ascii="Calibri" w:eastAsia="宋体" w:hAnsi="Calibri" w:cs="Times New Roman" w:hint="eastAsia"/>
                <w:szCs w:val="21"/>
              </w:rPr>
              <w:t>附件：视频监视（</w:t>
            </w:r>
            <w:r w:rsidRPr="00854744">
              <w:rPr>
                <w:rFonts w:ascii="Calibri" w:eastAsia="宋体" w:hAnsi="Calibri" w:cs="Times New Roman" w:hint="eastAsia"/>
                <w:szCs w:val="21"/>
              </w:rPr>
              <w:t>2</w:t>
            </w:r>
            <w:r w:rsidRPr="00854744">
              <w:rPr>
                <w:rFonts w:ascii="Calibri" w:eastAsia="宋体" w:hAnsi="Calibri" w:cs="Times New Roman" w:hint="eastAsia"/>
                <w:szCs w:val="21"/>
              </w:rPr>
              <w:t>路）、音频对讲、电脑、标签打印机</w:t>
            </w:r>
          </w:p>
        </w:tc>
      </w:tr>
      <w:tr w:rsidR="00FF78E6" w:rsidTr="00E060E8">
        <w:trPr>
          <w:trHeight w:val="956"/>
        </w:trPr>
        <w:tc>
          <w:tcPr>
            <w:tcW w:w="698" w:type="dxa"/>
            <w:vAlign w:val="center"/>
          </w:tcPr>
          <w:p w:rsidR="00FF78E6" w:rsidRDefault="00FF78E6" w:rsidP="00A85469">
            <w:pPr>
              <w:rPr>
                <w:rFonts w:hint="eastAsia"/>
              </w:rPr>
            </w:pPr>
            <w:r>
              <w:rPr>
                <w:rFonts w:hint="eastAsia"/>
              </w:rPr>
              <w:lastRenderedPageBreak/>
              <w:t>3</w:t>
            </w:r>
          </w:p>
        </w:tc>
        <w:tc>
          <w:tcPr>
            <w:tcW w:w="1329" w:type="dxa"/>
          </w:tcPr>
          <w:p w:rsidR="00FF78E6" w:rsidRPr="00FF78E6" w:rsidRDefault="00FF78E6" w:rsidP="000735F0">
            <w:pPr>
              <w:rPr>
                <w:rFonts w:hint="eastAsia"/>
              </w:rPr>
            </w:pPr>
            <w:r w:rsidRPr="00FF78E6">
              <w:rPr>
                <w:rFonts w:hint="eastAsia"/>
              </w:rPr>
              <w:t>PET</w:t>
            </w:r>
            <w:r w:rsidRPr="00FF78E6">
              <w:rPr>
                <w:rFonts w:hint="eastAsia"/>
              </w:rPr>
              <w:t>防护双联手套箱（通风橱）</w:t>
            </w:r>
          </w:p>
        </w:tc>
        <w:tc>
          <w:tcPr>
            <w:tcW w:w="936" w:type="dxa"/>
          </w:tcPr>
          <w:p w:rsidR="00FF78E6" w:rsidRDefault="00FF78E6" w:rsidP="00994B87">
            <w:pPr>
              <w:rPr>
                <w:rFonts w:hint="eastAsia"/>
              </w:rPr>
            </w:pPr>
            <w:r>
              <w:rPr>
                <w:rFonts w:hint="eastAsia"/>
              </w:rPr>
              <w:t>1</w:t>
            </w:r>
            <w:r>
              <w:rPr>
                <w:rFonts w:hint="eastAsia"/>
              </w:rPr>
              <w:t>台</w:t>
            </w:r>
          </w:p>
        </w:tc>
        <w:tc>
          <w:tcPr>
            <w:tcW w:w="936" w:type="dxa"/>
          </w:tcPr>
          <w:p w:rsidR="00FF78E6" w:rsidRDefault="00FF78E6" w:rsidP="000735F0">
            <w:pPr>
              <w:rPr>
                <w:rFonts w:hint="eastAsia"/>
              </w:rPr>
            </w:pPr>
            <w:r>
              <w:rPr>
                <w:rFonts w:hint="eastAsia"/>
              </w:rPr>
              <w:t>29</w:t>
            </w:r>
            <w:r>
              <w:rPr>
                <w:rFonts w:hint="eastAsia"/>
              </w:rPr>
              <w:t>万</w:t>
            </w:r>
          </w:p>
        </w:tc>
        <w:tc>
          <w:tcPr>
            <w:tcW w:w="5434" w:type="dxa"/>
          </w:tcPr>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1</w:t>
            </w:r>
            <w:r>
              <w:rPr>
                <w:rFonts w:ascii="Calibri" w:eastAsia="宋体" w:hAnsi="Calibri" w:cs="Times New Roman" w:hint="eastAsia"/>
                <w:szCs w:val="21"/>
              </w:rPr>
              <w:t>、</w:t>
            </w:r>
            <w:r w:rsidRPr="00FF78E6">
              <w:rPr>
                <w:rFonts w:ascii="Calibri" w:eastAsia="宋体" w:hAnsi="Calibri" w:cs="Times New Roman" w:hint="eastAsia"/>
                <w:szCs w:val="21"/>
              </w:rPr>
              <w:t>带有垂直层流负压通风系统的</w:t>
            </w:r>
            <w:proofErr w:type="gramStart"/>
            <w:r w:rsidRPr="00FF78E6">
              <w:rPr>
                <w:rFonts w:ascii="Calibri" w:eastAsia="宋体" w:hAnsi="Calibri" w:cs="Times New Roman" w:hint="eastAsia"/>
                <w:szCs w:val="21"/>
              </w:rPr>
              <w:t>一</w:t>
            </w:r>
            <w:proofErr w:type="gramEnd"/>
            <w:r w:rsidRPr="00FF78E6">
              <w:rPr>
                <w:rFonts w:ascii="Calibri" w:eastAsia="宋体" w:hAnsi="Calibri" w:cs="Times New Roman" w:hint="eastAsia"/>
                <w:szCs w:val="21"/>
              </w:rPr>
              <w:t>体式不锈钢工作区域</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2</w:t>
            </w:r>
            <w:r>
              <w:rPr>
                <w:rFonts w:ascii="Calibri" w:eastAsia="宋体" w:hAnsi="Calibri" w:cs="Times New Roman" w:hint="eastAsia"/>
                <w:szCs w:val="21"/>
              </w:rPr>
              <w:t>、</w:t>
            </w:r>
            <w:r w:rsidRPr="00FF78E6">
              <w:rPr>
                <w:rFonts w:ascii="Calibri" w:eastAsia="宋体" w:hAnsi="Calibri" w:cs="Times New Roman" w:hint="eastAsia"/>
                <w:szCs w:val="21"/>
              </w:rPr>
              <w:t>独立放射性排风的空气洁净系统</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3</w:t>
            </w:r>
            <w:r>
              <w:rPr>
                <w:rFonts w:ascii="Calibri" w:eastAsia="宋体" w:hAnsi="Calibri" w:cs="Times New Roman" w:hint="eastAsia"/>
                <w:szCs w:val="21"/>
              </w:rPr>
              <w:t>、</w:t>
            </w:r>
            <w:r w:rsidRPr="00FF78E6">
              <w:rPr>
                <w:rFonts w:ascii="Calibri" w:eastAsia="宋体" w:hAnsi="Calibri" w:cs="Times New Roman" w:hint="eastAsia"/>
                <w:szCs w:val="21"/>
              </w:rPr>
              <w:t>需求风量：</w:t>
            </w:r>
            <w:r>
              <w:rPr>
                <w:rFonts w:ascii="Calibri" w:eastAsia="宋体" w:hAnsi="Calibri" w:cs="Times New Roman" w:hint="eastAsia"/>
                <w:szCs w:val="21"/>
              </w:rPr>
              <w:t>≥</w:t>
            </w:r>
            <w:r w:rsidRPr="00FF78E6">
              <w:rPr>
                <w:rFonts w:ascii="Calibri" w:eastAsia="宋体" w:hAnsi="Calibri" w:cs="Times New Roman" w:hint="eastAsia"/>
                <w:szCs w:val="21"/>
              </w:rPr>
              <w:t xml:space="preserve"> 1000 m</w:t>
            </w:r>
            <w:r w:rsidRPr="00FF78E6">
              <w:rPr>
                <w:rFonts w:ascii="Calibri" w:eastAsia="宋体" w:hAnsi="Calibri" w:cs="Times New Roman" w:hint="eastAsia"/>
                <w:szCs w:val="21"/>
              </w:rPr>
              <w:t>³</w:t>
            </w:r>
            <w:r w:rsidRPr="00FF78E6">
              <w:rPr>
                <w:rFonts w:ascii="Calibri" w:eastAsia="宋体" w:hAnsi="Calibri" w:cs="Times New Roman" w:hint="eastAsia"/>
                <w:szCs w:val="21"/>
              </w:rPr>
              <w:t>/h</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4</w:t>
            </w:r>
            <w:r>
              <w:rPr>
                <w:rFonts w:ascii="Calibri" w:eastAsia="宋体" w:hAnsi="Calibri" w:cs="Times New Roman" w:hint="eastAsia"/>
                <w:szCs w:val="21"/>
              </w:rPr>
              <w:t>、</w:t>
            </w:r>
            <w:r w:rsidRPr="00FF78E6">
              <w:rPr>
                <w:rFonts w:ascii="Calibri" w:eastAsia="宋体" w:hAnsi="Calibri" w:cs="Times New Roman" w:hint="eastAsia"/>
                <w:szCs w:val="21"/>
              </w:rPr>
              <w:t>密封方式：隔离式洁净圆弧角不锈钢内腔</w:t>
            </w:r>
          </w:p>
          <w:p w:rsid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5</w:t>
            </w:r>
            <w:r>
              <w:rPr>
                <w:rFonts w:ascii="Calibri" w:eastAsia="宋体" w:hAnsi="Calibri" w:cs="Times New Roman" w:hint="eastAsia"/>
                <w:szCs w:val="21"/>
              </w:rPr>
              <w:t>、</w:t>
            </w:r>
            <w:r w:rsidRPr="00FF78E6">
              <w:rPr>
                <w:rFonts w:ascii="Calibri" w:eastAsia="宋体" w:hAnsi="Calibri" w:cs="Times New Roman" w:hint="eastAsia"/>
                <w:szCs w:val="21"/>
              </w:rPr>
              <w:t>送风过滤：完全高效</w:t>
            </w:r>
            <w:r w:rsidRPr="00FF78E6">
              <w:rPr>
                <w:rFonts w:ascii="Calibri" w:eastAsia="宋体" w:hAnsi="Calibri" w:cs="Times New Roman" w:hint="eastAsia"/>
                <w:szCs w:val="21"/>
              </w:rPr>
              <w:t xml:space="preserve">HEPA 99.995% @ 0.5µm (H14) </w:t>
            </w:r>
          </w:p>
          <w:p w:rsidR="00FF78E6" w:rsidRPr="00FF78E6" w:rsidRDefault="00FF78E6" w:rsidP="00FF78E6">
            <w:pPr>
              <w:rPr>
                <w:rFonts w:ascii="Calibri" w:eastAsia="宋体" w:hAnsi="Calibri" w:cs="Times New Roman" w:hint="eastAsia"/>
                <w:szCs w:val="21"/>
              </w:rPr>
            </w:pPr>
            <w:r>
              <w:rPr>
                <w:rFonts w:ascii="Calibri" w:eastAsia="宋体" w:hAnsi="Calibri" w:cs="Times New Roman" w:hint="eastAsia"/>
                <w:szCs w:val="21"/>
              </w:rPr>
              <w:t>6</w:t>
            </w:r>
            <w:r>
              <w:rPr>
                <w:rFonts w:ascii="Calibri" w:eastAsia="宋体" w:hAnsi="Calibri" w:cs="Times New Roman" w:hint="eastAsia"/>
                <w:szCs w:val="21"/>
              </w:rPr>
              <w:t>、</w:t>
            </w:r>
            <w:r w:rsidRPr="00FF78E6">
              <w:rPr>
                <w:rFonts w:ascii="Calibri" w:eastAsia="宋体" w:hAnsi="Calibri" w:cs="Times New Roman" w:hint="eastAsia"/>
                <w:szCs w:val="21"/>
              </w:rPr>
              <w:t>排风过滤：放射性气体过滤器吸附</w:t>
            </w:r>
          </w:p>
          <w:p w:rsidR="00FF78E6" w:rsidRPr="00FF78E6" w:rsidRDefault="00FF78E6" w:rsidP="00FF78E6">
            <w:pPr>
              <w:rPr>
                <w:rFonts w:ascii="Calibri" w:eastAsia="宋体" w:hAnsi="Calibri" w:cs="Times New Roman" w:hint="eastAsia"/>
                <w:szCs w:val="21"/>
              </w:rPr>
            </w:pPr>
            <w:r>
              <w:rPr>
                <w:rFonts w:ascii="Calibri" w:eastAsia="宋体" w:hAnsi="Calibri" w:cs="Times New Roman" w:hint="eastAsia"/>
                <w:szCs w:val="21"/>
              </w:rPr>
              <w:t>7</w:t>
            </w:r>
            <w:r>
              <w:rPr>
                <w:rFonts w:ascii="Calibri" w:eastAsia="宋体" w:hAnsi="Calibri" w:cs="Times New Roman" w:hint="eastAsia"/>
                <w:szCs w:val="21"/>
              </w:rPr>
              <w:t>、</w:t>
            </w:r>
            <w:r w:rsidRPr="00FF78E6">
              <w:rPr>
                <w:rFonts w:ascii="Calibri" w:eastAsia="宋体" w:hAnsi="Calibri" w:cs="Times New Roman" w:hint="eastAsia"/>
                <w:szCs w:val="21"/>
              </w:rPr>
              <w:t>屏蔽：</w:t>
            </w:r>
            <w:r>
              <w:rPr>
                <w:rFonts w:ascii="Calibri" w:eastAsia="宋体" w:hAnsi="Calibri" w:cs="Times New Roman" w:hint="eastAsia"/>
                <w:szCs w:val="21"/>
              </w:rPr>
              <w:t>≥</w:t>
            </w:r>
            <w:r w:rsidRPr="00FF78E6">
              <w:rPr>
                <w:rFonts w:ascii="Calibri" w:eastAsia="宋体" w:hAnsi="Calibri" w:cs="Times New Roman" w:hint="eastAsia"/>
                <w:szCs w:val="21"/>
              </w:rPr>
              <w:t xml:space="preserve"> 50 mm </w:t>
            </w:r>
            <w:proofErr w:type="spellStart"/>
            <w:r w:rsidRPr="00FF78E6">
              <w:rPr>
                <w:rFonts w:ascii="Calibri" w:eastAsia="宋体" w:hAnsi="Calibri" w:cs="Times New Roman" w:hint="eastAsia"/>
                <w:szCs w:val="21"/>
              </w:rPr>
              <w:t>pb</w:t>
            </w:r>
            <w:proofErr w:type="spellEnd"/>
            <w:r w:rsidRPr="00FF78E6">
              <w:rPr>
                <w:rFonts w:ascii="Calibri" w:eastAsia="宋体" w:hAnsi="Calibri" w:cs="Times New Roman" w:hint="eastAsia"/>
                <w:szCs w:val="21"/>
              </w:rPr>
              <w:t xml:space="preserve"> </w:t>
            </w:r>
          </w:p>
          <w:p w:rsidR="00FF78E6" w:rsidRPr="00FF78E6" w:rsidRDefault="00FF78E6" w:rsidP="00FF78E6">
            <w:pPr>
              <w:rPr>
                <w:rFonts w:ascii="Calibri" w:eastAsia="宋体" w:hAnsi="Calibri" w:cs="Times New Roman" w:hint="eastAsia"/>
                <w:szCs w:val="21"/>
              </w:rPr>
            </w:pPr>
            <w:r>
              <w:rPr>
                <w:rFonts w:ascii="Calibri" w:eastAsia="宋体" w:hAnsi="Calibri" w:cs="Times New Roman" w:hint="eastAsia"/>
                <w:szCs w:val="21"/>
              </w:rPr>
              <w:t>8</w:t>
            </w:r>
            <w:r>
              <w:rPr>
                <w:rFonts w:ascii="Calibri" w:eastAsia="宋体" w:hAnsi="Calibri" w:cs="Times New Roman" w:hint="eastAsia"/>
                <w:szCs w:val="21"/>
              </w:rPr>
              <w:t>、</w:t>
            </w:r>
            <w:proofErr w:type="gramStart"/>
            <w:r w:rsidRPr="00FF78E6">
              <w:rPr>
                <w:rFonts w:ascii="Calibri" w:eastAsia="宋体" w:hAnsi="Calibri" w:cs="Times New Roman" w:hint="eastAsia"/>
                <w:szCs w:val="21"/>
              </w:rPr>
              <w:t>双操作位</w:t>
            </w:r>
            <w:proofErr w:type="gramEnd"/>
            <w:r w:rsidRPr="00FF78E6">
              <w:rPr>
                <w:rFonts w:ascii="Calibri" w:eastAsia="宋体" w:hAnsi="Calibri" w:cs="Times New Roman" w:hint="eastAsia"/>
                <w:szCs w:val="21"/>
              </w:rPr>
              <w:t>可视铅玻璃窗：</w:t>
            </w:r>
            <w:r>
              <w:rPr>
                <w:rFonts w:ascii="Calibri" w:eastAsia="宋体" w:hAnsi="Calibri" w:cs="Times New Roman" w:hint="eastAsia"/>
                <w:szCs w:val="21"/>
              </w:rPr>
              <w:t>≥</w:t>
            </w:r>
            <w:r w:rsidRPr="00FF78E6">
              <w:rPr>
                <w:rFonts w:ascii="Calibri" w:eastAsia="宋体" w:hAnsi="Calibri" w:cs="Times New Roman" w:hint="eastAsia"/>
                <w:szCs w:val="21"/>
              </w:rPr>
              <w:t>3</w:t>
            </w:r>
            <w:r>
              <w:rPr>
                <w:rFonts w:ascii="Calibri" w:eastAsia="宋体" w:hAnsi="Calibri" w:cs="Times New Roman" w:hint="eastAsia"/>
                <w:szCs w:val="21"/>
              </w:rPr>
              <w:t>0</w:t>
            </w:r>
            <w:r w:rsidRPr="00FF78E6">
              <w:rPr>
                <w:rFonts w:ascii="Calibri" w:eastAsia="宋体" w:hAnsi="Calibri" w:cs="Times New Roman" w:hint="eastAsia"/>
                <w:szCs w:val="21"/>
              </w:rPr>
              <w:t>0 mm (W) * 2</w:t>
            </w:r>
            <w:r>
              <w:rPr>
                <w:rFonts w:ascii="Calibri" w:eastAsia="宋体" w:hAnsi="Calibri" w:cs="Times New Roman" w:hint="eastAsia"/>
                <w:szCs w:val="21"/>
              </w:rPr>
              <w:t>0</w:t>
            </w:r>
            <w:r w:rsidRPr="00FF78E6">
              <w:rPr>
                <w:rFonts w:ascii="Calibri" w:eastAsia="宋体" w:hAnsi="Calibri" w:cs="Times New Roman" w:hint="eastAsia"/>
                <w:szCs w:val="21"/>
              </w:rPr>
              <w:t>0 mm (H)</w:t>
            </w:r>
          </w:p>
          <w:p w:rsidR="00FF78E6" w:rsidRPr="00FF78E6" w:rsidRDefault="00FF78E6" w:rsidP="00FF78E6">
            <w:pPr>
              <w:rPr>
                <w:rFonts w:ascii="Calibri" w:eastAsia="宋体" w:hAnsi="Calibri" w:cs="Times New Roman" w:hint="eastAsia"/>
                <w:szCs w:val="21"/>
              </w:rPr>
            </w:pPr>
            <w:r>
              <w:rPr>
                <w:rFonts w:ascii="Calibri" w:eastAsia="宋体" w:hAnsi="Calibri" w:cs="Times New Roman" w:hint="eastAsia"/>
                <w:szCs w:val="21"/>
              </w:rPr>
              <w:t>9</w:t>
            </w:r>
            <w:r>
              <w:rPr>
                <w:rFonts w:ascii="Calibri" w:eastAsia="宋体" w:hAnsi="Calibri" w:cs="Times New Roman" w:hint="eastAsia"/>
                <w:szCs w:val="21"/>
              </w:rPr>
              <w:t>、</w:t>
            </w:r>
            <w:r w:rsidRPr="00FF78E6">
              <w:rPr>
                <w:rFonts w:ascii="Calibri" w:eastAsia="宋体" w:hAnsi="Calibri" w:cs="Times New Roman" w:hint="eastAsia"/>
                <w:szCs w:val="21"/>
              </w:rPr>
              <w:t>负压指示：指针式负压计</w:t>
            </w:r>
          </w:p>
          <w:p w:rsidR="00FF78E6" w:rsidRPr="00FF78E6" w:rsidRDefault="00FF78E6" w:rsidP="00FF78E6">
            <w:pPr>
              <w:rPr>
                <w:rFonts w:ascii="Calibri" w:eastAsia="宋体" w:hAnsi="Calibri" w:cs="Times New Roman" w:hint="eastAsia"/>
                <w:szCs w:val="21"/>
              </w:rPr>
            </w:pPr>
            <w:r>
              <w:rPr>
                <w:rFonts w:ascii="Calibri" w:eastAsia="宋体" w:hAnsi="Calibri" w:cs="Times New Roman" w:hint="eastAsia"/>
                <w:szCs w:val="21"/>
              </w:rPr>
              <w:t>10</w:t>
            </w:r>
            <w:r>
              <w:rPr>
                <w:rFonts w:ascii="Calibri" w:eastAsia="宋体" w:hAnsi="Calibri" w:cs="Times New Roman" w:hint="eastAsia"/>
                <w:szCs w:val="21"/>
              </w:rPr>
              <w:t>、</w:t>
            </w:r>
            <w:r w:rsidRPr="00FF78E6">
              <w:rPr>
                <w:rFonts w:ascii="Calibri" w:eastAsia="宋体" w:hAnsi="Calibri" w:cs="Times New Roman" w:hint="eastAsia"/>
                <w:szCs w:val="21"/>
              </w:rPr>
              <w:t>尺寸：</w:t>
            </w:r>
            <w:r>
              <w:rPr>
                <w:rFonts w:ascii="Calibri" w:eastAsia="宋体" w:hAnsi="Calibri" w:cs="Times New Roman" w:hint="eastAsia"/>
                <w:szCs w:val="21"/>
              </w:rPr>
              <w:t>约</w:t>
            </w:r>
            <w:r w:rsidRPr="00FF78E6">
              <w:rPr>
                <w:rFonts w:ascii="Calibri" w:eastAsia="宋体" w:hAnsi="Calibri" w:cs="Times New Roman" w:hint="eastAsia"/>
                <w:szCs w:val="21"/>
              </w:rPr>
              <w:t>17</w:t>
            </w:r>
            <w:r>
              <w:rPr>
                <w:rFonts w:ascii="Calibri" w:eastAsia="宋体" w:hAnsi="Calibri" w:cs="Times New Roman" w:hint="eastAsia"/>
                <w:szCs w:val="21"/>
              </w:rPr>
              <w:t>5</w:t>
            </w:r>
            <w:r w:rsidRPr="00FF78E6">
              <w:rPr>
                <w:rFonts w:ascii="Calibri" w:eastAsia="宋体" w:hAnsi="Calibri" w:cs="Times New Roman" w:hint="eastAsia"/>
                <w:szCs w:val="21"/>
              </w:rPr>
              <w:t>0 mm (w)*7</w:t>
            </w:r>
            <w:r>
              <w:rPr>
                <w:rFonts w:ascii="Calibri" w:eastAsia="宋体" w:hAnsi="Calibri" w:cs="Times New Roman" w:hint="eastAsia"/>
                <w:szCs w:val="21"/>
              </w:rPr>
              <w:t>50</w:t>
            </w:r>
            <w:r w:rsidRPr="00FF78E6">
              <w:rPr>
                <w:rFonts w:ascii="Calibri" w:eastAsia="宋体" w:hAnsi="Calibri" w:cs="Times New Roman" w:hint="eastAsia"/>
                <w:szCs w:val="21"/>
              </w:rPr>
              <w:t xml:space="preserve"> mm (d)*2200 mm (h)</w:t>
            </w:r>
          </w:p>
          <w:p w:rsidR="00FF78E6" w:rsidRPr="00FF78E6" w:rsidRDefault="00FF78E6" w:rsidP="00FF78E6">
            <w:pPr>
              <w:rPr>
                <w:rFonts w:ascii="Calibri" w:eastAsia="宋体" w:hAnsi="Calibri" w:cs="Times New Roman" w:hint="eastAsia"/>
                <w:szCs w:val="21"/>
              </w:rPr>
            </w:pPr>
            <w:r>
              <w:rPr>
                <w:rFonts w:ascii="Calibri" w:eastAsia="宋体" w:hAnsi="Calibri" w:cs="Times New Roman" w:hint="eastAsia"/>
                <w:szCs w:val="21"/>
              </w:rPr>
              <w:t>11</w:t>
            </w:r>
            <w:r>
              <w:rPr>
                <w:rFonts w:ascii="Calibri" w:eastAsia="宋体" w:hAnsi="Calibri" w:cs="Times New Roman" w:hint="eastAsia"/>
                <w:szCs w:val="21"/>
              </w:rPr>
              <w:t>、配置</w:t>
            </w:r>
            <w:r w:rsidRPr="00FF78E6">
              <w:rPr>
                <w:rFonts w:ascii="Calibri" w:eastAsia="宋体" w:hAnsi="Calibri" w:cs="Times New Roman" w:hint="eastAsia"/>
                <w:szCs w:val="21"/>
              </w:rPr>
              <w:t>：照明灯、紫外灯、臭氧灭菌装置、电源插座等</w:t>
            </w:r>
          </w:p>
        </w:tc>
      </w:tr>
      <w:tr w:rsidR="00FF78E6" w:rsidTr="00E060E8">
        <w:trPr>
          <w:trHeight w:val="956"/>
        </w:trPr>
        <w:tc>
          <w:tcPr>
            <w:tcW w:w="698" w:type="dxa"/>
            <w:vAlign w:val="center"/>
          </w:tcPr>
          <w:p w:rsidR="00FF78E6" w:rsidRPr="00FF78E6" w:rsidRDefault="00FF78E6" w:rsidP="00A85469">
            <w:pPr>
              <w:rPr>
                <w:rFonts w:hint="eastAsia"/>
              </w:rPr>
            </w:pPr>
            <w:r>
              <w:rPr>
                <w:rFonts w:hint="eastAsia"/>
              </w:rPr>
              <w:t>4</w:t>
            </w:r>
          </w:p>
        </w:tc>
        <w:tc>
          <w:tcPr>
            <w:tcW w:w="1329" w:type="dxa"/>
          </w:tcPr>
          <w:p w:rsidR="00FF78E6" w:rsidRPr="00FF78E6" w:rsidRDefault="00FF78E6" w:rsidP="000735F0">
            <w:pPr>
              <w:rPr>
                <w:rFonts w:hint="eastAsia"/>
              </w:rPr>
            </w:pPr>
            <w:r w:rsidRPr="00FF78E6">
              <w:rPr>
                <w:rFonts w:hint="eastAsia"/>
              </w:rPr>
              <w:t>FDG</w:t>
            </w:r>
            <w:r w:rsidRPr="00FF78E6">
              <w:rPr>
                <w:rFonts w:hint="eastAsia"/>
              </w:rPr>
              <w:t>全自动核素分装仪</w:t>
            </w:r>
          </w:p>
        </w:tc>
        <w:tc>
          <w:tcPr>
            <w:tcW w:w="936" w:type="dxa"/>
          </w:tcPr>
          <w:p w:rsidR="00FF78E6" w:rsidRPr="00FF78E6" w:rsidRDefault="00FF78E6" w:rsidP="00994B87">
            <w:pPr>
              <w:rPr>
                <w:rFonts w:hint="eastAsia"/>
              </w:rPr>
            </w:pPr>
            <w:r>
              <w:rPr>
                <w:rFonts w:hint="eastAsia"/>
              </w:rPr>
              <w:t>1</w:t>
            </w:r>
            <w:r>
              <w:rPr>
                <w:rFonts w:hint="eastAsia"/>
              </w:rPr>
              <w:t>套</w:t>
            </w:r>
          </w:p>
        </w:tc>
        <w:tc>
          <w:tcPr>
            <w:tcW w:w="936" w:type="dxa"/>
          </w:tcPr>
          <w:p w:rsidR="00FF78E6" w:rsidRDefault="00FF78E6" w:rsidP="000735F0">
            <w:pPr>
              <w:rPr>
                <w:rFonts w:hint="eastAsia"/>
              </w:rPr>
            </w:pPr>
            <w:r>
              <w:rPr>
                <w:rFonts w:hint="eastAsia"/>
              </w:rPr>
              <w:t>16</w:t>
            </w:r>
            <w:r>
              <w:rPr>
                <w:rFonts w:hint="eastAsia"/>
              </w:rPr>
              <w:t>万</w:t>
            </w:r>
          </w:p>
        </w:tc>
        <w:tc>
          <w:tcPr>
            <w:tcW w:w="5434" w:type="dxa"/>
          </w:tcPr>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1</w:t>
            </w:r>
            <w:r>
              <w:rPr>
                <w:rFonts w:ascii="Calibri" w:eastAsia="宋体" w:hAnsi="Calibri" w:cs="Times New Roman" w:hint="eastAsia"/>
                <w:szCs w:val="21"/>
              </w:rPr>
              <w:t>、</w:t>
            </w:r>
            <w:r w:rsidRPr="00FF78E6">
              <w:rPr>
                <w:rFonts w:ascii="Calibri" w:eastAsia="宋体" w:hAnsi="Calibri" w:cs="Times New Roman" w:hint="eastAsia"/>
                <w:szCs w:val="21"/>
              </w:rPr>
              <w:t>一次性完成</w:t>
            </w:r>
            <w:r w:rsidRPr="00FF78E6">
              <w:rPr>
                <w:rFonts w:ascii="Calibri" w:eastAsia="宋体" w:hAnsi="Calibri" w:cs="Times New Roman" w:hint="eastAsia"/>
                <w:szCs w:val="21"/>
              </w:rPr>
              <w:t>F-18</w:t>
            </w:r>
            <w:r w:rsidRPr="00FF78E6">
              <w:rPr>
                <w:rFonts w:ascii="Calibri" w:eastAsia="宋体" w:hAnsi="Calibri" w:cs="Times New Roman" w:hint="eastAsia"/>
                <w:szCs w:val="21"/>
              </w:rPr>
              <w:t>药物分装、稀释、活度测量的全过程</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2</w:t>
            </w:r>
            <w:r>
              <w:rPr>
                <w:rFonts w:ascii="Calibri" w:eastAsia="宋体" w:hAnsi="Calibri" w:cs="Times New Roman" w:hint="eastAsia"/>
                <w:szCs w:val="21"/>
              </w:rPr>
              <w:t>、</w:t>
            </w:r>
            <w:r w:rsidRPr="00FF78E6">
              <w:rPr>
                <w:rFonts w:ascii="Calibri" w:eastAsia="宋体" w:hAnsi="Calibri" w:cs="Times New Roman" w:hint="eastAsia"/>
                <w:szCs w:val="21"/>
              </w:rPr>
              <w:t>分装方式：活度分装</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3</w:t>
            </w:r>
            <w:r>
              <w:rPr>
                <w:rFonts w:ascii="Calibri" w:eastAsia="宋体" w:hAnsi="Calibri" w:cs="Times New Roman" w:hint="eastAsia"/>
                <w:szCs w:val="21"/>
              </w:rPr>
              <w:t>、</w:t>
            </w:r>
            <w:r w:rsidRPr="00FF78E6">
              <w:rPr>
                <w:rFonts w:ascii="Calibri" w:eastAsia="宋体" w:hAnsi="Calibri" w:cs="Times New Roman" w:hint="eastAsia"/>
                <w:szCs w:val="21"/>
              </w:rPr>
              <w:t>注射器防护：</w:t>
            </w:r>
            <w:r w:rsidRPr="00FF78E6">
              <w:rPr>
                <w:rFonts w:ascii="Calibri" w:eastAsia="宋体" w:hAnsi="Calibri" w:cs="Times New Roman" w:hint="eastAsia"/>
                <w:szCs w:val="21"/>
              </w:rPr>
              <w:t>18mmPb</w:t>
            </w:r>
            <w:r w:rsidRPr="00FF78E6">
              <w:rPr>
                <w:rFonts w:ascii="Calibri" w:eastAsia="宋体" w:hAnsi="Calibri" w:cs="Times New Roman" w:hint="eastAsia"/>
                <w:szCs w:val="21"/>
              </w:rPr>
              <w:t>（材质：钨合金）</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4</w:t>
            </w:r>
            <w:r>
              <w:rPr>
                <w:rFonts w:ascii="Calibri" w:eastAsia="宋体" w:hAnsi="Calibri" w:cs="Times New Roman" w:hint="eastAsia"/>
                <w:szCs w:val="21"/>
              </w:rPr>
              <w:t>、</w:t>
            </w:r>
            <w:r w:rsidRPr="00FF78E6">
              <w:rPr>
                <w:rFonts w:ascii="Calibri" w:eastAsia="宋体" w:hAnsi="Calibri" w:cs="Times New Roman" w:hint="eastAsia"/>
                <w:szCs w:val="21"/>
              </w:rPr>
              <w:t>半衰期校正：自动校正</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5</w:t>
            </w:r>
            <w:r>
              <w:rPr>
                <w:rFonts w:ascii="Calibri" w:eastAsia="宋体" w:hAnsi="Calibri" w:cs="Times New Roman" w:hint="eastAsia"/>
                <w:szCs w:val="21"/>
              </w:rPr>
              <w:t>、</w:t>
            </w:r>
            <w:r w:rsidRPr="00FF78E6">
              <w:rPr>
                <w:rFonts w:ascii="Calibri" w:eastAsia="宋体" w:hAnsi="Calibri" w:cs="Times New Roman" w:hint="eastAsia"/>
                <w:szCs w:val="21"/>
              </w:rPr>
              <w:t>活度测量：自动进行</w:t>
            </w:r>
            <w:proofErr w:type="gramStart"/>
            <w:r w:rsidRPr="00FF78E6">
              <w:rPr>
                <w:rFonts w:ascii="Calibri" w:eastAsia="宋体" w:hAnsi="Calibri" w:cs="Times New Roman" w:hint="eastAsia"/>
                <w:szCs w:val="21"/>
              </w:rPr>
              <w:t>防护钨套分离测量裸药活度</w:t>
            </w:r>
            <w:proofErr w:type="gramEnd"/>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6</w:t>
            </w:r>
            <w:r>
              <w:rPr>
                <w:rFonts w:ascii="Calibri" w:eastAsia="宋体" w:hAnsi="Calibri" w:cs="Times New Roman" w:hint="eastAsia"/>
                <w:szCs w:val="21"/>
              </w:rPr>
              <w:t>、</w:t>
            </w:r>
            <w:r w:rsidRPr="00FF78E6">
              <w:rPr>
                <w:rFonts w:ascii="Calibri" w:eastAsia="宋体" w:hAnsi="Calibri" w:cs="Times New Roman" w:hint="eastAsia"/>
                <w:szCs w:val="21"/>
              </w:rPr>
              <w:t>浓度稀释：自动注射用水稀释</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7</w:t>
            </w:r>
            <w:r>
              <w:rPr>
                <w:rFonts w:ascii="Calibri" w:eastAsia="宋体" w:hAnsi="Calibri" w:cs="Times New Roman" w:hint="eastAsia"/>
                <w:szCs w:val="21"/>
              </w:rPr>
              <w:t>、</w:t>
            </w:r>
            <w:r w:rsidRPr="00FF78E6">
              <w:rPr>
                <w:rFonts w:ascii="Calibri" w:eastAsia="宋体" w:hAnsi="Calibri" w:cs="Times New Roman" w:hint="eastAsia"/>
                <w:szCs w:val="21"/>
              </w:rPr>
              <w:t>线性：</w:t>
            </w:r>
            <w:r w:rsidRPr="00854744">
              <w:rPr>
                <w:rFonts w:ascii="Calibri" w:eastAsia="宋体" w:hAnsi="Calibri" w:cs="Times New Roman" w:hint="eastAsia"/>
                <w:szCs w:val="21"/>
              </w:rPr>
              <w:t>≤</w:t>
            </w:r>
            <w:r w:rsidRPr="00FF78E6">
              <w:rPr>
                <w:rFonts w:ascii="Calibri" w:eastAsia="宋体" w:hAnsi="Calibri" w:cs="Times New Roman" w:hint="eastAsia"/>
                <w:szCs w:val="21"/>
              </w:rPr>
              <w:t>±</w:t>
            </w:r>
            <w:r w:rsidRPr="00FF78E6">
              <w:rPr>
                <w:rFonts w:ascii="Calibri" w:eastAsia="宋体" w:hAnsi="Calibri" w:cs="Times New Roman" w:hint="eastAsia"/>
                <w:szCs w:val="21"/>
              </w:rPr>
              <w:t>2%</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8</w:t>
            </w:r>
            <w:r>
              <w:rPr>
                <w:rFonts w:ascii="Calibri" w:eastAsia="宋体" w:hAnsi="Calibri" w:cs="Times New Roman" w:hint="eastAsia"/>
                <w:szCs w:val="21"/>
              </w:rPr>
              <w:t>、</w:t>
            </w:r>
            <w:r w:rsidRPr="00FF78E6">
              <w:rPr>
                <w:rFonts w:ascii="Calibri" w:eastAsia="宋体" w:hAnsi="Calibri" w:cs="Times New Roman" w:hint="eastAsia"/>
                <w:szCs w:val="21"/>
              </w:rPr>
              <w:t>分装体积：最小</w:t>
            </w:r>
            <w:r w:rsidRPr="00FF78E6">
              <w:rPr>
                <w:rFonts w:ascii="Calibri" w:eastAsia="宋体" w:hAnsi="Calibri" w:cs="Times New Roman" w:hint="eastAsia"/>
                <w:szCs w:val="21"/>
              </w:rPr>
              <w:t xml:space="preserve"> 0.1ml </w:t>
            </w:r>
            <w:r>
              <w:rPr>
                <w:rFonts w:ascii="Calibri" w:eastAsia="宋体" w:hAnsi="Calibri" w:cs="Times New Roman" w:hint="eastAsia"/>
                <w:szCs w:val="21"/>
              </w:rPr>
              <w:t>，</w:t>
            </w:r>
            <w:r w:rsidRPr="00FF78E6">
              <w:rPr>
                <w:rFonts w:ascii="Calibri" w:eastAsia="宋体" w:hAnsi="Calibri" w:cs="Times New Roman" w:hint="eastAsia"/>
                <w:szCs w:val="21"/>
              </w:rPr>
              <w:t>最大</w:t>
            </w:r>
            <w:r w:rsidRPr="00FF78E6">
              <w:rPr>
                <w:rFonts w:ascii="Calibri" w:eastAsia="宋体" w:hAnsi="Calibri" w:cs="Times New Roman" w:hint="eastAsia"/>
                <w:szCs w:val="21"/>
              </w:rPr>
              <w:t xml:space="preserve"> 10 ml</w:t>
            </w:r>
            <w:r>
              <w:rPr>
                <w:rFonts w:ascii="Calibri" w:eastAsia="宋体" w:hAnsi="Calibri" w:cs="Times New Roman" w:hint="eastAsia"/>
                <w:szCs w:val="21"/>
              </w:rPr>
              <w:t>，步进</w:t>
            </w:r>
            <w:r w:rsidRPr="00FF78E6">
              <w:rPr>
                <w:rFonts w:ascii="Calibri" w:eastAsia="宋体" w:hAnsi="Calibri" w:cs="Times New Roman" w:hint="eastAsia"/>
                <w:szCs w:val="21"/>
              </w:rPr>
              <w:t xml:space="preserve"> 0.1ml</w:t>
            </w:r>
          </w:p>
          <w:p w:rsidR="00FF78E6" w:rsidRDefault="00FF78E6" w:rsidP="00FF78E6">
            <w:pPr>
              <w:rPr>
                <w:rFonts w:ascii="Calibri" w:eastAsia="宋体" w:hAnsi="Calibri" w:cs="Times New Roman" w:hint="eastAsia"/>
                <w:szCs w:val="21"/>
              </w:rPr>
            </w:pPr>
            <w:r>
              <w:rPr>
                <w:rFonts w:ascii="Calibri" w:eastAsia="宋体" w:hAnsi="Calibri" w:cs="Times New Roman" w:hint="eastAsia"/>
                <w:szCs w:val="21"/>
              </w:rPr>
              <w:t>9</w:t>
            </w:r>
            <w:r>
              <w:rPr>
                <w:rFonts w:ascii="Calibri" w:eastAsia="宋体" w:hAnsi="Calibri" w:cs="Times New Roman" w:hint="eastAsia"/>
                <w:szCs w:val="21"/>
              </w:rPr>
              <w:t>、</w:t>
            </w:r>
            <w:r w:rsidRPr="00FF78E6">
              <w:rPr>
                <w:rFonts w:ascii="Calibri" w:eastAsia="宋体" w:hAnsi="Calibri" w:cs="Times New Roman" w:hint="eastAsia"/>
                <w:szCs w:val="21"/>
              </w:rPr>
              <w:t>总比活度校正：≤</w:t>
            </w:r>
            <w:r w:rsidRPr="00FF78E6">
              <w:rPr>
                <w:rFonts w:ascii="Calibri" w:eastAsia="宋体" w:hAnsi="Calibri" w:cs="Times New Roman" w:hint="eastAsia"/>
                <w:szCs w:val="21"/>
              </w:rPr>
              <w:t xml:space="preserve"> 1 </w:t>
            </w:r>
            <w:proofErr w:type="spellStart"/>
            <w:r w:rsidRPr="00FF78E6">
              <w:rPr>
                <w:rFonts w:ascii="Calibri" w:eastAsia="宋体" w:hAnsi="Calibri" w:cs="Times New Roman" w:hint="eastAsia"/>
                <w:szCs w:val="21"/>
              </w:rPr>
              <w:t>Ci</w:t>
            </w:r>
            <w:proofErr w:type="spellEnd"/>
            <w:r w:rsidRPr="00FF78E6">
              <w:rPr>
                <w:rFonts w:ascii="Calibri" w:eastAsia="宋体" w:hAnsi="Calibri" w:cs="Times New Roman" w:hint="eastAsia"/>
                <w:szCs w:val="21"/>
              </w:rPr>
              <w:t xml:space="preserve"> / ml     </w:t>
            </w:r>
          </w:p>
          <w:p w:rsidR="00FF78E6" w:rsidRPr="00FF78E6" w:rsidRDefault="00FF78E6" w:rsidP="00FF78E6">
            <w:pPr>
              <w:rPr>
                <w:rFonts w:ascii="Calibri" w:eastAsia="宋体" w:hAnsi="Calibri" w:cs="Times New Roman" w:hint="eastAsia"/>
                <w:szCs w:val="21"/>
              </w:rPr>
            </w:pPr>
            <w:r>
              <w:rPr>
                <w:rFonts w:ascii="Calibri" w:eastAsia="宋体" w:hAnsi="Calibri" w:cs="Times New Roman" w:hint="eastAsia"/>
                <w:szCs w:val="21"/>
              </w:rPr>
              <w:t>10</w:t>
            </w:r>
            <w:r>
              <w:rPr>
                <w:rFonts w:ascii="Calibri" w:eastAsia="宋体" w:hAnsi="Calibri" w:cs="Times New Roman" w:hint="eastAsia"/>
                <w:szCs w:val="21"/>
              </w:rPr>
              <w:t>、</w:t>
            </w:r>
            <w:r w:rsidRPr="00FF78E6">
              <w:rPr>
                <w:rFonts w:ascii="Calibri" w:eastAsia="宋体" w:hAnsi="Calibri" w:cs="Times New Roman" w:hint="eastAsia"/>
                <w:szCs w:val="21"/>
              </w:rPr>
              <w:t>实际分装时间：≤</w:t>
            </w:r>
            <w:r w:rsidRPr="00FF78E6">
              <w:rPr>
                <w:rFonts w:ascii="Calibri" w:eastAsia="宋体" w:hAnsi="Calibri" w:cs="Times New Roman" w:hint="eastAsia"/>
                <w:szCs w:val="21"/>
              </w:rPr>
              <w:t xml:space="preserve"> 60</w:t>
            </w:r>
            <w:r>
              <w:rPr>
                <w:rFonts w:ascii="Calibri" w:eastAsia="宋体" w:hAnsi="Calibri" w:cs="Times New Roman" w:hint="eastAsia"/>
                <w:szCs w:val="21"/>
              </w:rPr>
              <w:t>秒</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11</w:t>
            </w:r>
            <w:r>
              <w:rPr>
                <w:rFonts w:ascii="Calibri" w:eastAsia="宋体" w:hAnsi="Calibri" w:cs="Times New Roman" w:hint="eastAsia"/>
                <w:szCs w:val="21"/>
              </w:rPr>
              <w:t>、</w:t>
            </w:r>
            <w:r w:rsidRPr="00FF78E6">
              <w:rPr>
                <w:rFonts w:ascii="Calibri" w:eastAsia="宋体" w:hAnsi="Calibri" w:cs="Times New Roman" w:hint="eastAsia"/>
                <w:szCs w:val="21"/>
              </w:rPr>
              <w:t>系统测试：全系统实时自行检测</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12</w:t>
            </w:r>
            <w:r>
              <w:rPr>
                <w:rFonts w:ascii="Calibri" w:eastAsia="宋体" w:hAnsi="Calibri" w:cs="Times New Roman" w:hint="eastAsia"/>
                <w:szCs w:val="21"/>
              </w:rPr>
              <w:t>、</w:t>
            </w:r>
            <w:r w:rsidRPr="00FF78E6">
              <w:rPr>
                <w:rFonts w:ascii="Calibri" w:eastAsia="宋体" w:hAnsi="Calibri" w:cs="Times New Roman" w:hint="eastAsia"/>
                <w:szCs w:val="21"/>
              </w:rPr>
              <w:t>数据库：录入、保存、查询、打印数据信息功能</w:t>
            </w:r>
          </w:p>
          <w:p w:rsidR="00FF78E6" w:rsidRPr="00FF78E6" w:rsidRDefault="00FF78E6" w:rsidP="00FF78E6">
            <w:pPr>
              <w:rPr>
                <w:rFonts w:ascii="Calibri" w:eastAsia="宋体" w:hAnsi="Calibri" w:cs="Times New Roman" w:hint="eastAsia"/>
                <w:szCs w:val="21"/>
              </w:rPr>
            </w:pPr>
            <w:r w:rsidRPr="00FF78E6">
              <w:rPr>
                <w:rFonts w:ascii="Calibri" w:eastAsia="宋体" w:hAnsi="Calibri" w:cs="Times New Roman" w:hint="eastAsia"/>
                <w:szCs w:val="21"/>
              </w:rPr>
              <w:t>13</w:t>
            </w:r>
            <w:r>
              <w:rPr>
                <w:rFonts w:ascii="Calibri" w:eastAsia="宋体" w:hAnsi="Calibri" w:cs="Times New Roman" w:hint="eastAsia"/>
                <w:szCs w:val="21"/>
              </w:rPr>
              <w:t>、</w:t>
            </w:r>
            <w:r w:rsidRPr="00FF78E6">
              <w:rPr>
                <w:rFonts w:ascii="Calibri" w:eastAsia="宋体" w:hAnsi="Calibri" w:cs="Times New Roman" w:hint="eastAsia"/>
                <w:szCs w:val="21"/>
              </w:rPr>
              <w:t>配备：笔记本电脑、标签打印机</w:t>
            </w:r>
            <w:r>
              <w:rPr>
                <w:rFonts w:ascii="Calibri" w:eastAsia="宋体" w:hAnsi="Calibri" w:cs="Times New Roman" w:hint="eastAsia"/>
                <w:szCs w:val="21"/>
              </w:rPr>
              <w:t>、</w:t>
            </w:r>
            <w:r w:rsidRPr="00FF78E6">
              <w:rPr>
                <w:rFonts w:ascii="Calibri" w:eastAsia="宋体" w:hAnsi="Calibri" w:cs="Times New Roman" w:hint="eastAsia"/>
                <w:szCs w:val="21"/>
              </w:rPr>
              <w:t>手动分装防护装置</w:t>
            </w:r>
            <w:r>
              <w:rPr>
                <w:rFonts w:ascii="Calibri" w:eastAsia="宋体" w:hAnsi="Calibri" w:cs="Times New Roman" w:hint="eastAsia"/>
                <w:szCs w:val="21"/>
              </w:rPr>
              <w:t>一套</w:t>
            </w:r>
          </w:p>
        </w:tc>
      </w:tr>
    </w:tbl>
    <w:p w:rsidR="00DD2A82" w:rsidRDefault="00DD2A82" w:rsidP="000735F0"/>
    <w:p w:rsidR="000735F0" w:rsidRPr="005744B8" w:rsidRDefault="000735F0" w:rsidP="000735F0">
      <w:pPr>
        <w:rPr>
          <w:b/>
        </w:rPr>
      </w:pPr>
      <w:r w:rsidRPr="005744B8">
        <w:rPr>
          <w:rFonts w:hint="eastAsia"/>
          <w:b/>
        </w:rPr>
        <w:t>二、调研内容</w:t>
      </w:r>
    </w:p>
    <w:p w:rsidR="000735F0" w:rsidRDefault="000735F0" w:rsidP="000735F0">
      <w:r>
        <w:rPr>
          <w:rFonts w:hint="eastAsia"/>
        </w:rPr>
        <w:t>1</w:t>
      </w:r>
      <w:r>
        <w:rPr>
          <w:rFonts w:hint="eastAsia"/>
        </w:rPr>
        <w:t>、相关产品的性能满足需求情况</w:t>
      </w:r>
    </w:p>
    <w:p w:rsidR="000735F0" w:rsidRDefault="000735F0" w:rsidP="000735F0">
      <w:r>
        <w:rPr>
          <w:rFonts w:hint="eastAsia"/>
        </w:rPr>
        <w:t>2</w:t>
      </w:r>
      <w:r>
        <w:rPr>
          <w:rFonts w:hint="eastAsia"/>
        </w:rPr>
        <w:t>、</w:t>
      </w:r>
      <w:r w:rsidR="00DD2A82">
        <w:rPr>
          <w:rFonts w:hint="eastAsia"/>
        </w:rPr>
        <w:t>售后服务情况</w:t>
      </w:r>
    </w:p>
    <w:p w:rsidR="00DD2A82" w:rsidRDefault="00DD2A82" w:rsidP="000735F0">
      <w:r>
        <w:rPr>
          <w:rFonts w:hint="eastAsia"/>
        </w:rPr>
        <w:t>3</w:t>
      </w:r>
      <w:r>
        <w:rPr>
          <w:rFonts w:hint="eastAsia"/>
        </w:rPr>
        <w:t>、产品市场成交价格</w:t>
      </w:r>
    </w:p>
    <w:p w:rsidR="005744B8" w:rsidRDefault="00DD2A82" w:rsidP="000735F0">
      <w:pPr>
        <w:rPr>
          <w:b/>
        </w:rPr>
      </w:pPr>
      <w:r>
        <w:rPr>
          <w:rFonts w:hint="eastAsia"/>
        </w:rPr>
        <w:t>4</w:t>
      </w:r>
      <w:r>
        <w:rPr>
          <w:rFonts w:hint="eastAsia"/>
        </w:rPr>
        <w:t>、综合信用</w:t>
      </w:r>
    </w:p>
    <w:p w:rsidR="000735F0" w:rsidRPr="005744B8" w:rsidRDefault="004B6893" w:rsidP="000735F0">
      <w:pPr>
        <w:rPr>
          <w:b/>
        </w:rPr>
      </w:pPr>
      <w:r>
        <w:rPr>
          <w:rFonts w:hint="eastAsia"/>
          <w:b/>
        </w:rPr>
        <w:t>三</w:t>
      </w:r>
      <w:r w:rsidR="000735F0" w:rsidRPr="005744B8">
        <w:rPr>
          <w:rFonts w:hint="eastAsia"/>
          <w:b/>
        </w:rPr>
        <w:t>、</w:t>
      </w:r>
      <w:r w:rsidR="00DD2A82" w:rsidRPr="005744B8">
        <w:rPr>
          <w:rFonts w:hint="eastAsia"/>
          <w:b/>
        </w:rPr>
        <w:t>调研</w:t>
      </w:r>
      <w:r w:rsidRPr="004B6893">
        <w:rPr>
          <w:rFonts w:hint="eastAsia"/>
          <w:b/>
        </w:rPr>
        <w:t>项目资料</w:t>
      </w:r>
      <w:r w:rsidR="000735F0" w:rsidRPr="005744B8">
        <w:rPr>
          <w:rFonts w:hint="eastAsia"/>
          <w:b/>
        </w:rPr>
        <w:t>要求：</w:t>
      </w:r>
    </w:p>
    <w:p w:rsidR="00DD2A82" w:rsidRDefault="00DD2A82" w:rsidP="00DD2A82">
      <w:r>
        <w:rPr>
          <w:rFonts w:hint="eastAsia"/>
        </w:rPr>
        <w:t>原则上要求厂家或者区域一级授权代理商前来参加调研，应根据调研内容提供以下资料（资料一正三副，正本须加盖红章）：</w:t>
      </w:r>
    </w:p>
    <w:p w:rsidR="007D0D38" w:rsidRDefault="007D0D38" w:rsidP="007D0D38">
      <w:r>
        <w:rPr>
          <w:rFonts w:hint="eastAsia"/>
        </w:rPr>
        <w:t>1</w:t>
      </w:r>
      <w:r>
        <w:rPr>
          <w:rFonts w:hint="eastAsia"/>
        </w:rPr>
        <w:t>、设备报价一览表（含设备名称、规格型号、生产厂家（全称）、价格、保修年限、使用年限、联系人及联系方式备注等）；</w:t>
      </w:r>
    </w:p>
    <w:p w:rsidR="007D0D38" w:rsidRDefault="007D0D38" w:rsidP="007D0D38">
      <w:r>
        <w:rPr>
          <w:rFonts w:hint="eastAsia"/>
        </w:rPr>
        <w:t>2</w:t>
      </w:r>
      <w:r>
        <w:rPr>
          <w:rFonts w:hint="eastAsia"/>
        </w:rPr>
        <w:t>、设备标准配置或供货清单，如有配套耗材</w:t>
      </w:r>
      <w:r>
        <w:rPr>
          <w:rFonts w:hint="eastAsia"/>
        </w:rPr>
        <w:t>/</w:t>
      </w:r>
      <w:r>
        <w:rPr>
          <w:rFonts w:hint="eastAsia"/>
        </w:rPr>
        <w:t>配件</w:t>
      </w:r>
      <w:r>
        <w:rPr>
          <w:rFonts w:hint="eastAsia"/>
        </w:rPr>
        <w:t>/</w:t>
      </w:r>
      <w:r>
        <w:rPr>
          <w:rFonts w:hint="eastAsia"/>
        </w:rPr>
        <w:t>试剂等，需附详细清单、报价；</w:t>
      </w:r>
    </w:p>
    <w:p w:rsidR="005F2BDD" w:rsidRDefault="007D0D38" w:rsidP="005F2BDD">
      <w:r>
        <w:rPr>
          <w:rFonts w:hint="eastAsia"/>
        </w:rPr>
        <w:lastRenderedPageBreak/>
        <w:t>3</w:t>
      </w:r>
      <w:r>
        <w:rPr>
          <w:rFonts w:hint="eastAsia"/>
        </w:rPr>
        <w:t>、设备选配件及价格（若无此项，请标注无）；</w:t>
      </w:r>
    </w:p>
    <w:p w:rsidR="007D0D38" w:rsidRPr="005F2BDD" w:rsidRDefault="007D0D38" w:rsidP="005F2BDD">
      <w:pPr>
        <w:rPr>
          <w:rFonts w:ascii="宋体" w:eastAsia="宋体" w:hAnsi="宋体" w:cs="宋体"/>
          <w:kern w:val="0"/>
          <w:szCs w:val="21"/>
        </w:rPr>
      </w:pPr>
      <w:r>
        <w:rPr>
          <w:rFonts w:hint="eastAsia"/>
        </w:rPr>
        <w:t>4</w:t>
      </w:r>
      <w:r>
        <w:rPr>
          <w:rFonts w:hint="eastAsia"/>
        </w:rPr>
        <w:t>、设备配套耗材名称及报价</w:t>
      </w:r>
      <w:r>
        <w:rPr>
          <w:rFonts w:hint="eastAsia"/>
        </w:rPr>
        <w:t>,</w:t>
      </w:r>
      <w:r>
        <w:rPr>
          <w:rFonts w:hint="eastAsia"/>
        </w:rPr>
        <w:t>并规范填写《</w:t>
      </w:r>
      <w:r w:rsidR="005F2BDD" w:rsidRPr="007D0D38">
        <w:rPr>
          <w:rFonts w:ascii="宋体" w:eastAsia="宋体" w:hAnsi="宋体" w:cs="宋体"/>
          <w:kern w:val="0"/>
          <w:szCs w:val="21"/>
        </w:rPr>
        <w:t>医院设备市场调研</w:t>
      </w:r>
      <w:r w:rsidR="005F2BDD">
        <w:rPr>
          <w:rFonts w:ascii="宋体" w:eastAsia="宋体" w:hAnsi="宋体" w:cs="宋体" w:hint="eastAsia"/>
          <w:kern w:val="0"/>
          <w:szCs w:val="21"/>
        </w:rPr>
        <w:t>情况登记</w:t>
      </w:r>
      <w:r w:rsidR="005F2BDD" w:rsidRPr="007D0D38">
        <w:rPr>
          <w:rFonts w:ascii="宋体" w:eastAsia="宋体" w:hAnsi="宋体" w:cs="宋体"/>
          <w:kern w:val="0"/>
          <w:szCs w:val="21"/>
        </w:rPr>
        <w:t>表</w:t>
      </w:r>
      <w:r>
        <w:rPr>
          <w:rFonts w:hint="eastAsia"/>
        </w:rPr>
        <w:t>》（见附件），</w:t>
      </w:r>
      <w:r>
        <w:rPr>
          <w:rFonts w:hint="eastAsia"/>
        </w:rPr>
        <w:t xml:space="preserve"> </w:t>
      </w:r>
      <w:r>
        <w:rPr>
          <w:rFonts w:hint="eastAsia"/>
        </w:rPr>
        <w:t>若无此项，请在《</w:t>
      </w:r>
      <w:r w:rsidR="005F2BDD" w:rsidRPr="007D0D38">
        <w:rPr>
          <w:rFonts w:ascii="宋体" w:eastAsia="宋体" w:hAnsi="宋体" w:cs="宋体"/>
          <w:kern w:val="0"/>
          <w:szCs w:val="21"/>
        </w:rPr>
        <w:t>医院设备市场调研</w:t>
      </w:r>
      <w:r w:rsidR="005F2BDD">
        <w:rPr>
          <w:rFonts w:ascii="宋体" w:eastAsia="宋体" w:hAnsi="宋体" w:cs="宋体" w:hint="eastAsia"/>
          <w:kern w:val="0"/>
          <w:szCs w:val="21"/>
        </w:rPr>
        <w:t>情况登记</w:t>
      </w:r>
      <w:r w:rsidR="005F2BDD" w:rsidRPr="007D0D38">
        <w:rPr>
          <w:rFonts w:ascii="宋体" w:eastAsia="宋体" w:hAnsi="宋体" w:cs="宋体"/>
          <w:kern w:val="0"/>
          <w:szCs w:val="21"/>
        </w:rPr>
        <w:t>表</w:t>
      </w:r>
      <w:r>
        <w:rPr>
          <w:rFonts w:hint="eastAsia"/>
        </w:rPr>
        <w:t>》</w:t>
      </w:r>
      <w:r w:rsidR="004B6893">
        <w:rPr>
          <w:rFonts w:hint="eastAsia"/>
        </w:rPr>
        <w:t>上</w:t>
      </w:r>
      <w:r>
        <w:rPr>
          <w:rFonts w:hint="eastAsia"/>
        </w:rPr>
        <w:t>标注无；</w:t>
      </w:r>
    </w:p>
    <w:p w:rsidR="007D0D38" w:rsidRDefault="007D0D38" w:rsidP="007D0D38">
      <w:r>
        <w:rPr>
          <w:rFonts w:hint="eastAsia"/>
        </w:rPr>
        <w:t>5</w:t>
      </w:r>
      <w:r>
        <w:rPr>
          <w:rFonts w:hint="eastAsia"/>
        </w:rPr>
        <w:t>、所推荐设备的生产厂家企业规模；</w:t>
      </w:r>
    </w:p>
    <w:p w:rsidR="007D0D38" w:rsidRDefault="007D0D38" w:rsidP="007D0D38">
      <w:r>
        <w:rPr>
          <w:rFonts w:hint="eastAsia"/>
        </w:rPr>
        <w:t>6</w:t>
      </w:r>
      <w:r>
        <w:rPr>
          <w:rFonts w:hint="eastAsia"/>
        </w:rPr>
        <w:t>、所推荐设备的生产厂家医疗器械生产许可证；</w:t>
      </w:r>
    </w:p>
    <w:p w:rsidR="007D0D38" w:rsidRDefault="007D0D38" w:rsidP="007D0D38">
      <w:r>
        <w:rPr>
          <w:rFonts w:hint="eastAsia"/>
        </w:rPr>
        <w:t>7</w:t>
      </w:r>
      <w:r>
        <w:rPr>
          <w:rFonts w:hint="eastAsia"/>
        </w:rPr>
        <w:t>、设备和配套耗材的医疗器械注册证（含注册登记表）复印件（货物名称规格型号应与许可证上规格型号一致）；</w:t>
      </w:r>
    </w:p>
    <w:p w:rsidR="007D0D38" w:rsidRDefault="007D0D38" w:rsidP="007D0D38">
      <w:r>
        <w:rPr>
          <w:rFonts w:hint="eastAsia"/>
        </w:rPr>
        <w:t>8</w:t>
      </w:r>
      <w:r>
        <w:rPr>
          <w:rFonts w:hint="eastAsia"/>
        </w:rPr>
        <w:t>、供应商法人营业执照复印件、医疗器械经营许可证等复印件；</w:t>
      </w:r>
    </w:p>
    <w:p w:rsidR="007D0D38" w:rsidRDefault="007D0D38" w:rsidP="007D0D38">
      <w:r>
        <w:rPr>
          <w:rFonts w:hint="eastAsia"/>
        </w:rPr>
        <w:t>9</w:t>
      </w:r>
      <w:r>
        <w:rPr>
          <w:rFonts w:hint="eastAsia"/>
        </w:rPr>
        <w:t>、供应商法人代表授权书原件、供应商法人及被授权人代表身份证复印件；</w:t>
      </w:r>
    </w:p>
    <w:p w:rsidR="007D0D38" w:rsidRDefault="007D0D38" w:rsidP="007D0D38">
      <w:r>
        <w:rPr>
          <w:rFonts w:hint="eastAsia"/>
        </w:rPr>
        <w:t>10</w:t>
      </w:r>
      <w:r>
        <w:rPr>
          <w:rFonts w:hint="eastAsia"/>
        </w:rPr>
        <w:t>、设备技术参数、彩页资料；</w:t>
      </w:r>
    </w:p>
    <w:p w:rsidR="007D0D38" w:rsidRDefault="007D0D38" w:rsidP="007D0D38">
      <w:r>
        <w:rPr>
          <w:rFonts w:hint="eastAsia"/>
        </w:rPr>
        <w:t>11</w:t>
      </w:r>
      <w:r>
        <w:rPr>
          <w:rFonts w:hint="eastAsia"/>
        </w:rPr>
        <w:t>、同档次产品的比较分析表；</w:t>
      </w:r>
    </w:p>
    <w:p w:rsidR="007D0D38" w:rsidRDefault="007D0D38" w:rsidP="007D0D38">
      <w:r>
        <w:rPr>
          <w:rFonts w:hint="eastAsia"/>
        </w:rPr>
        <w:t>12</w:t>
      </w:r>
      <w:r>
        <w:rPr>
          <w:rFonts w:hint="eastAsia"/>
        </w:rPr>
        <w:t>、供应商的技术及售后服务承诺书；</w:t>
      </w:r>
    </w:p>
    <w:p w:rsidR="007D0D38" w:rsidRDefault="007D0D38" w:rsidP="007D0D38">
      <w:r>
        <w:rPr>
          <w:rFonts w:hint="eastAsia"/>
        </w:rPr>
        <w:t>13</w:t>
      </w:r>
      <w:r>
        <w:rPr>
          <w:rFonts w:hint="eastAsia"/>
        </w:rPr>
        <w:t>、提供省内同一型号设备的中标通知书或合同；省内无客户的，请附上其他省份的中标通知书或合同。</w:t>
      </w:r>
    </w:p>
    <w:p w:rsidR="007D0D38" w:rsidRDefault="007D0D38" w:rsidP="007D0D38">
      <w:r>
        <w:rPr>
          <w:rFonts w:hint="eastAsia"/>
        </w:rPr>
        <w:t>14</w:t>
      </w:r>
      <w:r>
        <w:rPr>
          <w:rFonts w:hint="eastAsia"/>
        </w:rPr>
        <w:t>、参加政府采购活动前</w:t>
      </w:r>
      <w:r>
        <w:rPr>
          <w:rFonts w:hint="eastAsia"/>
        </w:rPr>
        <w:t>3</w:t>
      </w:r>
      <w:r>
        <w:rPr>
          <w:rFonts w:hint="eastAsia"/>
        </w:rPr>
        <w:t>年内，在经营活动中没有重大违法记录声明。</w:t>
      </w:r>
    </w:p>
    <w:p w:rsidR="005744B8" w:rsidRDefault="007D0D38" w:rsidP="007D0D38">
      <w:r>
        <w:rPr>
          <w:rFonts w:hint="eastAsia"/>
        </w:rPr>
        <w:t>15</w:t>
      </w:r>
      <w:r>
        <w:rPr>
          <w:rFonts w:hint="eastAsia"/>
        </w:rPr>
        <w:t>、未被列入“信用中国”网站（</w:t>
      </w:r>
      <w:r>
        <w:rPr>
          <w:rFonts w:hint="eastAsia"/>
        </w:rPr>
        <w:t>www.creditchina.gov.cn</w:t>
      </w:r>
      <w:r>
        <w:rPr>
          <w:rFonts w:hint="eastAsia"/>
        </w:rPr>
        <w:t>）失信被执行人和重大税收违法案件当事人名单的供应商，不得为“中国政府采购网”（</w:t>
      </w:r>
      <w:r>
        <w:rPr>
          <w:rFonts w:hint="eastAsia"/>
        </w:rPr>
        <w:t>www.ccgp.gov.cn</w:t>
      </w:r>
      <w:r>
        <w:rPr>
          <w:rFonts w:hint="eastAsia"/>
        </w:rPr>
        <w:t>）政府采购严重违法失信行为记录名单中被财政部门禁止参加政府采购活动的供应商（提供网络截</w:t>
      </w:r>
      <w:proofErr w:type="gramStart"/>
      <w:r>
        <w:rPr>
          <w:rFonts w:hint="eastAsia"/>
        </w:rPr>
        <w:t>图且加盖</w:t>
      </w:r>
      <w:proofErr w:type="gramEnd"/>
      <w:r>
        <w:rPr>
          <w:rFonts w:hint="eastAsia"/>
        </w:rPr>
        <w:t>公章）。</w:t>
      </w:r>
    </w:p>
    <w:p w:rsidR="00DB7000" w:rsidRDefault="004B6893" w:rsidP="004B6893">
      <w:pPr>
        <w:rPr>
          <w:b/>
        </w:rPr>
      </w:pPr>
      <w:r w:rsidRPr="004B6893">
        <w:rPr>
          <w:rFonts w:hint="eastAsia"/>
          <w:b/>
        </w:rPr>
        <w:t>四、</w:t>
      </w:r>
      <w:r w:rsidR="00DB7000">
        <w:rPr>
          <w:rFonts w:hint="eastAsia"/>
          <w:b/>
        </w:rPr>
        <w:t>调研方式：</w:t>
      </w:r>
    </w:p>
    <w:p w:rsidR="004B6893" w:rsidRPr="00DB7000" w:rsidRDefault="004B6893" w:rsidP="004B6893">
      <w:r w:rsidRPr="00DB7000">
        <w:rPr>
          <w:rFonts w:hint="eastAsia"/>
        </w:rPr>
        <w:t>参加本次调研的企业请自觉服从医院的安排管理，调研以现场产品讲解为主，讲解内容包括但不限于：</w:t>
      </w:r>
    </w:p>
    <w:p w:rsidR="004B6893" w:rsidRPr="004B6893" w:rsidRDefault="004B6893" w:rsidP="004B6893">
      <w:r w:rsidRPr="004B6893">
        <w:rPr>
          <w:rFonts w:hint="eastAsia"/>
        </w:rPr>
        <w:t>1.</w:t>
      </w:r>
      <w:r w:rsidRPr="004B6893">
        <w:rPr>
          <w:rFonts w:hint="eastAsia"/>
        </w:rPr>
        <w:t>产品配置方案及对应价格；</w:t>
      </w:r>
    </w:p>
    <w:p w:rsidR="004B6893" w:rsidRPr="004B6893" w:rsidRDefault="004B6893" w:rsidP="004B6893">
      <w:r w:rsidRPr="004B6893">
        <w:rPr>
          <w:rFonts w:hint="eastAsia"/>
        </w:rPr>
        <w:t>2.</w:t>
      </w:r>
      <w:r w:rsidRPr="004B6893">
        <w:rPr>
          <w:rFonts w:hint="eastAsia"/>
        </w:rPr>
        <w:t>技术参数优势：与市面同类产品或医院现有产品对比及优势；</w:t>
      </w:r>
    </w:p>
    <w:p w:rsidR="004B6893" w:rsidRPr="004B6893" w:rsidRDefault="004B6893" w:rsidP="004B6893">
      <w:r w:rsidRPr="004B6893">
        <w:rPr>
          <w:rFonts w:hint="eastAsia"/>
        </w:rPr>
        <w:t>3.</w:t>
      </w:r>
      <w:r w:rsidRPr="004B6893">
        <w:rPr>
          <w:rFonts w:hint="eastAsia"/>
        </w:rPr>
        <w:t>产品功能及特点；</w:t>
      </w:r>
    </w:p>
    <w:p w:rsidR="004B6893" w:rsidRPr="004B6893" w:rsidRDefault="004B6893" w:rsidP="004B6893">
      <w:r w:rsidRPr="004B6893">
        <w:rPr>
          <w:rFonts w:hint="eastAsia"/>
        </w:rPr>
        <w:t>4.</w:t>
      </w:r>
      <w:r w:rsidRPr="004B6893">
        <w:rPr>
          <w:rFonts w:hint="eastAsia"/>
        </w:rPr>
        <w:t>售后服务：原厂整机质保年限、维修工程师数量、维修响应时间、巡检周期、备件</w:t>
      </w:r>
      <w:proofErr w:type="gramStart"/>
      <w:r w:rsidRPr="004B6893">
        <w:rPr>
          <w:rFonts w:hint="eastAsia"/>
        </w:rPr>
        <w:t>库情况</w:t>
      </w:r>
      <w:proofErr w:type="gramEnd"/>
      <w:r w:rsidRPr="004B6893">
        <w:rPr>
          <w:rFonts w:hint="eastAsia"/>
        </w:rPr>
        <w:t>等；</w:t>
      </w:r>
    </w:p>
    <w:p w:rsidR="004B6893" w:rsidRPr="004B6893" w:rsidRDefault="004B6893" w:rsidP="004B6893">
      <w:r w:rsidRPr="004B6893">
        <w:rPr>
          <w:rFonts w:hint="eastAsia"/>
        </w:rPr>
        <w:t>5.</w:t>
      </w:r>
      <w:r w:rsidRPr="004B6893">
        <w:rPr>
          <w:rFonts w:hint="eastAsia"/>
        </w:rPr>
        <w:t>专用耗材</w:t>
      </w:r>
      <w:r w:rsidRPr="004B6893">
        <w:rPr>
          <w:rFonts w:hint="eastAsia"/>
        </w:rPr>
        <w:t>/</w:t>
      </w:r>
      <w:r w:rsidRPr="004B6893">
        <w:rPr>
          <w:rFonts w:hint="eastAsia"/>
        </w:rPr>
        <w:t>试剂</w:t>
      </w:r>
      <w:r w:rsidRPr="004B6893">
        <w:rPr>
          <w:rFonts w:hint="eastAsia"/>
        </w:rPr>
        <w:t>/</w:t>
      </w:r>
      <w:r w:rsidRPr="004B6893">
        <w:rPr>
          <w:rFonts w:hint="eastAsia"/>
        </w:rPr>
        <w:t>易损件讲解（如有）；</w:t>
      </w:r>
    </w:p>
    <w:p w:rsidR="004B6893" w:rsidRPr="004B6893" w:rsidRDefault="004B6893" w:rsidP="004B6893">
      <w:r w:rsidRPr="004B6893">
        <w:rPr>
          <w:rFonts w:hint="eastAsia"/>
        </w:rPr>
        <w:t>6.</w:t>
      </w:r>
      <w:r w:rsidRPr="004B6893">
        <w:rPr>
          <w:rFonts w:hint="eastAsia"/>
        </w:rPr>
        <w:t>用户名单和典型案例。</w:t>
      </w:r>
    </w:p>
    <w:p w:rsidR="004B6893" w:rsidRPr="004B6893" w:rsidRDefault="004B6893" w:rsidP="004B6893">
      <w:r w:rsidRPr="004B6893">
        <w:rPr>
          <w:rFonts w:hint="eastAsia"/>
        </w:rPr>
        <w:t>注：可现场携带讲解材料、</w:t>
      </w:r>
      <w:r w:rsidRPr="004B6893">
        <w:rPr>
          <w:rFonts w:hint="eastAsia"/>
        </w:rPr>
        <w:t>PPT</w:t>
      </w:r>
      <w:r w:rsidRPr="004B6893">
        <w:rPr>
          <w:rFonts w:hint="eastAsia"/>
        </w:rPr>
        <w:t>或样品等。</w:t>
      </w:r>
    </w:p>
    <w:p w:rsidR="004B6893" w:rsidRPr="004B6893" w:rsidRDefault="004B6893" w:rsidP="007D0D38">
      <w:pPr>
        <w:rPr>
          <w:b/>
        </w:rPr>
      </w:pPr>
    </w:p>
    <w:p w:rsidR="00DD2A82" w:rsidRPr="005744B8" w:rsidRDefault="00DD2A82" w:rsidP="000735F0">
      <w:pPr>
        <w:rPr>
          <w:b/>
        </w:rPr>
      </w:pPr>
      <w:r w:rsidRPr="005744B8">
        <w:rPr>
          <w:rFonts w:hint="eastAsia"/>
          <w:b/>
        </w:rPr>
        <w:t>五、报名及注意事项</w:t>
      </w:r>
    </w:p>
    <w:p w:rsidR="00DD2A82" w:rsidRDefault="00DD2A82" w:rsidP="00DD2A82">
      <w:r>
        <w:rPr>
          <w:rFonts w:hint="eastAsia"/>
        </w:rPr>
        <w:t>1.</w:t>
      </w:r>
      <w:proofErr w:type="gramStart"/>
      <w:r>
        <w:rPr>
          <w:rFonts w:hint="eastAsia"/>
        </w:rPr>
        <w:t>请符合</w:t>
      </w:r>
      <w:proofErr w:type="gramEnd"/>
      <w:r>
        <w:rPr>
          <w:rFonts w:hint="eastAsia"/>
        </w:rPr>
        <w:t>要求和项目需求的投标人到宁波大学附属人民医院采购中心报名，本项目接受电话报名，联系人：肖老师，姚老师，联系电话：</w:t>
      </w:r>
      <w:r>
        <w:rPr>
          <w:rFonts w:hint="eastAsia"/>
        </w:rPr>
        <w:t>0574-87016979</w:t>
      </w:r>
      <w:r>
        <w:rPr>
          <w:rFonts w:hint="eastAsia"/>
        </w:rPr>
        <w:t>。报名截止时间</w:t>
      </w:r>
      <w:r>
        <w:rPr>
          <w:rFonts w:hint="eastAsia"/>
        </w:rPr>
        <w:t>2025</w:t>
      </w:r>
      <w:r>
        <w:rPr>
          <w:rFonts w:hint="eastAsia"/>
        </w:rPr>
        <w:t>年</w:t>
      </w:r>
      <w:r w:rsidR="00D44239">
        <w:rPr>
          <w:rFonts w:hint="eastAsia"/>
        </w:rPr>
        <w:t>12</w:t>
      </w:r>
      <w:r>
        <w:rPr>
          <w:rFonts w:hint="eastAsia"/>
        </w:rPr>
        <w:t>月</w:t>
      </w:r>
      <w:r w:rsidR="00821B47">
        <w:rPr>
          <w:rFonts w:hint="eastAsia"/>
        </w:rPr>
        <w:t>4</w:t>
      </w:r>
      <w:r>
        <w:rPr>
          <w:rFonts w:hint="eastAsia"/>
        </w:rPr>
        <w:t>日</w:t>
      </w:r>
      <w:r>
        <w:rPr>
          <w:rFonts w:hint="eastAsia"/>
        </w:rPr>
        <w:t>17</w:t>
      </w:r>
      <w:r>
        <w:rPr>
          <w:rFonts w:hint="eastAsia"/>
        </w:rPr>
        <w:t>时。</w:t>
      </w:r>
    </w:p>
    <w:p w:rsidR="00DD2A82" w:rsidRDefault="00DD2A82" w:rsidP="00DD2A82">
      <w:r>
        <w:rPr>
          <w:rFonts w:hint="eastAsia"/>
        </w:rPr>
        <w:t>2.</w:t>
      </w:r>
      <w:r>
        <w:rPr>
          <w:rFonts w:hint="eastAsia"/>
        </w:rPr>
        <w:t>本次调研采用现场报价方式，现场调研时间暂定于</w:t>
      </w:r>
      <w:r>
        <w:rPr>
          <w:rFonts w:hint="eastAsia"/>
        </w:rPr>
        <w:t>2025</w:t>
      </w:r>
      <w:r>
        <w:rPr>
          <w:rFonts w:hint="eastAsia"/>
        </w:rPr>
        <w:t>年</w:t>
      </w:r>
      <w:r w:rsidR="00D44239">
        <w:rPr>
          <w:rFonts w:hint="eastAsia"/>
        </w:rPr>
        <w:t>12</w:t>
      </w:r>
      <w:r>
        <w:rPr>
          <w:rFonts w:hint="eastAsia"/>
        </w:rPr>
        <w:t>月</w:t>
      </w:r>
      <w:r w:rsidR="00821B47">
        <w:rPr>
          <w:rFonts w:hint="eastAsia"/>
        </w:rPr>
        <w:t>5</w:t>
      </w:r>
      <w:r>
        <w:rPr>
          <w:rFonts w:hint="eastAsia"/>
        </w:rPr>
        <w:t>日</w:t>
      </w:r>
      <w:r w:rsidR="004B6893">
        <w:rPr>
          <w:rFonts w:hint="eastAsia"/>
        </w:rPr>
        <w:t>14</w:t>
      </w:r>
      <w:r>
        <w:rPr>
          <w:rFonts w:hint="eastAsia"/>
        </w:rPr>
        <w:t>时</w:t>
      </w:r>
      <w:r w:rsidR="00E11F56">
        <w:rPr>
          <w:rFonts w:hint="eastAsia"/>
        </w:rPr>
        <w:t>30</w:t>
      </w:r>
      <w:r w:rsidR="005067C0">
        <w:rPr>
          <w:rFonts w:hint="eastAsia"/>
        </w:rPr>
        <w:t>分</w:t>
      </w:r>
      <w:r>
        <w:rPr>
          <w:rFonts w:hint="eastAsia"/>
        </w:rPr>
        <w:t>，地点：宁波市百丈东路</w:t>
      </w:r>
      <w:r>
        <w:rPr>
          <w:rFonts w:hint="eastAsia"/>
        </w:rPr>
        <w:t>251</w:t>
      </w:r>
      <w:r>
        <w:rPr>
          <w:rFonts w:hint="eastAsia"/>
        </w:rPr>
        <w:t>号，宁波大学附属人民医院</w:t>
      </w:r>
      <w:r>
        <w:rPr>
          <w:rFonts w:hint="eastAsia"/>
        </w:rPr>
        <w:t>16</w:t>
      </w:r>
      <w:r>
        <w:rPr>
          <w:rFonts w:hint="eastAsia"/>
        </w:rPr>
        <w:t>号楼</w:t>
      </w:r>
      <w:r>
        <w:rPr>
          <w:rFonts w:hint="eastAsia"/>
        </w:rPr>
        <w:t>2</w:t>
      </w:r>
      <w:r>
        <w:rPr>
          <w:rFonts w:hint="eastAsia"/>
        </w:rPr>
        <w:t>楼</w:t>
      </w:r>
      <w:r>
        <w:rPr>
          <w:rFonts w:hint="eastAsia"/>
        </w:rPr>
        <w:t>218</w:t>
      </w:r>
      <w:r>
        <w:rPr>
          <w:rFonts w:hint="eastAsia"/>
        </w:rPr>
        <w:t>会议室（如遇时间、地点变化将另行通知）。</w:t>
      </w:r>
    </w:p>
    <w:p w:rsidR="00DD2A82" w:rsidRDefault="00DD2A82" w:rsidP="00DD2A82">
      <w:r>
        <w:rPr>
          <w:rFonts w:hint="eastAsia"/>
        </w:rPr>
        <w:t>3.</w:t>
      </w:r>
      <w:r>
        <w:rPr>
          <w:rFonts w:hint="eastAsia"/>
        </w:rPr>
        <w:t>调研文件必须严格按照要求编制，相关内容必须属实，如有虚假不得进入调研流程。调研结果不对外公布，最终以公开招标结果为准。</w:t>
      </w:r>
    </w:p>
    <w:p w:rsidR="005744B8" w:rsidRDefault="00DD2A82" w:rsidP="00DD2A82">
      <w:r>
        <w:rPr>
          <w:rFonts w:hint="eastAsia"/>
        </w:rPr>
        <w:t>4.</w:t>
      </w:r>
      <w:r>
        <w:rPr>
          <w:rFonts w:hint="eastAsia"/>
        </w:rPr>
        <w:t>我院为无烟医院，文明单位，院区内严禁吸烟，并要求严格做好垃圾分类，请投标人自觉遵守。</w:t>
      </w:r>
    </w:p>
    <w:p w:rsidR="004B6893" w:rsidRDefault="004B6893" w:rsidP="000E1BCB">
      <w:pPr>
        <w:rPr>
          <w:color w:val="FF0000"/>
        </w:rPr>
      </w:pPr>
    </w:p>
    <w:p w:rsidR="005744B8" w:rsidRDefault="005744B8" w:rsidP="005744B8">
      <w:pPr>
        <w:jc w:val="right"/>
      </w:pPr>
    </w:p>
    <w:p w:rsidR="000735F0" w:rsidRDefault="005C2882" w:rsidP="005744B8">
      <w:pPr>
        <w:jc w:val="right"/>
      </w:pPr>
      <w:r>
        <w:rPr>
          <w:rFonts w:hint="eastAsia"/>
        </w:rPr>
        <w:lastRenderedPageBreak/>
        <w:t>宁波大学附属人民医院</w:t>
      </w:r>
    </w:p>
    <w:p w:rsidR="007D0D38" w:rsidRDefault="000735F0" w:rsidP="005744B8">
      <w:pPr>
        <w:jc w:val="right"/>
      </w:pPr>
      <w:r>
        <w:t>2025-</w:t>
      </w:r>
      <w:r w:rsidR="005C2882">
        <w:rPr>
          <w:rFonts w:hint="eastAsia"/>
        </w:rPr>
        <w:t>1</w:t>
      </w:r>
      <w:r w:rsidR="00D44239">
        <w:rPr>
          <w:rFonts w:hint="eastAsia"/>
        </w:rPr>
        <w:t>1</w:t>
      </w:r>
      <w:r>
        <w:t>-</w:t>
      </w:r>
      <w:r w:rsidR="005C2882">
        <w:rPr>
          <w:rFonts w:hint="eastAsia"/>
        </w:rPr>
        <w:t>2</w:t>
      </w:r>
      <w:r w:rsidR="00D44239">
        <w:rPr>
          <w:rFonts w:hint="eastAsia"/>
        </w:rPr>
        <w:t>8</w:t>
      </w:r>
    </w:p>
    <w:p w:rsidR="007D0D38" w:rsidRDefault="007D0D38">
      <w:pPr>
        <w:widowControl/>
        <w:jc w:val="left"/>
      </w:pPr>
      <w:r>
        <w:br w:type="page"/>
      </w:r>
    </w:p>
    <w:p w:rsidR="007D0D38" w:rsidRPr="007D0D38" w:rsidRDefault="007D0D38" w:rsidP="007D0D38">
      <w:pPr>
        <w:widowControl/>
        <w:shd w:val="clear" w:color="auto" w:fill="FFFFFF"/>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lastRenderedPageBreak/>
        <w:t>医院设备市场调研</w:t>
      </w:r>
      <w:r w:rsidR="005F2BDD">
        <w:rPr>
          <w:rFonts w:ascii="宋体" w:eastAsia="宋体" w:hAnsi="宋体" w:cs="宋体" w:hint="eastAsia"/>
          <w:kern w:val="0"/>
          <w:szCs w:val="21"/>
        </w:rPr>
        <w:t>情况登记</w:t>
      </w:r>
      <w:r w:rsidRPr="007D0D38">
        <w:rPr>
          <w:rFonts w:ascii="宋体" w:eastAsia="宋体" w:hAnsi="宋体" w:cs="宋体"/>
          <w:kern w:val="0"/>
          <w:szCs w:val="21"/>
        </w:rPr>
        <w:t>表</w:t>
      </w:r>
    </w:p>
    <w:tbl>
      <w:tblPr>
        <w:tblW w:w="5000" w:type="pct"/>
        <w:jc w:val="center"/>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1431"/>
        <w:gridCol w:w="1696"/>
        <w:gridCol w:w="2465"/>
        <w:gridCol w:w="2730"/>
      </w:tblGrid>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经销公司</w:t>
            </w:r>
          </w:p>
        </w:tc>
        <w:tc>
          <w:tcPr>
            <w:tcW w:w="6891"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联系人</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联系电话</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设备名称</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生产厂家</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规格型号</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注册证号</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近</w:t>
            </w:r>
            <w:r w:rsidR="00D44239">
              <w:rPr>
                <w:rFonts w:ascii="宋体" w:eastAsia="宋体" w:hAnsi="宋体" w:cs="宋体" w:hint="eastAsia"/>
                <w:kern w:val="0"/>
                <w:szCs w:val="21"/>
              </w:rPr>
              <w:t>3</w:t>
            </w:r>
            <w:r w:rsidRPr="007D0D38">
              <w:rPr>
                <w:rFonts w:ascii="宋体" w:eastAsia="宋体" w:hAnsi="宋体" w:cs="宋体"/>
                <w:kern w:val="0"/>
                <w:szCs w:val="21"/>
              </w:rPr>
              <w:t>年中标情况</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中标单位及价格</w:t>
            </w:r>
          </w:p>
        </w:tc>
        <w:tc>
          <w:tcPr>
            <w:tcW w:w="519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jc w:val="left"/>
              <w:rPr>
                <w:rFonts w:ascii="宋体" w:eastAsia="宋体" w:hAnsi="宋体" w:cs="宋体"/>
                <w:kern w:val="0"/>
                <w:szCs w:val="21"/>
              </w:rPr>
            </w:pP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中标单位及价格</w:t>
            </w:r>
          </w:p>
        </w:tc>
        <w:tc>
          <w:tcPr>
            <w:tcW w:w="519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4B6893">
        <w:trPr>
          <w:trHeight w:val="2610"/>
          <w:jc w:val="center"/>
        </w:trPr>
        <w:tc>
          <w:tcPr>
            <w:tcW w:w="8322"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7D0D38" w:rsidRPr="007D0D38" w:rsidRDefault="007D0D38" w:rsidP="004B6893">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技术参数</w:t>
            </w:r>
            <w:r w:rsidR="00091BA7">
              <w:rPr>
                <w:rFonts w:ascii="宋体" w:eastAsia="宋体" w:hAnsi="宋体" w:cs="宋体" w:hint="eastAsia"/>
                <w:kern w:val="0"/>
                <w:szCs w:val="21"/>
              </w:rPr>
              <w:t>及配置</w:t>
            </w:r>
            <w:r w:rsidRPr="007D0D38">
              <w:rPr>
                <w:rFonts w:ascii="宋体" w:eastAsia="宋体" w:hAnsi="宋体" w:cs="宋体"/>
                <w:kern w:val="0"/>
                <w:szCs w:val="21"/>
              </w:rPr>
              <w:t>（可另附页）：</w:t>
            </w:r>
          </w:p>
        </w:tc>
      </w:tr>
    </w:tbl>
    <w:p w:rsidR="000735F0" w:rsidRPr="004B6893" w:rsidRDefault="000735F0" w:rsidP="005744B8">
      <w:pPr>
        <w:jc w:val="right"/>
        <w:rPr>
          <w:rFonts w:ascii="宋体" w:eastAsia="宋体" w:hAnsi="宋体"/>
          <w:szCs w:val="21"/>
        </w:rPr>
      </w:pPr>
    </w:p>
    <w:p w:rsidR="003812FB" w:rsidRPr="004B6893" w:rsidRDefault="003812FB" w:rsidP="000735F0">
      <w:pPr>
        <w:rPr>
          <w:rFonts w:ascii="宋体" w:eastAsia="宋体" w:hAnsi="宋体"/>
          <w:szCs w:val="21"/>
        </w:rPr>
      </w:pPr>
    </w:p>
    <w:sectPr w:rsidR="003812FB" w:rsidRPr="004B6893" w:rsidSect="002F1A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4F8" w:rsidRDefault="00D564F8" w:rsidP="002938C0">
      <w:r>
        <w:separator/>
      </w:r>
    </w:p>
  </w:endnote>
  <w:endnote w:type="continuationSeparator" w:id="1">
    <w:p w:rsidR="00D564F8" w:rsidRDefault="00D564F8" w:rsidP="002938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4F8" w:rsidRDefault="00D564F8" w:rsidP="002938C0">
      <w:r>
        <w:separator/>
      </w:r>
    </w:p>
  </w:footnote>
  <w:footnote w:type="continuationSeparator" w:id="1">
    <w:p w:rsidR="00D564F8" w:rsidRDefault="00D564F8" w:rsidP="002938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38C0"/>
    <w:rsid w:val="00066CF6"/>
    <w:rsid w:val="000735F0"/>
    <w:rsid w:val="00091BA7"/>
    <w:rsid w:val="000B11AB"/>
    <w:rsid w:val="000C7364"/>
    <w:rsid w:val="000E1BCB"/>
    <w:rsid w:val="000F0A05"/>
    <w:rsid w:val="00106776"/>
    <w:rsid w:val="001D03D7"/>
    <w:rsid w:val="00217000"/>
    <w:rsid w:val="002938C0"/>
    <w:rsid w:val="002B1E26"/>
    <w:rsid w:val="002F1A67"/>
    <w:rsid w:val="00331C2D"/>
    <w:rsid w:val="00374E0B"/>
    <w:rsid w:val="003812FB"/>
    <w:rsid w:val="00391C75"/>
    <w:rsid w:val="003920FE"/>
    <w:rsid w:val="003A250C"/>
    <w:rsid w:val="003A2EDA"/>
    <w:rsid w:val="003A6F2E"/>
    <w:rsid w:val="00453FEA"/>
    <w:rsid w:val="00462C07"/>
    <w:rsid w:val="00467CE9"/>
    <w:rsid w:val="004B6893"/>
    <w:rsid w:val="004C67A8"/>
    <w:rsid w:val="004D0C8E"/>
    <w:rsid w:val="005067C0"/>
    <w:rsid w:val="0056393E"/>
    <w:rsid w:val="005744B8"/>
    <w:rsid w:val="00581B26"/>
    <w:rsid w:val="005C2882"/>
    <w:rsid w:val="005D727B"/>
    <w:rsid w:val="005F2BDD"/>
    <w:rsid w:val="0065795E"/>
    <w:rsid w:val="0066528A"/>
    <w:rsid w:val="00680DB8"/>
    <w:rsid w:val="00681C94"/>
    <w:rsid w:val="006924A5"/>
    <w:rsid w:val="00694703"/>
    <w:rsid w:val="00695B00"/>
    <w:rsid w:val="006F4C0D"/>
    <w:rsid w:val="00732A61"/>
    <w:rsid w:val="00795F01"/>
    <w:rsid w:val="007B2050"/>
    <w:rsid w:val="007D0D38"/>
    <w:rsid w:val="00821B47"/>
    <w:rsid w:val="008459A9"/>
    <w:rsid w:val="00854744"/>
    <w:rsid w:val="00890BA2"/>
    <w:rsid w:val="008C7146"/>
    <w:rsid w:val="008E5691"/>
    <w:rsid w:val="0093142B"/>
    <w:rsid w:val="00944912"/>
    <w:rsid w:val="009460DA"/>
    <w:rsid w:val="009604B3"/>
    <w:rsid w:val="0098646F"/>
    <w:rsid w:val="009B0BD0"/>
    <w:rsid w:val="00A46853"/>
    <w:rsid w:val="00A85469"/>
    <w:rsid w:val="00AB3D64"/>
    <w:rsid w:val="00AC1135"/>
    <w:rsid w:val="00B679FE"/>
    <w:rsid w:val="00BA0142"/>
    <w:rsid w:val="00BA1892"/>
    <w:rsid w:val="00BC3285"/>
    <w:rsid w:val="00BC4C6B"/>
    <w:rsid w:val="00C44438"/>
    <w:rsid w:val="00C52ED2"/>
    <w:rsid w:val="00C54F79"/>
    <w:rsid w:val="00CD6EE7"/>
    <w:rsid w:val="00CF5D68"/>
    <w:rsid w:val="00D44239"/>
    <w:rsid w:val="00D564F8"/>
    <w:rsid w:val="00DB7000"/>
    <w:rsid w:val="00DC2DB8"/>
    <w:rsid w:val="00DD2A82"/>
    <w:rsid w:val="00E060E8"/>
    <w:rsid w:val="00E11F56"/>
    <w:rsid w:val="00E13AF3"/>
    <w:rsid w:val="00E70585"/>
    <w:rsid w:val="00E92746"/>
    <w:rsid w:val="00E97897"/>
    <w:rsid w:val="00EA3E52"/>
    <w:rsid w:val="00F232FB"/>
    <w:rsid w:val="00F3316B"/>
    <w:rsid w:val="00F44611"/>
    <w:rsid w:val="00F73584"/>
    <w:rsid w:val="00F7616D"/>
    <w:rsid w:val="00FC0DDF"/>
    <w:rsid w:val="00FF78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38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38C0"/>
    <w:rPr>
      <w:sz w:val="18"/>
      <w:szCs w:val="18"/>
    </w:rPr>
  </w:style>
  <w:style w:type="paragraph" w:styleId="a4">
    <w:name w:val="footer"/>
    <w:basedOn w:val="a"/>
    <w:link w:val="Char0"/>
    <w:uiPriority w:val="99"/>
    <w:semiHidden/>
    <w:unhideWhenUsed/>
    <w:rsid w:val="002938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38C0"/>
    <w:rPr>
      <w:sz w:val="18"/>
      <w:szCs w:val="18"/>
    </w:rPr>
  </w:style>
  <w:style w:type="paragraph" w:styleId="a5">
    <w:name w:val="Balloon Text"/>
    <w:basedOn w:val="a"/>
    <w:link w:val="Char1"/>
    <w:uiPriority w:val="99"/>
    <w:semiHidden/>
    <w:unhideWhenUsed/>
    <w:rsid w:val="00E92746"/>
    <w:rPr>
      <w:sz w:val="18"/>
      <w:szCs w:val="18"/>
    </w:rPr>
  </w:style>
  <w:style w:type="character" w:customStyle="1" w:styleId="Char1">
    <w:name w:val="批注框文本 Char"/>
    <w:basedOn w:val="a0"/>
    <w:link w:val="a5"/>
    <w:uiPriority w:val="99"/>
    <w:semiHidden/>
    <w:rsid w:val="00E92746"/>
    <w:rPr>
      <w:sz w:val="18"/>
      <w:szCs w:val="18"/>
    </w:rPr>
  </w:style>
  <w:style w:type="paragraph" w:styleId="a6">
    <w:name w:val="List Paragraph"/>
    <w:basedOn w:val="a"/>
    <w:uiPriority w:val="99"/>
    <w:qFormat/>
    <w:rsid w:val="00467CE9"/>
    <w:pPr>
      <w:ind w:firstLineChars="200" w:firstLine="420"/>
    </w:pPr>
  </w:style>
  <w:style w:type="table" w:styleId="a7">
    <w:name w:val="Table Grid"/>
    <w:basedOn w:val="a1"/>
    <w:rsid w:val="0046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semiHidden/>
    <w:unhideWhenUsed/>
    <w:rsid w:val="00467CE9"/>
    <w:pPr>
      <w:ind w:leftChars="2500" w:left="100"/>
    </w:pPr>
  </w:style>
  <w:style w:type="character" w:customStyle="1" w:styleId="Char2">
    <w:name w:val="日期 Char"/>
    <w:basedOn w:val="a0"/>
    <w:link w:val="a8"/>
    <w:semiHidden/>
    <w:rsid w:val="00467CE9"/>
  </w:style>
  <w:style w:type="paragraph" w:styleId="a9">
    <w:name w:val="Title"/>
    <w:basedOn w:val="a"/>
    <w:next w:val="a"/>
    <w:link w:val="Char3"/>
    <w:uiPriority w:val="10"/>
    <w:qFormat/>
    <w:rsid w:val="005744B8"/>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9"/>
    <w:uiPriority w:val="10"/>
    <w:rsid w:val="005744B8"/>
    <w:rPr>
      <w:rFonts w:asciiTheme="majorHAnsi" w:eastAsia="宋体" w:hAnsiTheme="majorHAnsi" w:cstheme="majorBidi"/>
      <w:b/>
      <w:bCs/>
      <w:sz w:val="32"/>
      <w:szCs w:val="32"/>
    </w:rPr>
  </w:style>
  <w:style w:type="paragraph" w:customStyle="1" w:styleId="b-free-read-leaf">
    <w:name w:val="b-free-read-leaf"/>
    <w:basedOn w:val="a"/>
    <w:rsid w:val="007D0D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9831831">
      <w:bodyDiv w:val="1"/>
      <w:marLeft w:val="0"/>
      <w:marRight w:val="0"/>
      <w:marTop w:val="0"/>
      <w:marBottom w:val="0"/>
      <w:divBdr>
        <w:top w:val="none" w:sz="0" w:space="0" w:color="auto"/>
        <w:left w:val="none" w:sz="0" w:space="0" w:color="auto"/>
        <w:bottom w:val="none" w:sz="0" w:space="0" w:color="auto"/>
        <w:right w:val="none" w:sz="0" w:space="0" w:color="auto"/>
      </w:divBdr>
    </w:div>
    <w:div w:id="665942842">
      <w:bodyDiv w:val="1"/>
      <w:marLeft w:val="0"/>
      <w:marRight w:val="0"/>
      <w:marTop w:val="0"/>
      <w:marBottom w:val="0"/>
      <w:divBdr>
        <w:top w:val="none" w:sz="0" w:space="0" w:color="auto"/>
        <w:left w:val="none" w:sz="0" w:space="0" w:color="auto"/>
        <w:bottom w:val="none" w:sz="0" w:space="0" w:color="auto"/>
        <w:right w:val="none" w:sz="0" w:space="0" w:color="auto"/>
      </w:divBdr>
    </w:div>
    <w:div w:id="195050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451</Words>
  <Characters>2571</Characters>
  <Application>Microsoft Office Word</Application>
  <DocSecurity>0</DocSecurity>
  <Lines>21</Lines>
  <Paragraphs>6</Paragraphs>
  <ScaleCrop>false</ScaleCrop>
  <Company>Microsoft</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蔡惠飞</cp:lastModifiedBy>
  <cp:revision>5</cp:revision>
  <dcterms:created xsi:type="dcterms:W3CDTF">2025-11-27T23:37:00Z</dcterms:created>
  <dcterms:modified xsi:type="dcterms:W3CDTF">2025-11-27T23:57:00Z</dcterms:modified>
</cp:coreProperties>
</file>