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48DF">
      <w:pPr>
        <w:spacing w:line="560" w:lineRule="exact"/>
        <w:jc w:val="center"/>
        <w:rPr>
          <w:rFonts w:eastAsia="黑体" w:hint="eastAsia"/>
          <w:b/>
          <w:bCs/>
          <w:sz w:val="32"/>
          <w:szCs w:val="28"/>
        </w:rPr>
      </w:pPr>
      <w:r>
        <w:rPr>
          <w:rFonts w:eastAsia="黑体" w:hint="eastAsia"/>
          <w:b/>
          <w:bCs/>
          <w:sz w:val="32"/>
          <w:szCs w:val="28"/>
        </w:rPr>
        <w:t>检验检查分级管理软件要求</w:t>
      </w:r>
    </w:p>
    <w:p w:rsidR="00000000" w:rsidRDefault="00C348DF">
      <w:pPr>
        <w:spacing w:line="560" w:lineRule="exact"/>
        <w:rPr>
          <w:rFonts w:hint="eastAsia"/>
          <w:sz w:val="28"/>
          <w:szCs w:val="28"/>
        </w:rPr>
      </w:pPr>
    </w:p>
    <w:p w:rsidR="00000000" w:rsidRDefault="00C348DF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检验检查分级管理改造</w:t>
      </w:r>
      <w:r>
        <w:rPr>
          <w:rFonts w:hint="eastAsia"/>
          <w:sz w:val="28"/>
          <w:szCs w:val="28"/>
        </w:rPr>
        <w:t>需按照政策要求进行分级：普通级检查检验项目和特殊级检查检验项目。系统改造后可对各检验检查项目进行字典维护，实现各级医生的对应不同级别检查检验项目的授权管理、以及开立医嘱业务层面上的管控。同时建立审核流程，低级别的医生可以向高级别医生进行申请，由其上级同意之后，可开出相关的检验检查项目。</w:t>
      </w:r>
    </w:p>
    <w:p w:rsidR="00000000" w:rsidRDefault="00C348DF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、管制分类设置：需内置管制分类，包含检验检查项目级别，若后续有其他非药品分级，可以从该界面中增加字典维护。</w:t>
      </w:r>
    </w:p>
    <w:p w:rsidR="00000000" w:rsidRDefault="00C348DF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、医嘱项维护：在医嘱项维护中，可以根据项目需要进行配置普通级检验检查项目、特殊级检验检查项目。</w:t>
      </w:r>
    </w:p>
    <w:p w:rsidR="00000000" w:rsidRDefault="00C348DF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、职称权限：在</w:t>
      </w:r>
      <w:r>
        <w:rPr>
          <w:rFonts w:hint="eastAsia"/>
          <w:sz w:val="28"/>
          <w:szCs w:val="28"/>
        </w:rPr>
        <w:t>该界面进行按医生职称进行配置非药品的权限，可以根据就诊类型、管制分类来配置，可以配置成提示、禁止、申请等。</w:t>
      </w:r>
    </w:p>
    <w:p w:rsidR="00000000" w:rsidRDefault="00C348DF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、医生权限：支持按医生进行授权。</w:t>
      </w:r>
    </w:p>
    <w:p w:rsidR="00000000" w:rsidRDefault="00C348DF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、产品开关：可配置功能开关，自主启用。</w:t>
      </w:r>
    </w:p>
    <w:p w:rsidR="00000000" w:rsidRDefault="00C348DF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、流程配置：提供可配置的普通级检验检查、特殊级检验检查项目申请流程。</w:t>
      </w:r>
    </w:p>
    <w:p w:rsidR="00000000" w:rsidRDefault="00C348DF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、权限配置为禁止：当医生的权限配置为禁止时，录入医嘱的时候会弹窗提示，并禁止开单。</w:t>
      </w:r>
    </w:p>
    <w:p w:rsidR="00000000" w:rsidRDefault="00C348DF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、权限配置为申请：支持权限配置为申请单并弹窗提示，确认后继续操作。</w:t>
      </w:r>
    </w:p>
    <w:p w:rsidR="00000000" w:rsidRDefault="00C348DF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、申请列表：提供申请列表，包括医嘱项名称、医嘱项价格、</w:t>
      </w:r>
      <w:r>
        <w:rPr>
          <w:rFonts w:hint="eastAsia"/>
          <w:sz w:val="28"/>
          <w:szCs w:val="28"/>
        </w:rPr>
        <w:lastRenderedPageBreak/>
        <w:t>审核流程、管理分类、申请人、申请时间、审核</w:t>
      </w:r>
      <w:r>
        <w:rPr>
          <w:rFonts w:hint="eastAsia"/>
          <w:sz w:val="28"/>
          <w:szCs w:val="28"/>
        </w:rPr>
        <w:t>人等，且能够导出本地</w:t>
      </w:r>
      <w:r>
        <w:rPr>
          <w:rFonts w:hint="eastAsia"/>
          <w:sz w:val="28"/>
          <w:szCs w:val="28"/>
        </w:rPr>
        <w:t>EXCLE</w:t>
      </w:r>
      <w:r>
        <w:rPr>
          <w:rFonts w:hint="eastAsia"/>
          <w:sz w:val="28"/>
          <w:szCs w:val="28"/>
        </w:rPr>
        <w:t>文件。</w:t>
      </w:r>
    </w:p>
    <w:p w:rsidR="00000000" w:rsidRDefault="00C348DF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、审核列表：提供审核列表，包括患者姓名、当前状态、医嘱项名称、医嘱项价格、审批流程、申请科室、申请时间等，且能够导出本地</w:t>
      </w:r>
      <w:r>
        <w:rPr>
          <w:rFonts w:hint="eastAsia"/>
          <w:sz w:val="28"/>
          <w:szCs w:val="28"/>
        </w:rPr>
        <w:t>EXCLE</w:t>
      </w:r>
      <w:r>
        <w:rPr>
          <w:rFonts w:hint="eastAsia"/>
          <w:sz w:val="28"/>
          <w:szCs w:val="28"/>
        </w:rPr>
        <w:t>文件。</w:t>
      </w:r>
    </w:p>
    <w:p w:rsidR="00000000" w:rsidRDefault="00C348DF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、审核日志：提供审核日志，包括操作人、操作时间等，且能够导出本地</w:t>
      </w:r>
      <w:r>
        <w:rPr>
          <w:rFonts w:hint="eastAsia"/>
          <w:sz w:val="28"/>
          <w:szCs w:val="28"/>
        </w:rPr>
        <w:t>EXCLE</w:t>
      </w:r>
      <w:r>
        <w:rPr>
          <w:rFonts w:hint="eastAsia"/>
          <w:sz w:val="28"/>
          <w:szCs w:val="28"/>
        </w:rPr>
        <w:t>文件。</w:t>
      </w:r>
    </w:p>
    <w:p w:rsidR="00000000" w:rsidRDefault="00C348DF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、查询列表：提供查询列表，包括登记号、住院号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门诊号、患者姓名、医嘱名称、医嘱价格、管制分级、是否产生医嘱、是否越级、审核状态、审核流程、审核时间、开单时间、开单科室、开单医生、检查时间，是否签署知情同意书等，能够导出本地</w:t>
      </w:r>
      <w:r>
        <w:rPr>
          <w:rFonts w:hint="eastAsia"/>
          <w:sz w:val="28"/>
          <w:szCs w:val="28"/>
        </w:rPr>
        <w:t>EXCLE</w:t>
      </w:r>
      <w:r>
        <w:rPr>
          <w:rFonts w:hint="eastAsia"/>
          <w:sz w:val="28"/>
          <w:szCs w:val="28"/>
        </w:rPr>
        <w:t>文件。</w:t>
      </w:r>
    </w:p>
    <w:p w:rsidR="00000000" w:rsidRDefault="00C348DF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、病历记录：特殊级检验检查项目开立需便捷提示医生病历模版创建路径，并根据病历模版要求进行相关数据自动获取，包括患者当前诊断、医嘱项名称、医嘱项价格等，且能实现患者电子签名。</w:t>
      </w:r>
    </w:p>
    <w:p w:rsidR="00000000" w:rsidRDefault="00C348DF">
      <w:pPr>
        <w:rPr>
          <w:rFonts w:ascii="仿宋_GB2312" w:eastAsia="仿宋_GB2312" w:hAnsi="仿宋_GB2312" w:cs="仿宋_GB2312"/>
          <w:color w:val="000000"/>
          <w:sz w:val="31"/>
          <w:szCs w:val="31"/>
        </w:rPr>
      </w:pPr>
    </w:p>
    <w:sectPr w:rsidR="0000000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348DF">
      <w:r>
        <w:separator/>
      </w:r>
    </w:p>
  </w:endnote>
  <w:endnote w:type="continuationSeparator" w:id="0">
    <w:p w:rsidR="00000000" w:rsidRDefault="00C34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48D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C348DF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348DF">
      <w:r>
        <w:separator/>
      </w:r>
    </w:p>
  </w:footnote>
  <w:footnote w:type="continuationSeparator" w:id="0">
    <w:p w:rsidR="00000000" w:rsidRDefault="00C34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宋体" w:eastAsia="宋体" w:hAnsi="宋体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8DF"/>
    <w:rsid w:val="00C348DF"/>
    <w:rsid w:val="09273A00"/>
    <w:rsid w:val="093A1985"/>
    <w:rsid w:val="0F7B6853"/>
    <w:rsid w:val="150A2B53"/>
    <w:rsid w:val="17AC6144"/>
    <w:rsid w:val="182867A9"/>
    <w:rsid w:val="1CC2281A"/>
    <w:rsid w:val="243674C1"/>
    <w:rsid w:val="2438697C"/>
    <w:rsid w:val="256D6582"/>
    <w:rsid w:val="265C0D35"/>
    <w:rsid w:val="28B05368"/>
    <w:rsid w:val="290C6A42"/>
    <w:rsid w:val="2BCA6741"/>
    <w:rsid w:val="2D430559"/>
    <w:rsid w:val="30FB364B"/>
    <w:rsid w:val="359027A9"/>
    <w:rsid w:val="36852CE8"/>
    <w:rsid w:val="36D73093"/>
    <w:rsid w:val="37DC1CD5"/>
    <w:rsid w:val="3C634773"/>
    <w:rsid w:val="3DE43692"/>
    <w:rsid w:val="45154A79"/>
    <w:rsid w:val="491312CF"/>
    <w:rsid w:val="4A8C30E7"/>
    <w:rsid w:val="4AE7656F"/>
    <w:rsid w:val="4D8E7176"/>
    <w:rsid w:val="4E061402"/>
    <w:rsid w:val="508036EE"/>
    <w:rsid w:val="50B27620"/>
    <w:rsid w:val="510F4A72"/>
    <w:rsid w:val="57D9014C"/>
    <w:rsid w:val="59E7033A"/>
    <w:rsid w:val="5AFF11B3"/>
    <w:rsid w:val="5BB406F0"/>
    <w:rsid w:val="600D6620"/>
    <w:rsid w:val="62EF200D"/>
    <w:rsid w:val="634619AE"/>
    <w:rsid w:val="6F282B2F"/>
    <w:rsid w:val="73B76B77"/>
    <w:rsid w:val="75175B20"/>
    <w:rsid w:val="771D3195"/>
    <w:rsid w:val="79DA35C0"/>
    <w:rsid w:val="7D5B3117"/>
    <w:rsid w:val="7F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7"/>
    <w:qFormat/>
    <w:pPr>
      <w:numPr>
        <w:ilvl w:val="1"/>
        <w:numId w:val="1"/>
      </w:numPr>
      <w:tabs>
        <w:tab w:val="left" w:pos="425"/>
        <w:tab w:val="left" w:pos="567"/>
      </w:tabs>
      <w:spacing w:beforeLines="100" w:afterLines="100" w:line="300" w:lineRule="auto"/>
      <w:ind w:left="569" w:hangingChars="236" w:hanging="569"/>
      <w:outlineLvl w:val="1"/>
    </w:pPr>
    <w:rPr>
      <w:rFonts w:ascii="宋体" w:hAnsi="Arial"/>
      <w:b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7 正文"/>
    <w:basedOn w:val="a3"/>
    <w:qFormat/>
    <w:pPr>
      <w:spacing w:before="100" w:beforeAutospacing="1" w:after="100" w:afterAutospacing="1" w:line="300" w:lineRule="auto"/>
      <w:ind w:firstLine="200"/>
      <w:jc w:val="left"/>
    </w:pPr>
    <w:rPr>
      <w:rFonts w:ascii="宋体" w:hAnsi="Arial"/>
    </w:rPr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paragraph" w:customStyle="1" w:styleId="12">
    <w:name w:val="1 标题 2"/>
    <w:basedOn w:val="2"/>
    <w:next w:val="20"/>
    <w:qFormat/>
    <w:pPr>
      <w:widowControl w:val="0"/>
      <w:tabs>
        <w:tab w:val="clear" w:pos="425"/>
        <w:tab w:val="clear" w:pos="567"/>
      </w:tabs>
      <w:jc w:val="both"/>
    </w:pPr>
  </w:style>
  <w:style w:type="paragraph" w:customStyle="1" w:styleId="20">
    <w:name w:val="2 正文"/>
    <w:basedOn w:val="a3"/>
    <w:qFormat/>
    <w:pPr>
      <w:spacing w:before="100" w:beforeAutospacing="1" w:after="100" w:afterAutospacing="1" w:line="300" w:lineRule="auto"/>
      <w:ind w:firstLine="200"/>
      <w:jc w:val="left"/>
    </w:pPr>
    <w:rPr>
      <w:rFonts w:ascii="宋体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2</cp:revision>
  <dcterms:created xsi:type="dcterms:W3CDTF">2025-11-26T00:51:00Z</dcterms:created>
  <dcterms:modified xsi:type="dcterms:W3CDTF">2025-11-26T00:51:00Z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eyJoZGlkIjoiNjEyZDdmMzQzZjY2ODYzNTY0ZDMyYjFiMDE3YjdiYjIiLCJ1c2VySWQiOiI0MDIyNDIwOTMifQ==</vt:lpwstr>
  </property>
  <property fmtid="{D5CDD505-2E9C-101B-9397-08002B2CF9AE}" pid="4" name="ICV">
    <vt:lpwstr>4C63ADA487ED42CC89292CF3F1D21D99_12</vt:lpwstr>
  </property>
</Properties>
</file>