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837A61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r>
        <w:rPr>
          <w:rFonts w:hint="eastAsia"/>
          <w:b/>
          <w:sz w:val="30"/>
          <w:szCs w:val="30"/>
        </w:rPr>
        <w:t>宁波大学附属人民医院</w:t>
      </w:r>
      <w:r w:rsidR="000830AC">
        <w:rPr>
          <w:rFonts w:hint="eastAsia"/>
          <w:b/>
          <w:sz w:val="30"/>
          <w:szCs w:val="30"/>
        </w:rPr>
        <w:t>血液成分分离机</w:t>
      </w:r>
      <w:r w:rsidRPr="00837A61">
        <w:rPr>
          <w:rFonts w:hint="eastAsia"/>
          <w:b/>
          <w:sz w:val="30"/>
          <w:szCs w:val="30"/>
        </w:rPr>
        <w:t>等医疗设备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0" w:type="dxa"/>
        <w:tblInd w:w="-176" w:type="dxa"/>
        <w:tblLook w:val="04A0"/>
      </w:tblPr>
      <w:tblGrid>
        <w:gridCol w:w="710"/>
        <w:gridCol w:w="1984"/>
        <w:gridCol w:w="992"/>
        <w:gridCol w:w="4110"/>
        <w:gridCol w:w="1134"/>
      </w:tblGrid>
      <w:tr w:rsidR="00E77C08" w:rsidRPr="00FF713D" w:rsidTr="00823020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0" w:type="dxa"/>
          </w:tcPr>
          <w:p w:rsidR="00E77C08" w:rsidRPr="00FF713D" w:rsidRDefault="00EF0955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采购内容及</w:t>
            </w:r>
            <w:r w:rsidR="00E77C08"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B0629" w:rsidTr="00823020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6B0629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40F5" w:rsidRDefault="000830AC" w:rsidP="006440F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血液成分分离机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0629" w:rsidRPr="003B4B5F" w:rsidRDefault="00EA1182" w:rsidP="00F960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AD1049">
              <w:rPr>
                <w:rFonts w:hint="eastAsia"/>
              </w:rPr>
              <w:t>台</w:t>
            </w:r>
          </w:p>
        </w:tc>
        <w:tc>
          <w:tcPr>
            <w:tcW w:w="4110" w:type="dxa"/>
          </w:tcPr>
          <w:p w:rsidR="008A0E45" w:rsidRDefault="008A0E45" w:rsidP="008B145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、具备</w:t>
            </w:r>
            <w:r w:rsidRPr="0014326B">
              <w:rPr>
                <w:rFonts w:hint="eastAsia"/>
              </w:rPr>
              <w:t>PRP</w:t>
            </w:r>
            <w:r w:rsidRPr="0014326B">
              <w:rPr>
                <w:rFonts w:hint="eastAsia"/>
              </w:rPr>
              <w:t>采集程序</w:t>
            </w:r>
            <w:r>
              <w:rPr>
                <w:rFonts w:hint="eastAsia"/>
              </w:rPr>
              <w:t>，</w:t>
            </w:r>
            <w:r w:rsidRPr="0014326B">
              <w:rPr>
                <w:rFonts w:hint="eastAsia"/>
              </w:rPr>
              <w:t>配备</w:t>
            </w:r>
            <w:r w:rsidRPr="0014326B">
              <w:rPr>
                <w:rFonts w:hint="eastAsia"/>
              </w:rPr>
              <w:t>PRP</w:t>
            </w:r>
            <w:r w:rsidRPr="0014326B">
              <w:rPr>
                <w:rFonts w:hint="eastAsia"/>
              </w:rPr>
              <w:t>采集耗材，满足全封闭式一次采集多次使用需求。</w:t>
            </w:r>
          </w:p>
          <w:p w:rsidR="005F5582" w:rsidRDefault="008A0E45" w:rsidP="008B1451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、可</w:t>
            </w:r>
            <w:r w:rsidRPr="0014326B">
              <w:rPr>
                <w:rFonts w:hint="eastAsia"/>
              </w:rPr>
              <w:t>提供不同的血液成分分离方案供用户选择，充分满足各种使用要求，包括：</w:t>
            </w:r>
            <w:r w:rsidRPr="0014326B">
              <w:rPr>
                <w:rFonts w:hint="eastAsia"/>
              </w:rPr>
              <w:t>PRP</w:t>
            </w:r>
            <w:r w:rsidRPr="0014326B">
              <w:rPr>
                <w:rFonts w:hint="eastAsia"/>
              </w:rPr>
              <w:t>采集、血浆分离、红细胞分离、采集血小板</w:t>
            </w:r>
            <w:r>
              <w:rPr>
                <w:rFonts w:hint="eastAsia"/>
              </w:rPr>
              <w:t>等</w:t>
            </w:r>
            <w:r w:rsidRPr="0014326B">
              <w:rPr>
                <w:rFonts w:hint="eastAsia"/>
              </w:rPr>
              <w:t>功能。</w:t>
            </w:r>
          </w:p>
          <w:p w:rsidR="008A0E45" w:rsidRDefault="008A0E45" w:rsidP="008A0E4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、≥</w:t>
            </w:r>
            <w:r w:rsidRPr="0014326B">
              <w:rPr>
                <w:rFonts w:hint="eastAsia"/>
              </w:rPr>
              <w:t>10</w:t>
            </w:r>
            <w:r w:rsidRPr="0014326B">
              <w:rPr>
                <w:rFonts w:hint="eastAsia"/>
              </w:rPr>
              <w:t>英寸触摸屏，中文</w:t>
            </w:r>
            <w:r>
              <w:rPr>
                <w:rFonts w:hint="eastAsia"/>
              </w:rPr>
              <w:t>操作</w:t>
            </w:r>
            <w:r w:rsidRPr="0014326B">
              <w:rPr>
                <w:rFonts w:hint="eastAsia"/>
              </w:rPr>
              <w:t>界面</w:t>
            </w:r>
          </w:p>
          <w:p w:rsidR="008A0E45" w:rsidRDefault="008A0E45" w:rsidP="008A0E4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14326B">
              <w:rPr>
                <w:rFonts w:hint="eastAsia"/>
              </w:rPr>
              <w:t>静音设计，具备配套专用推车</w:t>
            </w:r>
          </w:p>
          <w:p w:rsidR="008A0E45" w:rsidRDefault="008A0E45" w:rsidP="008A0E4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Pr="0014326B">
              <w:rPr>
                <w:rFonts w:hint="eastAsia"/>
              </w:rPr>
              <w:t>具备耗材信息识别功能，可自动录入耗材信息</w:t>
            </w:r>
          </w:p>
          <w:p w:rsidR="008A0E45" w:rsidRDefault="008A0E45" w:rsidP="008A0E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、具备</w:t>
            </w:r>
            <w:r w:rsidRPr="00252160">
              <w:rPr>
                <w:rFonts w:hint="eastAsia"/>
              </w:rPr>
              <w:t>耗材管路安装状态</w:t>
            </w:r>
            <w:r>
              <w:rPr>
                <w:rFonts w:hint="eastAsia"/>
              </w:rPr>
              <w:t>监测和提示功能。</w:t>
            </w:r>
          </w:p>
          <w:p w:rsidR="008A0E45" w:rsidRDefault="008A0E45" w:rsidP="008A0E4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 w:rsidRPr="00252160">
              <w:rPr>
                <w:rFonts w:hint="eastAsia"/>
              </w:rPr>
              <w:t>可储存</w:t>
            </w:r>
            <w:r>
              <w:rPr>
                <w:rFonts w:hint="eastAsia"/>
              </w:rPr>
              <w:t>多</w:t>
            </w:r>
            <w:r w:rsidRPr="00252160">
              <w:rPr>
                <w:rFonts w:hint="eastAsia"/>
              </w:rPr>
              <w:t>人次血液成分分离统计数据，并具备数据权限管理</w:t>
            </w:r>
            <w:r>
              <w:rPr>
                <w:rFonts w:hint="eastAsia"/>
              </w:rPr>
              <w:t>功能</w:t>
            </w:r>
          </w:p>
          <w:p w:rsidR="008A0E45" w:rsidRDefault="008A0E45" w:rsidP="008A0E4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r w:rsidRPr="00252160">
              <w:rPr>
                <w:rFonts w:hint="eastAsia"/>
              </w:rPr>
              <w:t>袖带压力</w:t>
            </w:r>
            <w:r>
              <w:rPr>
                <w:rFonts w:hint="eastAsia"/>
              </w:rPr>
              <w:t>：</w:t>
            </w:r>
            <w:r w:rsidR="00EF0955">
              <w:rPr>
                <w:rFonts w:hint="eastAsia"/>
              </w:rPr>
              <w:t>≥</w:t>
            </w:r>
            <w:r w:rsidRPr="00252160">
              <w:rPr>
                <w:rFonts w:hint="eastAsia"/>
              </w:rPr>
              <w:t>0</w:t>
            </w:r>
            <w:r w:rsidRPr="00252160">
              <w:rPr>
                <w:rFonts w:hint="eastAsia"/>
              </w:rPr>
              <w:t>～</w:t>
            </w:r>
            <w:r w:rsidRPr="00252160">
              <w:rPr>
                <w:rFonts w:hint="eastAsia"/>
              </w:rPr>
              <w:t>100mmHg</w:t>
            </w:r>
            <w:r w:rsidR="00EF0955">
              <w:rPr>
                <w:rFonts w:hint="eastAsia"/>
              </w:rPr>
              <w:t>；</w:t>
            </w:r>
            <w:r w:rsidRPr="00252160">
              <w:rPr>
                <w:rFonts w:hint="eastAsia"/>
              </w:rPr>
              <w:t>采血速度：</w:t>
            </w:r>
            <w:r w:rsidR="00EF0955">
              <w:rPr>
                <w:rFonts w:hint="eastAsia"/>
              </w:rPr>
              <w:t>≥</w:t>
            </w:r>
            <w:r w:rsidRPr="00252160">
              <w:rPr>
                <w:rFonts w:hint="eastAsia"/>
              </w:rPr>
              <w:t>20r/min</w:t>
            </w:r>
            <w:r w:rsidRPr="00252160">
              <w:rPr>
                <w:rFonts w:hint="eastAsia"/>
              </w:rPr>
              <w:t>～</w:t>
            </w:r>
            <w:r w:rsidRPr="00252160">
              <w:rPr>
                <w:rFonts w:hint="eastAsia"/>
              </w:rPr>
              <w:t>100r/min</w:t>
            </w:r>
            <w:r w:rsidR="00EF0955">
              <w:rPr>
                <w:rFonts w:hint="eastAsia"/>
              </w:rPr>
              <w:t>；</w:t>
            </w:r>
            <w:r w:rsidRPr="00252160">
              <w:rPr>
                <w:rFonts w:hint="eastAsia"/>
              </w:rPr>
              <w:t>回输速度：</w:t>
            </w:r>
            <w:r w:rsidR="00EF0955">
              <w:rPr>
                <w:rFonts w:hint="eastAsia"/>
              </w:rPr>
              <w:t>≥</w:t>
            </w:r>
            <w:r w:rsidRPr="00252160">
              <w:rPr>
                <w:rFonts w:hint="eastAsia"/>
              </w:rPr>
              <w:t>20r/min</w:t>
            </w:r>
            <w:r w:rsidRPr="00252160">
              <w:rPr>
                <w:rFonts w:hint="eastAsia"/>
              </w:rPr>
              <w:t>～</w:t>
            </w:r>
            <w:r w:rsidRPr="00252160">
              <w:rPr>
                <w:rFonts w:hint="eastAsia"/>
              </w:rPr>
              <w:t>120r/min</w:t>
            </w:r>
            <w:r w:rsidR="00EF0955">
              <w:rPr>
                <w:rFonts w:hint="eastAsia"/>
              </w:rPr>
              <w:t>；</w:t>
            </w:r>
            <w:r w:rsidRPr="00252160">
              <w:rPr>
                <w:rFonts w:hint="eastAsia"/>
              </w:rPr>
              <w:t>抗凝血比：范围</w:t>
            </w:r>
            <w:r w:rsidR="00EF0955">
              <w:rPr>
                <w:rFonts w:hint="eastAsia"/>
              </w:rPr>
              <w:t>≥</w:t>
            </w:r>
            <w:r w:rsidRPr="00252160">
              <w:rPr>
                <w:rFonts w:hint="eastAsia"/>
              </w:rPr>
              <w:t>1:8</w:t>
            </w:r>
            <w:r w:rsidRPr="00252160">
              <w:rPr>
                <w:rFonts w:hint="eastAsia"/>
              </w:rPr>
              <w:t>～</w:t>
            </w:r>
            <w:r w:rsidRPr="00252160">
              <w:rPr>
                <w:rFonts w:hint="eastAsia"/>
              </w:rPr>
              <w:t>1:16</w:t>
            </w:r>
          </w:p>
          <w:p w:rsidR="008A0E45" w:rsidRPr="008A0E45" w:rsidRDefault="008A0E45" w:rsidP="00EF09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、保修</w:t>
            </w:r>
            <w:r w:rsidR="00EF0955">
              <w:rPr>
                <w:rFonts w:hint="eastAsia"/>
              </w:rPr>
              <w:t>≥</w:t>
            </w:r>
            <w:r w:rsidR="00EF0955">
              <w:rPr>
                <w:rFonts w:hint="eastAsia"/>
              </w:rPr>
              <w:t>3</w:t>
            </w:r>
            <w:r w:rsidR="00EF0955">
              <w:rPr>
                <w:rFonts w:hint="eastAsia"/>
              </w:rPr>
              <w:t>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629" w:rsidRDefault="008A0E45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29.8</w:t>
            </w:r>
            <w:r w:rsidR="00C30D53">
              <w:rPr>
                <w:rFonts w:ascii="宋体" w:hAnsi="宋体" w:hint="eastAsia"/>
                <w:szCs w:val="21"/>
              </w:rPr>
              <w:t>万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F095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F0955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报名成功后请按时参加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议标，如有特殊情况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无法参加的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向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我院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采购中心报备。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F095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D28BA" w:rsidRPr="001518E6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 w:rsidRPr="00823020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EF0955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EF0955">
        <w:rPr>
          <w:rFonts w:asciiTheme="minorEastAsia" w:hAnsiTheme="minorEastAsia" w:cs="宋体" w:hint="eastAsia"/>
          <w:kern w:val="0"/>
          <w:sz w:val="24"/>
          <w:szCs w:val="24"/>
        </w:rPr>
        <w:t>13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="00EF0955" w:rsidRPr="00EF0955">
              <w:rPr>
                <w:rFonts w:asciiTheme="minorEastAsia" w:hAnsiTheme="minorEastAsia" w:cs="宋体" w:hint="eastAsia"/>
                <w:sz w:val="18"/>
                <w:szCs w:val="18"/>
              </w:rPr>
              <w:t>与不同的最终用户签订</w:t>
            </w:r>
            <w:r w:rsidR="00EF0955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</w:t>
            </w:r>
            <w:r w:rsidR="00EF0955">
              <w:rPr>
                <w:rFonts w:asciiTheme="minorEastAsia" w:hAnsiTheme="minorEastAsia" w:cs="宋体" w:hint="eastAsia"/>
                <w:sz w:val="18"/>
                <w:szCs w:val="18"/>
              </w:rPr>
              <w:t>合同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46777" w:rsidRPr="00803D10" w:rsidTr="00B34D87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Default="00846777" w:rsidP="00E81BA2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</w:t>
            </w:r>
          </w:p>
          <w:p w:rsidR="00846777" w:rsidRDefault="00846777" w:rsidP="00E81BA2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服务</w:t>
            </w:r>
          </w:p>
          <w:p w:rsidR="00846777" w:rsidRPr="00803D10" w:rsidRDefault="00846777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评议</w:t>
            </w:r>
          </w:p>
          <w:p w:rsidR="00846777" w:rsidRPr="00803D10" w:rsidRDefault="00846777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EF0955">
              <w:rPr>
                <w:rFonts w:asciiTheme="minorEastAsia" w:hAnsiTheme="minorEastAsia" w:hint="eastAsia"/>
                <w:sz w:val="18"/>
                <w:szCs w:val="18"/>
              </w:rPr>
              <w:t>技术功能符合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情况</w:t>
            </w:r>
            <w:r w:rsidRPr="00EF0955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46777" w:rsidRPr="00803D10" w:rsidRDefault="00846777" w:rsidP="00EF0955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“</w:t>
            </w:r>
            <w:r w:rsidRPr="00EF0955">
              <w:rPr>
                <w:rFonts w:asciiTheme="minorEastAsia" w:hAnsiTheme="minorEastAsia" w:cs="宋体" w:hint="eastAsia"/>
                <w:sz w:val="18"/>
                <w:szCs w:val="18"/>
              </w:rPr>
              <w:t>采购内容及要求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”中各参数的符合度，对投标产品的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满足情况进行综合评定，满分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25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46777" w:rsidRPr="00803D10" w:rsidTr="00B34D87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根据投标人提供设备的配置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根据投标人提供设备的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品牌、性能在同类产品中的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46777" w:rsidRDefault="00846777" w:rsidP="00846777">
            <w:pPr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供货方案（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46777" w:rsidRDefault="00846777" w:rsidP="00846777">
            <w:pPr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提供的供货方案进行评议，包含：①供货期限；②交货方式；③供货保障流程；④供货流程要点；⑤供货实施步骤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46777" w:rsidRDefault="00846777" w:rsidP="00846777">
            <w:pPr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安装与验收方案（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46777" w:rsidRDefault="00846777" w:rsidP="0085430F">
            <w:pPr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提供的安装与验收方案进行评议，包含：①安装方案；②安装人员配置；③调试要求；④开箱测试方式；⑤产品验收方案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等。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质保期方案（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85430F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根据投标人的质保期方案</w:t>
            </w:r>
            <w:r w:rsidR="0085430F"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进行评议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包括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①质保期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年限；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②质保期内定期服务方案；③售后服务保障；④售后服务机构的设置；</w:t>
            </w:r>
            <w:r w:rsidR="0085430F"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⑤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质保期内故障解决方案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等，满分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5430F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30F" w:rsidRPr="00803D10" w:rsidRDefault="0085430F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0F" w:rsidRPr="00846777" w:rsidRDefault="0085430F" w:rsidP="0085430F">
            <w:pPr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维修成本（5分）：</w:t>
            </w:r>
          </w:p>
          <w:p w:rsidR="0085430F" w:rsidRPr="00803D10" w:rsidRDefault="0085430F" w:rsidP="0085430F">
            <w:pPr>
              <w:jc w:val="left"/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提供的所投设备的维修成本方案进行评议，包含：①提供的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质保期外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保修价格；②配件价格、维修服务费；③维修质量的保障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措施等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6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D0D20" w:rsidRDefault="00846777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46777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培训服务（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85430F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根据投标人的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设备操作和维护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培训方案</w:t>
            </w:r>
            <w:r w:rsidR="0085430F" w:rsidRPr="00803D10">
              <w:rPr>
                <w:rFonts w:asciiTheme="minorEastAsia" w:hAnsiTheme="minorEastAsia" w:hint="eastAsia"/>
                <w:sz w:val="18"/>
                <w:szCs w:val="18"/>
              </w:rPr>
              <w:t>进行评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议</w:t>
            </w:r>
            <w:r w:rsidR="0085430F" w:rsidRPr="00803D10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包括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85430F" w:rsidRPr="0085430F">
              <w:rPr>
                <w:rFonts w:asciiTheme="minorEastAsia" w:hAnsiTheme="minorEastAsia" w:hint="eastAsia"/>
                <w:sz w:val="18"/>
                <w:szCs w:val="18"/>
              </w:rPr>
              <w:t>①培训时间安排；②培训内容；③培训次数；④培训场地安排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85430F" w:rsidRPr="0085430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满分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2F" w:rsidRDefault="00A65A2F" w:rsidP="00DE3DA2">
      <w:r>
        <w:separator/>
      </w:r>
    </w:p>
  </w:endnote>
  <w:endnote w:type="continuationSeparator" w:id="0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2F" w:rsidRDefault="00A65A2F" w:rsidP="00DE3DA2">
      <w:r>
        <w:separator/>
      </w:r>
    </w:p>
  </w:footnote>
  <w:footnote w:type="continuationSeparator" w:id="0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4F33F51"/>
    <w:multiLevelType w:val="hybridMultilevel"/>
    <w:tmpl w:val="5AA49D38"/>
    <w:lvl w:ilvl="0" w:tplc="8BE2DA04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1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45E5D"/>
    <w:rsid w:val="000501D4"/>
    <w:rsid w:val="00051ED9"/>
    <w:rsid w:val="000563DD"/>
    <w:rsid w:val="00057B21"/>
    <w:rsid w:val="00057F22"/>
    <w:rsid w:val="000615A2"/>
    <w:rsid w:val="000718AF"/>
    <w:rsid w:val="00075881"/>
    <w:rsid w:val="00080700"/>
    <w:rsid w:val="000830AC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18E6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E494F"/>
    <w:rsid w:val="001E5C85"/>
    <w:rsid w:val="001F2A90"/>
    <w:rsid w:val="00201A0C"/>
    <w:rsid w:val="00205C8D"/>
    <w:rsid w:val="00233CF6"/>
    <w:rsid w:val="00235D34"/>
    <w:rsid w:val="0025059E"/>
    <w:rsid w:val="0025202A"/>
    <w:rsid w:val="002610C5"/>
    <w:rsid w:val="00263774"/>
    <w:rsid w:val="00270AFB"/>
    <w:rsid w:val="00272502"/>
    <w:rsid w:val="002733A2"/>
    <w:rsid w:val="002743DD"/>
    <w:rsid w:val="00282953"/>
    <w:rsid w:val="00284691"/>
    <w:rsid w:val="00284CC9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258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472C"/>
    <w:rsid w:val="005B50DF"/>
    <w:rsid w:val="005C434B"/>
    <w:rsid w:val="005D02A9"/>
    <w:rsid w:val="005D7656"/>
    <w:rsid w:val="005E37B0"/>
    <w:rsid w:val="005E47BA"/>
    <w:rsid w:val="005F25AA"/>
    <w:rsid w:val="005F280E"/>
    <w:rsid w:val="005F5582"/>
    <w:rsid w:val="005F566C"/>
    <w:rsid w:val="005F6185"/>
    <w:rsid w:val="00600CA5"/>
    <w:rsid w:val="006103B4"/>
    <w:rsid w:val="00614937"/>
    <w:rsid w:val="006149F3"/>
    <w:rsid w:val="0061546B"/>
    <w:rsid w:val="0062039A"/>
    <w:rsid w:val="00621311"/>
    <w:rsid w:val="00621701"/>
    <w:rsid w:val="00624C91"/>
    <w:rsid w:val="00633C9C"/>
    <w:rsid w:val="00640101"/>
    <w:rsid w:val="006416D8"/>
    <w:rsid w:val="006440F5"/>
    <w:rsid w:val="00647F0B"/>
    <w:rsid w:val="00663E88"/>
    <w:rsid w:val="006643E6"/>
    <w:rsid w:val="006661B7"/>
    <w:rsid w:val="00666A9C"/>
    <w:rsid w:val="0067074E"/>
    <w:rsid w:val="00675D36"/>
    <w:rsid w:val="006767C3"/>
    <w:rsid w:val="00681A57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2D9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2B3E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37A61"/>
    <w:rsid w:val="008406CB"/>
    <w:rsid w:val="00846777"/>
    <w:rsid w:val="008479D3"/>
    <w:rsid w:val="0085033E"/>
    <w:rsid w:val="0085430F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0E45"/>
    <w:rsid w:val="008A12E1"/>
    <w:rsid w:val="008A1DA2"/>
    <w:rsid w:val="008A42EC"/>
    <w:rsid w:val="008B1451"/>
    <w:rsid w:val="008B63FE"/>
    <w:rsid w:val="008C3B0C"/>
    <w:rsid w:val="008D0D20"/>
    <w:rsid w:val="008D1D99"/>
    <w:rsid w:val="008D4A9F"/>
    <w:rsid w:val="008F22B0"/>
    <w:rsid w:val="008F2333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680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16BB3"/>
    <w:rsid w:val="00A20482"/>
    <w:rsid w:val="00A27DC0"/>
    <w:rsid w:val="00A312B7"/>
    <w:rsid w:val="00A403CA"/>
    <w:rsid w:val="00A4610D"/>
    <w:rsid w:val="00A475CC"/>
    <w:rsid w:val="00A53D4A"/>
    <w:rsid w:val="00A65A2F"/>
    <w:rsid w:val="00A71893"/>
    <w:rsid w:val="00A71E2D"/>
    <w:rsid w:val="00A7450C"/>
    <w:rsid w:val="00A90038"/>
    <w:rsid w:val="00A92C48"/>
    <w:rsid w:val="00A95BFE"/>
    <w:rsid w:val="00A95C41"/>
    <w:rsid w:val="00A960EA"/>
    <w:rsid w:val="00AA2696"/>
    <w:rsid w:val="00AA3BB7"/>
    <w:rsid w:val="00AA418D"/>
    <w:rsid w:val="00AA798A"/>
    <w:rsid w:val="00AB33C0"/>
    <w:rsid w:val="00AC014E"/>
    <w:rsid w:val="00AC01BA"/>
    <w:rsid w:val="00AC26C0"/>
    <w:rsid w:val="00AD1049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6F25"/>
    <w:rsid w:val="00C17151"/>
    <w:rsid w:val="00C17CA8"/>
    <w:rsid w:val="00C20E49"/>
    <w:rsid w:val="00C30D53"/>
    <w:rsid w:val="00C31499"/>
    <w:rsid w:val="00C37597"/>
    <w:rsid w:val="00C41CC0"/>
    <w:rsid w:val="00C41D03"/>
    <w:rsid w:val="00C4574F"/>
    <w:rsid w:val="00C52607"/>
    <w:rsid w:val="00C52E62"/>
    <w:rsid w:val="00C53104"/>
    <w:rsid w:val="00C53935"/>
    <w:rsid w:val="00C55D3A"/>
    <w:rsid w:val="00C55E81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93104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E66B3"/>
    <w:rsid w:val="00EF0955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56C7C"/>
    <w:rsid w:val="00F62272"/>
    <w:rsid w:val="00F62607"/>
    <w:rsid w:val="00F66818"/>
    <w:rsid w:val="00F671CA"/>
    <w:rsid w:val="00F675E6"/>
    <w:rsid w:val="00F70953"/>
    <w:rsid w:val="00F76850"/>
    <w:rsid w:val="00F81FB6"/>
    <w:rsid w:val="00F84EB7"/>
    <w:rsid w:val="00F85F0C"/>
    <w:rsid w:val="00F86C9D"/>
    <w:rsid w:val="00F93D35"/>
    <w:rsid w:val="00F96010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363</Words>
  <Characters>2072</Characters>
  <Application>Microsoft Office Word</Application>
  <DocSecurity>0</DocSecurity>
  <Lines>17</Lines>
  <Paragraphs>4</Paragraphs>
  <ScaleCrop>false</ScaleCrop>
  <Company>Microsoft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sbk-111</dc:creator>
  <cp:lastModifiedBy>sbk-111</cp:lastModifiedBy>
  <cp:revision>4</cp:revision>
  <dcterms:created xsi:type="dcterms:W3CDTF">2025-11-13T01:06:00Z</dcterms:created>
  <dcterms:modified xsi:type="dcterms:W3CDTF">2025-11-13T01:46:00Z</dcterms:modified>
</cp:coreProperties>
</file>