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291" w:rsidRPr="006471A5" w:rsidRDefault="00212291" w:rsidP="00212291">
      <w:pPr>
        <w:jc w:val="center"/>
        <w:rPr>
          <w:rFonts w:ascii="宋体" w:eastAsia="宋体" w:hAnsi="宋体"/>
          <w:b/>
          <w:sz w:val="32"/>
        </w:rPr>
      </w:pPr>
      <w:r w:rsidRPr="006471A5">
        <w:rPr>
          <w:rFonts w:ascii="宋体" w:eastAsia="宋体" w:hAnsi="宋体"/>
          <w:b/>
          <w:sz w:val="32"/>
        </w:rPr>
        <w:t>响应文件格式</w:t>
      </w:r>
    </w:p>
    <w:p w:rsidR="00212291" w:rsidRPr="006471A5" w:rsidRDefault="00212291" w:rsidP="00212291">
      <w:pPr>
        <w:jc w:val="center"/>
        <w:rPr>
          <w:rFonts w:ascii="宋体" w:eastAsia="宋体" w:hAnsi="宋体"/>
          <w:sz w:val="28"/>
        </w:rPr>
      </w:pPr>
      <w:r w:rsidRPr="006471A5">
        <w:rPr>
          <w:rFonts w:ascii="宋体" w:eastAsia="宋体" w:hAnsi="宋体" w:hint="eastAsia"/>
          <w:sz w:val="28"/>
        </w:rPr>
        <w:t>（未提供格式的部分由供应商自拟）</w:t>
      </w:r>
    </w:p>
    <w:p w:rsidR="00212291" w:rsidRPr="006471A5" w:rsidRDefault="00212291" w:rsidP="00212291">
      <w:pPr>
        <w:rPr>
          <w:rFonts w:ascii="宋体" w:eastAsia="宋体" w:hAnsi="宋体"/>
          <w:sz w:val="28"/>
        </w:rPr>
      </w:pPr>
      <w:r w:rsidRPr="006471A5">
        <w:rPr>
          <w:rFonts w:ascii="宋体" w:eastAsia="宋体" w:hAnsi="宋体" w:hint="eastAsia"/>
          <w:sz w:val="28"/>
        </w:rPr>
        <w:t>议价响应文件应打印装订成册（一式一份），</w:t>
      </w:r>
      <w:r w:rsidRPr="006471A5">
        <w:rPr>
          <w:rFonts w:ascii="宋体" w:eastAsia="宋体" w:hAnsi="宋体" w:hint="eastAsia"/>
          <w:sz w:val="28"/>
          <w:highlight w:val="yellow"/>
        </w:rPr>
        <w:t>封面上应标注“项目</w:t>
      </w:r>
      <w:r w:rsidR="00D72E98">
        <w:rPr>
          <w:rFonts w:ascii="宋体" w:eastAsia="宋体" w:hAnsi="宋体" w:hint="eastAsia"/>
          <w:sz w:val="28"/>
          <w:highlight w:val="yellow"/>
        </w:rPr>
        <w:t>名称</w:t>
      </w:r>
      <w:r w:rsidRPr="006471A5">
        <w:rPr>
          <w:rFonts w:ascii="宋体" w:eastAsia="宋体" w:hAnsi="宋体" w:hint="eastAsia"/>
          <w:sz w:val="28"/>
          <w:highlight w:val="yellow"/>
        </w:rPr>
        <w:t>、参与议价的供应商名称”并加盖公章</w:t>
      </w:r>
      <w:r w:rsidRPr="006471A5">
        <w:rPr>
          <w:rFonts w:ascii="宋体" w:eastAsia="宋体" w:hAnsi="宋体" w:hint="eastAsia"/>
          <w:sz w:val="28"/>
        </w:rPr>
        <w:t>，响应文件需逐页盖章。</w:t>
      </w:r>
    </w:p>
    <w:p w:rsidR="00212291" w:rsidRPr="006471A5" w:rsidRDefault="00212291" w:rsidP="00212291">
      <w:pPr>
        <w:rPr>
          <w:rFonts w:ascii="宋体" w:eastAsia="宋体" w:hAnsi="宋体"/>
          <w:sz w:val="28"/>
        </w:rPr>
      </w:pPr>
      <w:r w:rsidRPr="006471A5">
        <w:rPr>
          <w:rFonts w:ascii="宋体" w:eastAsia="宋体" w:hAnsi="宋体"/>
          <w:sz w:val="28"/>
        </w:rPr>
        <w:t xml:space="preserve"> </w:t>
      </w:r>
    </w:p>
    <w:p w:rsidR="00212291" w:rsidRDefault="00212291" w:rsidP="00212291">
      <w:pPr>
        <w:widowControl/>
        <w:jc w:val="left"/>
        <w:rPr>
          <w:rFonts w:ascii="宋体" w:eastAsia="宋体" w:hAnsi="宋体"/>
        </w:rPr>
      </w:pPr>
      <w:r>
        <w:rPr>
          <w:rFonts w:ascii="宋体" w:eastAsia="宋体" w:hAnsi="宋体"/>
        </w:rPr>
        <w:br w:type="page"/>
      </w:r>
    </w:p>
    <w:p w:rsidR="00212291" w:rsidRDefault="00212291" w:rsidP="00212291">
      <w:pPr>
        <w:pStyle w:val="a4"/>
        <w:shd w:val="clear" w:color="auto" w:fill="FFFFFF"/>
        <w:snapToGrid w:val="0"/>
        <w:spacing w:line="560" w:lineRule="exact"/>
        <w:ind w:left="-87"/>
        <w:contextualSpacing/>
        <w:jc w:val="both"/>
        <w:textAlignment w:val="baseline"/>
        <w:rPr>
          <w:rFonts w:cs="Times New Roman"/>
          <w:b/>
          <w:bCs/>
          <w:kern w:val="2"/>
          <w:szCs w:val="20"/>
        </w:rPr>
      </w:pPr>
      <w:r>
        <w:rPr>
          <w:rFonts w:cs="Times New Roman" w:hint="eastAsia"/>
          <w:b/>
          <w:bCs/>
          <w:kern w:val="2"/>
          <w:szCs w:val="20"/>
        </w:rPr>
        <w:lastRenderedPageBreak/>
        <w:t>响应文件封面</w:t>
      </w:r>
    </w:p>
    <w:p w:rsidR="00212291" w:rsidRDefault="00212291" w:rsidP="00212291">
      <w:pPr>
        <w:tabs>
          <w:tab w:val="left" w:pos="2580"/>
          <w:tab w:val="left" w:pos="5940"/>
        </w:tabs>
        <w:autoSpaceDE w:val="0"/>
        <w:autoSpaceDN w:val="0"/>
        <w:adjustRightInd w:val="0"/>
        <w:snapToGrid w:val="0"/>
        <w:spacing w:line="300" w:lineRule="auto"/>
        <w:ind w:right="-20"/>
        <w:jc w:val="right"/>
        <w:rPr>
          <w:kern w:val="0"/>
          <w:sz w:val="28"/>
        </w:rPr>
      </w:pPr>
    </w:p>
    <w:p w:rsidR="00212291" w:rsidRDefault="00212291" w:rsidP="00212291">
      <w:pPr>
        <w:tabs>
          <w:tab w:val="left" w:pos="2580"/>
          <w:tab w:val="left" w:pos="5940"/>
        </w:tabs>
        <w:autoSpaceDE w:val="0"/>
        <w:autoSpaceDN w:val="0"/>
        <w:adjustRightInd w:val="0"/>
        <w:snapToGrid w:val="0"/>
        <w:spacing w:line="300" w:lineRule="auto"/>
        <w:ind w:right="-20"/>
        <w:jc w:val="right"/>
        <w:rPr>
          <w:kern w:val="0"/>
          <w:sz w:val="28"/>
        </w:rPr>
      </w:pPr>
      <w:r>
        <w:rPr>
          <w:kern w:val="0"/>
          <w:sz w:val="28"/>
        </w:rPr>
        <w:t>正本</w:t>
      </w:r>
    </w:p>
    <w:p w:rsidR="00212291" w:rsidRDefault="00212291" w:rsidP="00212291">
      <w:pPr>
        <w:tabs>
          <w:tab w:val="left" w:pos="2580"/>
          <w:tab w:val="left" w:pos="5940"/>
        </w:tabs>
        <w:autoSpaceDE w:val="0"/>
        <w:autoSpaceDN w:val="0"/>
        <w:adjustRightInd w:val="0"/>
        <w:snapToGrid w:val="0"/>
        <w:spacing w:line="300" w:lineRule="auto"/>
        <w:ind w:right="-20"/>
        <w:rPr>
          <w:kern w:val="0"/>
          <w:sz w:val="24"/>
        </w:rPr>
      </w:pPr>
    </w:p>
    <w:p w:rsidR="00212291" w:rsidRDefault="00212291" w:rsidP="00212291">
      <w:pPr>
        <w:tabs>
          <w:tab w:val="left" w:pos="2580"/>
          <w:tab w:val="left" w:pos="5940"/>
        </w:tabs>
        <w:autoSpaceDE w:val="0"/>
        <w:autoSpaceDN w:val="0"/>
        <w:adjustRightInd w:val="0"/>
        <w:snapToGrid w:val="0"/>
        <w:spacing w:line="300" w:lineRule="auto"/>
        <w:ind w:right="-20"/>
        <w:rPr>
          <w:kern w:val="0"/>
          <w:sz w:val="24"/>
          <w:u w:val="single"/>
        </w:rPr>
      </w:pPr>
      <w:r>
        <w:rPr>
          <w:rFonts w:hint="eastAsia"/>
          <w:kern w:val="0"/>
          <w:sz w:val="24"/>
        </w:rPr>
        <w:t>产品</w:t>
      </w:r>
      <w:r>
        <w:rPr>
          <w:kern w:val="0"/>
          <w:sz w:val="24"/>
        </w:rPr>
        <w:t>名称：</w:t>
      </w:r>
      <w:r>
        <w:rPr>
          <w:kern w:val="0"/>
          <w:sz w:val="24"/>
          <w:u w:val="single"/>
        </w:rPr>
        <w:t xml:space="preserve">                         </w:t>
      </w:r>
    </w:p>
    <w:p w:rsidR="00212291" w:rsidRDefault="00212291" w:rsidP="00212291">
      <w:pPr>
        <w:tabs>
          <w:tab w:val="left" w:pos="2580"/>
          <w:tab w:val="left" w:pos="5940"/>
        </w:tabs>
        <w:autoSpaceDE w:val="0"/>
        <w:autoSpaceDN w:val="0"/>
        <w:adjustRightInd w:val="0"/>
        <w:snapToGrid w:val="0"/>
        <w:spacing w:line="300" w:lineRule="auto"/>
        <w:ind w:right="-20"/>
        <w:rPr>
          <w:kern w:val="0"/>
          <w:sz w:val="24"/>
        </w:rPr>
      </w:pPr>
    </w:p>
    <w:p w:rsidR="00212291" w:rsidRDefault="00212291" w:rsidP="00212291">
      <w:pPr>
        <w:tabs>
          <w:tab w:val="left" w:pos="2580"/>
          <w:tab w:val="left" w:pos="5940"/>
        </w:tabs>
        <w:autoSpaceDE w:val="0"/>
        <w:autoSpaceDN w:val="0"/>
        <w:adjustRightInd w:val="0"/>
        <w:snapToGrid w:val="0"/>
        <w:spacing w:line="300" w:lineRule="auto"/>
        <w:ind w:right="-20"/>
        <w:rPr>
          <w:kern w:val="0"/>
          <w:sz w:val="24"/>
          <w:u w:val="single"/>
        </w:rPr>
      </w:pPr>
      <w:r>
        <w:rPr>
          <w:kern w:val="0"/>
          <w:sz w:val="24"/>
        </w:rPr>
        <w:t>项目编号：</w:t>
      </w:r>
      <w:r>
        <w:rPr>
          <w:kern w:val="0"/>
          <w:sz w:val="24"/>
          <w:u w:val="single"/>
        </w:rPr>
        <w:t xml:space="preserve">                         </w:t>
      </w:r>
    </w:p>
    <w:p w:rsidR="00212291" w:rsidRDefault="00212291" w:rsidP="00212291">
      <w:pPr>
        <w:tabs>
          <w:tab w:val="left" w:pos="2580"/>
          <w:tab w:val="left" w:pos="5940"/>
        </w:tabs>
        <w:autoSpaceDE w:val="0"/>
        <w:autoSpaceDN w:val="0"/>
        <w:adjustRightInd w:val="0"/>
        <w:snapToGrid w:val="0"/>
        <w:spacing w:line="300" w:lineRule="auto"/>
        <w:ind w:right="-20"/>
        <w:rPr>
          <w:kern w:val="0"/>
          <w:sz w:val="24"/>
          <w:u w:val="single"/>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autoSpaceDE w:val="0"/>
        <w:autoSpaceDN w:val="0"/>
        <w:adjustRightInd w:val="0"/>
        <w:snapToGrid w:val="0"/>
        <w:spacing w:line="300" w:lineRule="auto"/>
        <w:jc w:val="left"/>
        <w:rPr>
          <w:kern w:val="0"/>
          <w:sz w:val="24"/>
        </w:rPr>
      </w:pPr>
    </w:p>
    <w:p w:rsidR="00212291" w:rsidRDefault="00212291" w:rsidP="00212291">
      <w:pPr>
        <w:tabs>
          <w:tab w:val="left" w:pos="1805"/>
          <w:tab w:val="left" w:pos="5360"/>
        </w:tabs>
        <w:autoSpaceDE w:val="0"/>
        <w:autoSpaceDN w:val="0"/>
        <w:adjustRightInd w:val="0"/>
        <w:snapToGrid w:val="0"/>
        <w:spacing w:line="300" w:lineRule="auto"/>
        <w:ind w:right="-20"/>
        <w:jc w:val="center"/>
        <w:rPr>
          <w:kern w:val="0"/>
          <w:sz w:val="96"/>
        </w:rPr>
      </w:pPr>
      <w:r>
        <w:rPr>
          <w:rFonts w:hint="eastAsia"/>
          <w:kern w:val="0"/>
          <w:sz w:val="96"/>
        </w:rPr>
        <w:t>响应</w:t>
      </w:r>
      <w:r>
        <w:rPr>
          <w:kern w:val="0"/>
          <w:sz w:val="96"/>
        </w:rPr>
        <w:t>文件</w:t>
      </w:r>
    </w:p>
    <w:p w:rsidR="00212291" w:rsidRDefault="00212291" w:rsidP="00212291">
      <w:pPr>
        <w:tabs>
          <w:tab w:val="left" w:pos="1805"/>
          <w:tab w:val="left" w:pos="5360"/>
        </w:tabs>
        <w:autoSpaceDE w:val="0"/>
        <w:autoSpaceDN w:val="0"/>
        <w:adjustRightInd w:val="0"/>
        <w:snapToGrid w:val="0"/>
        <w:spacing w:line="300" w:lineRule="auto"/>
        <w:ind w:right="-20"/>
        <w:jc w:val="center"/>
        <w:rPr>
          <w:kern w:val="0"/>
          <w:sz w:val="72"/>
        </w:rPr>
      </w:pPr>
      <w:r>
        <w:rPr>
          <w:kern w:val="0"/>
          <w:sz w:val="52"/>
        </w:rPr>
        <w:t>（</w:t>
      </w:r>
      <w:r>
        <w:rPr>
          <w:rFonts w:hint="eastAsia"/>
          <w:kern w:val="0"/>
          <w:sz w:val="52"/>
        </w:rPr>
        <w:t>商务技术</w:t>
      </w:r>
      <w:r>
        <w:rPr>
          <w:kern w:val="0"/>
          <w:sz w:val="52"/>
        </w:rPr>
        <w:t>文件）</w:t>
      </w:r>
    </w:p>
    <w:p w:rsidR="00212291" w:rsidRDefault="00212291" w:rsidP="00212291">
      <w:pPr>
        <w:autoSpaceDE w:val="0"/>
        <w:autoSpaceDN w:val="0"/>
        <w:adjustRightInd w:val="0"/>
        <w:snapToGrid w:val="0"/>
        <w:spacing w:line="300" w:lineRule="auto"/>
        <w:jc w:val="left"/>
        <w:rPr>
          <w:kern w:val="0"/>
          <w:sz w:val="16"/>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autoSpaceDE w:val="0"/>
        <w:autoSpaceDN w:val="0"/>
        <w:adjustRightInd w:val="0"/>
        <w:snapToGrid w:val="0"/>
        <w:spacing w:line="300" w:lineRule="auto"/>
        <w:jc w:val="left"/>
        <w:rPr>
          <w:kern w:val="0"/>
          <w:sz w:val="20"/>
        </w:rPr>
      </w:pPr>
    </w:p>
    <w:p w:rsidR="00212291" w:rsidRDefault="00212291" w:rsidP="00212291">
      <w:pPr>
        <w:tabs>
          <w:tab w:val="left" w:pos="6080"/>
          <w:tab w:val="left" w:pos="6640"/>
        </w:tabs>
        <w:autoSpaceDE w:val="0"/>
        <w:autoSpaceDN w:val="0"/>
        <w:adjustRightInd w:val="0"/>
        <w:snapToGrid w:val="0"/>
        <w:spacing w:line="300" w:lineRule="auto"/>
        <w:ind w:left="774" w:right="403"/>
        <w:jc w:val="left"/>
        <w:rPr>
          <w:kern w:val="0"/>
          <w:sz w:val="28"/>
        </w:rPr>
      </w:pPr>
      <w:r>
        <w:rPr>
          <w:rFonts w:hint="eastAsia"/>
          <w:kern w:val="0"/>
          <w:sz w:val="28"/>
        </w:rPr>
        <w:t>供应商</w:t>
      </w:r>
      <w:r>
        <w:rPr>
          <w:kern w:val="0"/>
          <w:sz w:val="28"/>
        </w:rPr>
        <w:t>：</w:t>
      </w:r>
      <w:r>
        <w:rPr>
          <w:kern w:val="0"/>
          <w:sz w:val="28"/>
          <w:u w:val="single"/>
        </w:rPr>
        <w:t xml:space="preserve">                    </w:t>
      </w:r>
      <w:r>
        <w:rPr>
          <w:kern w:val="0"/>
          <w:sz w:val="28"/>
        </w:rPr>
        <w:t>（盖单位公章）</w:t>
      </w:r>
    </w:p>
    <w:p w:rsidR="00212291" w:rsidRDefault="00212291" w:rsidP="00212291">
      <w:pPr>
        <w:tabs>
          <w:tab w:val="left" w:pos="6080"/>
          <w:tab w:val="left" w:pos="6640"/>
        </w:tabs>
        <w:autoSpaceDE w:val="0"/>
        <w:autoSpaceDN w:val="0"/>
        <w:adjustRightInd w:val="0"/>
        <w:snapToGrid w:val="0"/>
        <w:spacing w:line="300" w:lineRule="auto"/>
        <w:ind w:left="774" w:right="403"/>
        <w:jc w:val="left"/>
        <w:rPr>
          <w:kern w:val="0"/>
          <w:sz w:val="28"/>
        </w:rPr>
      </w:pPr>
    </w:p>
    <w:p w:rsidR="00212291" w:rsidRDefault="00212291" w:rsidP="00212291">
      <w:pPr>
        <w:tabs>
          <w:tab w:val="left" w:pos="6080"/>
          <w:tab w:val="left" w:pos="6640"/>
        </w:tabs>
        <w:autoSpaceDE w:val="0"/>
        <w:autoSpaceDN w:val="0"/>
        <w:adjustRightInd w:val="0"/>
        <w:snapToGrid w:val="0"/>
        <w:spacing w:line="300" w:lineRule="auto"/>
        <w:ind w:left="774" w:right="403"/>
        <w:jc w:val="left"/>
        <w:rPr>
          <w:kern w:val="0"/>
          <w:sz w:val="28"/>
        </w:rPr>
      </w:pPr>
    </w:p>
    <w:p w:rsidR="00212291" w:rsidRDefault="00212291" w:rsidP="00212291">
      <w:pPr>
        <w:widowControl/>
        <w:jc w:val="left"/>
        <w:rPr>
          <w:rFonts w:ascii="宋体" w:eastAsia="宋体" w:hAnsi="宋体"/>
        </w:rPr>
      </w:pPr>
      <w:r>
        <w:rPr>
          <w:kern w:val="0"/>
          <w:sz w:val="28"/>
        </w:rPr>
        <w:t>日期：</w:t>
      </w:r>
      <w:r>
        <w:rPr>
          <w:kern w:val="0"/>
          <w:sz w:val="28"/>
        </w:rPr>
        <w:t xml:space="preserve">   </w:t>
      </w:r>
      <w:r>
        <w:rPr>
          <w:kern w:val="0"/>
          <w:sz w:val="28"/>
        </w:rPr>
        <w:t>年</w:t>
      </w:r>
      <w:r>
        <w:rPr>
          <w:kern w:val="0"/>
          <w:sz w:val="28"/>
        </w:rPr>
        <w:t xml:space="preserve">  </w:t>
      </w:r>
      <w:r>
        <w:rPr>
          <w:kern w:val="0"/>
          <w:sz w:val="28"/>
        </w:rPr>
        <w:t>月</w:t>
      </w:r>
      <w:r>
        <w:rPr>
          <w:kern w:val="0"/>
          <w:sz w:val="28"/>
        </w:rPr>
        <w:t xml:space="preserve">  </w:t>
      </w:r>
      <w:r>
        <w:rPr>
          <w:kern w:val="0"/>
          <w:sz w:val="28"/>
        </w:rPr>
        <w:t>日</w:t>
      </w:r>
      <w:r>
        <w:rPr>
          <w:rFonts w:ascii="宋体" w:eastAsia="宋体" w:hAnsi="宋体"/>
        </w:rPr>
        <w:br w:type="page"/>
      </w:r>
    </w:p>
    <w:p w:rsidR="00212291" w:rsidRPr="006471A5" w:rsidRDefault="00212291" w:rsidP="00212291">
      <w:pPr>
        <w:rPr>
          <w:rFonts w:ascii="宋体" w:eastAsia="宋体" w:hAnsi="宋体"/>
          <w:b/>
          <w:sz w:val="28"/>
        </w:rPr>
      </w:pPr>
      <w:r w:rsidRPr="006471A5">
        <w:rPr>
          <w:rFonts w:ascii="宋体" w:eastAsia="宋体" w:hAnsi="宋体" w:hint="eastAsia"/>
          <w:b/>
          <w:sz w:val="28"/>
        </w:rPr>
        <w:lastRenderedPageBreak/>
        <w:t>一、议价响应文件</w:t>
      </w:r>
      <w:r>
        <w:rPr>
          <w:rFonts w:ascii="宋体" w:eastAsia="宋体" w:hAnsi="宋体" w:hint="eastAsia"/>
          <w:b/>
          <w:sz w:val="28"/>
        </w:rPr>
        <w:t>应</w:t>
      </w:r>
      <w:r w:rsidRPr="006471A5">
        <w:rPr>
          <w:rFonts w:ascii="宋体" w:eastAsia="宋体" w:hAnsi="宋体" w:hint="eastAsia"/>
          <w:b/>
          <w:sz w:val="28"/>
        </w:rPr>
        <w:t>包括以下内容（按顺序，并逐页盖红章）：</w:t>
      </w:r>
    </w:p>
    <w:p w:rsidR="00212291" w:rsidRPr="006471A5" w:rsidRDefault="00212291" w:rsidP="00212291">
      <w:pPr>
        <w:rPr>
          <w:rFonts w:ascii="宋体" w:eastAsia="宋体" w:hAnsi="宋体"/>
          <w:sz w:val="28"/>
        </w:rPr>
      </w:pPr>
      <w:r w:rsidRPr="006471A5">
        <w:rPr>
          <w:rFonts w:ascii="宋体" w:eastAsia="宋体" w:hAnsi="宋体"/>
          <w:sz w:val="28"/>
        </w:rPr>
        <w:t>1.</w:t>
      </w:r>
      <w:r w:rsidRPr="006471A5">
        <w:rPr>
          <w:rFonts w:ascii="宋体" w:eastAsia="宋体" w:hAnsi="宋体"/>
          <w:sz w:val="28"/>
        </w:rPr>
        <w:tab/>
        <w:t>供应商须知</w:t>
      </w:r>
    </w:p>
    <w:p w:rsidR="00212291" w:rsidRPr="006471A5" w:rsidRDefault="00212291" w:rsidP="00212291">
      <w:pPr>
        <w:rPr>
          <w:rFonts w:ascii="宋体" w:eastAsia="宋体" w:hAnsi="宋体"/>
          <w:sz w:val="28"/>
        </w:rPr>
      </w:pPr>
      <w:r w:rsidRPr="006471A5">
        <w:rPr>
          <w:rFonts w:ascii="宋体" w:eastAsia="宋体" w:hAnsi="宋体"/>
          <w:sz w:val="28"/>
        </w:rPr>
        <w:t>2.</w:t>
      </w:r>
      <w:r w:rsidRPr="006471A5">
        <w:rPr>
          <w:rFonts w:ascii="宋体" w:eastAsia="宋体" w:hAnsi="宋体"/>
          <w:sz w:val="28"/>
        </w:rPr>
        <w:tab/>
        <w:t>议价产品信息</w:t>
      </w:r>
    </w:p>
    <w:p w:rsidR="00212291" w:rsidRPr="006471A5" w:rsidRDefault="00212291" w:rsidP="00212291">
      <w:pPr>
        <w:rPr>
          <w:rFonts w:ascii="宋体" w:eastAsia="宋体" w:hAnsi="宋体"/>
          <w:sz w:val="28"/>
        </w:rPr>
      </w:pPr>
      <w:r w:rsidRPr="006471A5">
        <w:rPr>
          <w:rFonts w:ascii="宋体" w:eastAsia="宋体" w:hAnsi="宋体"/>
          <w:sz w:val="28"/>
        </w:rPr>
        <w:t>3.</w:t>
      </w:r>
      <w:r w:rsidRPr="006471A5">
        <w:rPr>
          <w:rFonts w:ascii="宋体" w:eastAsia="宋体" w:hAnsi="宋体"/>
          <w:sz w:val="28"/>
        </w:rPr>
        <w:tab/>
        <w:t>价格承诺书</w:t>
      </w:r>
    </w:p>
    <w:p w:rsidR="00212291" w:rsidRPr="006471A5" w:rsidRDefault="00212291" w:rsidP="00212291">
      <w:pPr>
        <w:rPr>
          <w:rFonts w:ascii="宋体" w:eastAsia="宋体" w:hAnsi="宋体"/>
          <w:sz w:val="28"/>
        </w:rPr>
      </w:pPr>
      <w:r w:rsidRPr="006471A5">
        <w:rPr>
          <w:rFonts w:ascii="宋体" w:eastAsia="宋体" w:hAnsi="宋体"/>
          <w:sz w:val="28"/>
        </w:rPr>
        <w:t>4.</w:t>
      </w:r>
      <w:r w:rsidRPr="006471A5">
        <w:rPr>
          <w:rFonts w:ascii="宋体" w:eastAsia="宋体" w:hAnsi="宋体"/>
          <w:sz w:val="28"/>
        </w:rPr>
        <w:tab/>
        <w:t>经营公司对个人销售业务员委托书（法人签字）</w:t>
      </w:r>
    </w:p>
    <w:p w:rsidR="00212291" w:rsidRPr="006471A5" w:rsidRDefault="00212291" w:rsidP="00212291">
      <w:pPr>
        <w:rPr>
          <w:rFonts w:ascii="宋体" w:eastAsia="宋体" w:hAnsi="宋体"/>
          <w:sz w:val="28"/>
        </w:rPr>
      </w:pPr>
      <w:r w:rsidRPr="006471A5">
        <w:rPr>
          <w:rFonts w:ascii="宋体" w:eastAsia="宋体" w:hAnsi="宋体"/>
          <w:sz w:val="28"/>
        </w:rPr>
        <w:t>5.</w:t>
      </w:r>
      <w:r w:rsidRPr="006471A5">
        <w:rPr>
          <w:rFonts w:ascii="宋体" w:eastAsia="宋体" w:hAnsi="宋体"/>
          <w:sz w:val="28"/>
        </w:rPr>
        <w:tab/>
        <w:t>公司无重大违法行为承诺书</w:t>
      </w:r>
    </w:p>
    <w:p w:rsidR="00212291" w:rsidRPr="006471A5" w:rsidRDefault="00212291" w:rsidP="00212291">
      <w:pPr>
        <w:rPr>
          <w:rFonts w:ascii="宋体" w:eastAsia="宋体" w:hAnsi="宋体"/>
          <w:sz w:val="28"/>
        </w:rPr>
      </w:pPr>
      <w:r w:rsidRPr="006471A5">
        <w:rPr>
          <w:rFonts w:ascii="宋体" w:eastAsia="宋体" w:hAnsi="宋体"/>
          <w:sz w:val="28"/>
        </w:rPr>
        <w:t>6.</w:t>
      </w:r>
      <w:r w:rsidRPr="006471A5">
        <w:rPr>
          <w:rFonts w:ascii="宋体" w:eastAsia="宋体" w:hAnsi="宋体"/>
          <w:sz w:val="28"/>
        </w:rPr>
        <w:tab/>
        <w:t>工商营业执照</w:t>
      </w:r>
    </w:p>
    <w:p w:rsidR="00212291" w:rsidRPr="006471A5" w:rsidRDefault="00212291" w:rsidP="00212291">
      <w:pPr>
        <w:rPr>
          <w:rFonts w:ascii="宋体" w:eastAsia="宋体" w:hAnsi="宋体"/>
          <w:sz w:val="28"/>
        </w:rPr>
      </w:pPr>
      <w:r w:rsidRPr="006471A5">
        <w:rPr>
          <w:rFonts w:ascii="宋体" w:eastAsia="宋体" w:hAnsi="宋体"/>
          <w:sz w:val="28"/>
        </w:rPr>
        <w:t>7.</w:t>
      </w:r>
      <w:r w:rsidRPr="006471A5">
        <w:rPr>
          <w:rFonts w:ascii="宋体" w:eastAsia="宋体" w:hAnsi="宋体"/>
          <w:sz w:val="28"/>
        </w:rPr>
        <w:tab/>
        <w:t>生产厂家对经销商的授权书</w:t>
      </w:r>
      <w:r w:rsidR="006A4CF6" w:rsidRPr="006471A5">
        <w:rPr>
          <w:rFonts w:ascii="宋体" w:eastAsia="宋体" w:hAnsi="宋体"/>
          <w:sz w:val="28"/>
        </w:rPr>
        <w:t>（按需）</w:t>
      </w:r>
    </w:p>
    <w:p w:rsidR="00212291" w:rsidRPr="006471A5" w:rsidRDefault="00212291" w:rsidP="00212291">
      <w:pPr>
        <w:rPr>
          <w:rFonts w:ascii="宋体" w:eastAsia="宋体" w:hAnsi="宋体"/>
          <w:sz w:val="28"/>
        </w:rPr>
      </w:pPr>
      <w:r w:rsidRPr="006471A5">
        <w:rPr>
          <w:rFonts w:ascii="宋体" w:eastAsia="宋体" w:hAnsi="宋体"/>
          <w:sz w:val="28"/>
        </w:rPr>
        <w:t>8.</w:t>
      </w:r>
      <w:r w:rsidRPr="006471A5">
        <w:rPr>
          <w:rFonts w:ascii="宋体" w:eastAsia="宋体" w:hAnsi="宋体"/>
          <w:sz w:val="28"/>
        </w:rPr>
        <w:tab/>
        <w:t>生产厂家营业执照等相关资质证照（按需）</w:t>
      </w:r>
    </w:p>
    <w:p w:rsidR="00212291" w:rsidRPr="00B83B6C" w:rsidRDefault="00212291" w:rsidP="00212291">
      <w:pPr>
        <w:rPr>
          <w:rFonts w:ascii="宋体" w:eastAsia="宋体" w:hAnsi="宋体"/>
        </w:rPr>
      </w:pPr>
      <w:r w:rsidRPr="006471A5">
        <w:rPr>
          <w:rFonts w:ascii="宋体" w:eastAsia="宋体" w:hAnsi="宋体"/>
          <w:sz w:val="28"/>
        </w:rPr>
        <w:t>9.</w:t>
      </w:r>
      <w:r w:rsidRPr="006471A5">
        <w:rPr>
          <w:rFonts w:ascii="宋体" w:eastAsia="宋体" w:hAnsi="宋体"/>
          <w:sz w:val="28"/>
        </w:rPr>
        <w:tab/>
        <w:t>产品手册或产品用途、特性等产品介绍资料</w:t>
      </w:r>
      <w:r w:rsidR="006A4CF6" w:rsidRPr="006471A5">
        <w:rPr>
          <w:rFonts w:ascii="宋体" w:eastAsia="宋体" w:hAnsi="宋体"/>
          <w:sz w:val="28"/>
        </w:rPr>
        <w:t>（按需）</w:t>
      </w:r>
    </w:p>
    <w:p w:rsidR="00212291" w:rsidRPr="00B83B6C" w:rsidRDefault="00212291" w:rsidP="00212291">
      <w:pPr>
        <w:rPr>
          <w:rFonts w:ascii="宋体" w:eastAsia="宋体" w:hAnsi="宋体"/>
        </w:rPr>
      </w:pPr>
      <w:r w:rsidRPr="00B83B6C">
        <w:rPr>
          <w:rFonts w:ascii="宋体" w:eastAsia="宋体" w:hAnsi="宋体"/>
        </w:rPr>
        <w:t xml:space="preserve"> </w:t>
      </w:r>
    </w:p>
    <w:p w:rsidR="00212291" w:rsidRPr="00B83B6C" w:rsidRDefault="00212291" w:rsidP="00212291">
      <w:pPr>
        <w:rPr>
          <w:rFonts w:ascii="宋体" w:eastAsia="宋体" w:hAnsi="宋体"/>
        </w:rPr>
      </w:pPr>
      <w:r w:rsidRPr="00B83B6C">
        <w:rPr>
          <w:rFonts w:ascii="宋体" w:eastAsia="宋体" w:hAnsi="宋体"/>
        </w:rPr>
        <w:t xml:space="preserve"> </w:t>
      </w:r>
    </w:p>
    <w:p w:rsidR="00212291" w:rsidRDefault="00212291" w:rsidP="00212291">
      <w:pPr>
        <w:widowControl/>
        <w:jc w:val="left"/>
        <w:rPr>
          <w:rFonts w:ascii="宋体" w:eastAsia="宋体" w:hAnsi="宋体"/>
        </w:rPr>
      </w:pPr>
      <w:r>
        <w:rPr>
          <w:rFonts w:ascii="宋体" w:eastAsia="宋体" w:hAnsi="宋体"/>
        </w:rPr>
        <w:br w:type="page"/>
      </w:r>
    </w:p>
    <w:p w:rsidR="00212291" w:rsidRPr="006471A5" w:rsidRDefault="00212291" w:rsidP="00212291">
      <w:pPr>
        <w:jc w:val="center"/>
        <w:rPr>
          <w:rFonts w:ascii="宋体" w:eastAsia="宋体" w:hAnsi="宋体"/>
          <w:b/>
          <w:sz w:val="32"/>
        </w:rPr>
      </w:pPr>
      <w:r w:rsidRPr="006471A5">
        <w:rPr>
          <w:rFonts w:ascii="宋体" w:eastAsia="宋体" w:hAnsi="宋体"/>
          <w:b/>
          <w:sz w:val="32"/>
        </w:rPr>
        <w:lastRenderedPageBreak/>
        <w:t>1.供应商须知</w:t>
      </w:r>
    </w:p>
    <w:p w:rsidR="00212291" w:rsidRPr="006471A5" w:rsidRDefault="00212291" w:rsidP="00212291">
      <w:pPr>
        <w:rPr>
          <w:rFonts w:ascii="宋体" w:eastAsia="宋体" w:hAnsi="宋体"/>
          <w:sz w:val="28"/>
        </w:rPr>
      </w:pPr>
      <w:r w:rsidRPr="006471A5">
        <w:rPr>
          <w:rFonts w:ascii="宋体" w:eastAsia="宋体" w:hAnsi="宋体" w:hint="eastAsia"/>
          <w:sz w:val="28"/>
        </w:rPr>
        <w:t>对参加议价的供应商和生产厂家要求如下</w:t>
      </w:r>
      <w:r w:rsidRPr="006471A5">
        <w:rPr>
          <w:rFonts w:ascii="宋体" w:eastAsia="宋体" w:hAnsi="宋体"/>
          <w:sz w:val="28"/>
        </w:rPr>
        <w:t>:</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本次议价为最高限价，议价入围的产品价格一年内不得上涨，如市场价格波动，供应商须及时发函调整，一旦发现供货价高于其在官方网站或其它销售渠道的价格，供应商将被列入黑名单。</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供应商在交易过程中遵守诚实信用的原则，不在交易过程中采取不正当竞争行为，不扰乱交易的正常秩序，不从事与交易无关的行为。对于特殊商品，供应商之间不得协商价格并垄断商品供货。</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不得销售假冒商品或水货、旧货、不合格产品等。由于产品质量问题造成实验事故的，由供应商承担相应的法律责任。</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为了保证试剂耗材使用的安全性及有效性，需冷藏/冷冻的试剂耗材采取冷</w:t>
      </w:r>
      <w:proofErr w:type="gramStart"/>
      <w:r w:rsidRPr="006471A5">
        <w:rPr>
          <w:rFonts w:ascii="宋体" w:eastAsia="宋体" w:hAnsi="宋体"/>
          <w:sz w:val="28"/>
        </w:rPr>
        <w:t>链运输</w:t>
      </w:r>
      <w:proofErr w:type="gramEnd"/>
      <w:r w:rsidRPr="006471A5">
        <w:rPr>
          <w:rFonts w:ascii="宋体" w:eastAsia="宋体" w:hAnsi="宋体"/>
          <w:sz w:val="28"/>
        </w:rPr>
        <w:t>,供应商应保证试剂耗材在从制造商到用户的运输全过程中试剂耗材的温度始终符合要求。如验货时发现无法达到上述要求，医院将做退货处理，并由供应商承担一切责任。</w:t>
      </w:r>
    </w:p>
    <w:p w:rsidR="00212291" w:rsidRPr="006471A5"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供应商不得将从本采购平台获取的任何数据用于本协议约定以外的用途，同时保证未经采购人许可不得擅自获取、使用、传播采购平台的任何资料，包括但不限于交易数据、用户信息等。</w:t>
      </w:r>
    </w:p>
    <w:p w:rsidR="00212291" w:rsidRDefault="00212291" w:rsidP="00212291">
      <w:pPr>
        <w:pStyle w:val="a3"/>
        <w:numPr>
          <w:ilvl w:val="0"/>
          <w:numId w:val="1"/>
        </w:numPr>
        <w:ind w:firstLineChars="0"/>
        <w:rPr>
          <w:rFonts w:ascii="宋体" w:eastAsia="宋体" w:hAnsi="宋体"/>
          <w:sz w:val="28"/>
        </w:rPr>
      </w:pPr>
      <w:r w:rsidRPr="006471A5">
        <w:rPr>
          <w:rFonts w:ascii="宋体" w:eastAsia="宋体" w:hAnsi="宋体"/>
          <w:sz w:val="28"/>
        </w:rPr>
        <w:t>如若发生投诉事件并经调查确认是供应商责任的，将对相应供应商进行警告批评，累计达3 次的，将取消该供应商销售资格，并在三年内不得再次入驻。</w:t>
      </w:r>
    </w:p>
    <w:p w:rsidR="00212291" w:rsidRPr="00212291" w:rsidRDefault="00212291" w:rsidP="00212291">
      <w:pPr>
        <w:pStyle w:val="a3"/>
        <w:numPr>
          <w:ilvl w:val="0"/>
          <w:numId w:val="1"/>
        </w:numPr>
        <w:ind w:firstLineChars="0"/>
        <w:rPr>
          <w:rFonts w:ascii="宋体" w:eastAsia="宋体" w:hAnsi="宋体"/>
          <w:sz w:val="28"/>
        </w:rPr>
      </w:pPr>
      <w:r w:rsidRPr="00212291">
        <w:rPr>
          <w:rFonts w:ascii="宋体" w:eastAsia="宋体" w:hAnsi="宋体" w:hint="eastAsia"/>
          <w:sz w:val="28"/>
        </w:rPr>
        <w:t>议价文件应打印并按本文件要求的目录顺序装订成册（一式</w:t>
      </w:r>
      <w:r>
        <w:rPr>
          <w:rFonts w:ascii="宋体" w:eastAsia="宋体" w:hAnsi="宋体" w:hint="eastAsia"/>
          <w:sz w:val="28"/>
        </w:rPr>
        <w:t>三</w:t>
      </w:r>
      <w:r w:rsidRPr="00212291">
        <w:rPr>
          <w:rFonts w:ascii="宋体" w:eastAsia="宋体" w:hAnsi="宋体" w:hint="eastAsia"/>
          <w:sz w:val="28"/>
        </w:rPr>
        <w:t>份），封面应标注“项目名称、供应商名称”并加盖供应商公章。</w:t>
      </w:r>
    </w:p>
    <w:p w:rsidR="00212291" w:rsidRPr="006471A5" w:rsidRDefault="00212291" w:rsidP="00212291">
      <w:pPr>
        <w:rPr>
          <w:rFonts w:ascii="宋体" w:eastAsia="宋体" w:hAnsi="宋体"/>
          <w:sz w:val="28"/>
        </w:rPr>
      </w:pPr>
    </w:p>
    <w:p w:rsidR="00212291" w:rsidRPr="006471A5" w:rsidRDefault="00212291" w:rsidP="00212291">
      <w:pPr>
        <w:rPr>
          <w:rFonts w:ascii="宋体" w:eastAsia="宋体" w:hAnsi="宋体"/>
          <w:sz w:val="28"/>
        </w:rPr>
      </w:pPr>
      <w:r w:rsidRPr="006471A5">
        <w:rPr>
          <w:rFonts w:ascii="宋体" w:eastAsia="宋体" w:hAnsi="宋体" w:hint="eastAsia"/>
          <w:sz w:val="28"/>
        </w:rPr>
        <w:t>供应商如同意以上条款，请签字盖章如下：</w:t>
      </w:r>
    </w:p>
    <w:p w:rsidR="00212291" w:rsidRPr="00212291" w:rsidRDefault="00212291" w:rsidP="00212291">
      <w:pPr>
        <w:rPr>
          <w:rFonts w:ascii="宋体" w:eastAsia="宋体" w:hAnsi="宋体"/>
          <w:sz w:val="28"/>
        </w:rPr>
      </w:pPr>
    </w:p>
    <w:p w:rsidR="00212291" w:rsidRPr="006471A5" w:rsidRDefault="00212291" w:rsidP="00212291">
      <w:pPr>
        <w:rPr>
          <w:rFonts w:ascii="宋体" w:eastAsia="宋体" w:hAnsi="宋体"/>
          <w:sz w:val="28"/>
        </w:rPr>
      </w:pPr>
    </w:p>
    <w:p w:rsidR="00212291" w:rsidRDefault="00212291" w:rsidP="00212291">
      <w:pPr>
        <w:rPr>
          <w:rFonts w:ascii="宋体" w:eastAsia="宋体" w:hAnsi="宋体"/>
          <w:sz w:val="28"/>
        </w:rPr>
      </w:pPr>
      <w:r w:rsidRPr="006471A5">
        <w:rPr>
          <w:rFonts w:ascii="宋体" w:eastAsia="宋体" w:hAnsi="宋体"/>
          <w:sz w:val="28"/>
        </w:rPr>
        <w:t xml:space="preserve">报名单位(盖单):            法人/授权代表 签名: </w:t>
      </w:r>
    </w:p>
    <w:p w:rsidR="00212291" w:rsidRDefault="00212291" w:rsidP="00212291">
      <w:pPr>
        <w:rPr>
          <w:rFonts w:ascii="宋体" w:eastAsia="宋体" w:hAnsi="宋体"/>
          <w:b/>
          <w:sz w:val="32"/>
        </w:rPr>
        <w:sectPr w:rsidR="00212291">
          <w:pgSz w:w="11906" w:h="16838"/>
          <w:pgMar w:top="1440" w:right="1800" w:bottom="1440" w:left="1800" w:header="851" w:footer="992" w:gutter="0"/>
          <w:cols w:space="425"/>
          <w:docGrid w:type="lines" w:linePitch="312"/>
        </w:sectPr>
      </w:pPr>
    </w:p>
    <w:p w:rsidR="00212291" w:rsidRPr="006471A5" w:rsidRDefault="00212291" w:rsidP="00212291">
      <w:pPr>
        <w:jc w:val="center"/>
        <w:rPr>
          <w:rFonts w:ascii="宋体" w:eastAsia="宋体" w:hAnsi="宋体"/>
          <w:sz w:val="28"/>
        </w:rPr>
      </w:pPr>
      <w:r w:rsidRPr="006471A5">
        <w:rPr>
          <w:rFonts w:ascii="宋体" w:eastAsia="宋体" w:hAnsi="宋体"/>
          <w:b/>
          <w:sz w:val="32"/>
        </w:rPr>
        <w:lastRenderedPageBreak/>
        <w:t>2.产品信息表</w:t>
      </w:r>
    </w:p>
    <w:tbl>
      <w:tblPr>
        <w:tblStyle w:val="a5"/>
        <w:tblW w:w="7432" w:type="dxa"/>
        <w:jc w:val="center"/>
        <w:tblInd w:w="-1315" w:type="dxa"/>
        <w:tblLayout w:type="fixed"/>
        <w:tblLook w:val="04A0"/>
      </w:tblPr>
      <w:tblGrid>
        <w:gridCol w:w="4355"/>
        <w:gridCol w:w="1036"/>
        <w:gridCol w:w="1049"/>
        <w:gridCol w:w="992"/>
      </w:tblGrid>
      <w:tr w:rsidR="003E3496" w:rsidTr="003E3496">
        <w:trPr>
          <w:jc w:val="center"/>
        </w:trPr>
        <w:tc>
          <w:tcPr>
            <w:tcW w:w="4355" w:type="dxa"/>
            <w:vAlign w:val="center"/>
          </w:tcPr>
          <w:p w:rsidR="003E3496" w:rsidRDefault="003E3496" w:rsidP="00B60C67">
            <w:pPr>
              <w:spacing w:line="480" w:lineRule="auto"/>
              <w:jc w:val="center"/>
            </w:pPr>
            <w:r>
              <w:rPr>
                <w:rFonts w:hint="eastAsia"/>
              </w:rPr>
              <w:t>名称</w:t>
            </w:r>
          </w:p>
        </w:tc>
        <w:tc>
          <w:tcPr>
            <w:tcW w:w="1036" w:type="dxa"/>
            <w:vAlign w:val="center"/>
          </w:tcPr>
          <w:p w:rsidR="003E3496" w:rsidRDefault="003E3496" w:rsidP="00B60C67">
            <w:pPr>
              <w:spacing w:line="480" w:lineRule="auto"/>
              <w:jc w:val="center"/>
            </w:pPr>
            <w:r>
              <w:rPr>
                <w:rFonts w:hint="eastAsia"/>
              </w:rPr>
              <w:t>数量</w:t>
            </w:r>
          </w:p>
        </w:tc>
        <w:tc>
          <w:tcPr>
            <w:tcW w:w="1049" w:type="dxa"/>
          </w:tcPr>
          <w:p w:rsidR="003E3496" w:rsidRDefault="003E3496" w:rsidP="003E3496">
            <w:pPr>
              <w:spacing w:line="480" w:lineRule="auto"/>
              <w:jc w:val="center"/>
            </w:pPr>
            <w:r>
              <w:rPr>
                <w:rFonts w:hint="eastAsia"/>
              </w:rPr>
              <w:t>单价</w:t>
            </w:r>
          </w:p>
        </w:tc>
        <w:tc>
          <w:tcPr>
            <w:tcW w:w="992" w:type="dxa"/>
            <w:vAlign w:val="center"/>
          </w:tcPr>
          <w:p w:rsidR="003E3496" w:rsidRDefault="003E3496" w:rsidP="00B60C67">
            <w:pPr>
              <w:spacing w:line="480" w:lineRule="auto"/>
              <w:jc w:val="center"/>
            </w:pPr>
            <w:r>
              <w:rPr>
                <w:rFonts w:hint="eastAsia"/>
              </w:rPr>
              <w:t>总额</w:t>
            </w:r>
          </w:p>
        </w:tc>
      </w:tr>
      <w:tr w:rsidR="003E3496" w:rsidTr="003E3496">
        <w:trPr>
          <w:trHeight w:val="442"/>
          <w:jc w:val="center"/>
        </w:trPr>
        <w:tc>
          <w:tcPr>
            <w:tcW w:w="4355" w:type="dxa"/>
            <w:vAlign w:val="center"/>
          </w:tcPr>
          <w:p w:rsidR="003E3496" w:rsidRDefault="003E3496" w:rsidP="00B60C67">
            <w:pPr>
              <w:widowControl/>
              <w:jc w:val="center"/>
              <w:textAlignment w:val="center"/>
              <w:rPr>
                <w:rFonts w:ascii="宋体" w:hAnsi="宋体" w:cs="宋体"/>
                <w:color w:val="000000"/>
                <w:szCs w:val="21"/>
              </w:rPr>
            </w:pPr>
            <w:r w:rsidRPr="003E3496">
              <w:rPr>
                <w:rFonts w:ascii="宋体" w:hAnsi="宋体" w:cs="宋体" w:hint="eastAsia"/>
                <w:color w:val="000000"/>
                <w:sz w:val="21"/>
                <w:szCs w:val="21"/>
              </w:rPr>
              <w:t>10 X Genomics单细胞测序</w:t>
            </w:r>
          </w:p>
        </w:tc>
        <w:tc>
          <w:tcPr>
            <w:tcW w:w="1036" w:type="dxa"/>
            <w:vAlign w:val="center"/>
          </w:tcPr>
          <w:p w:rsidR="003E3496" w:rsidRDefault="003E3496" w:rsidP="00B60C67">
            <w:pPr>
              <w:widowControl/>
              <w:jc w:val="center"/>
              <w:textAlignment w:val="center"/>
              <w:rPr>
                <w:rFonts w:ascii="宋体" w:hAnsi="宋体" w:cs="宋体"/>
                <w:color w:val="000000"/>
                <w:szCs w:val="21"/>
              </w:rPr>
            </w:pPr>
            <w:r>
              <w:rPr>
                <w:rFonts w:ascii="宋体" w:hAnsi="宋体" w:cs="宋体" w:hint="eastAsia"/>
                <w:color w:val="000000"/>
                <w:sz w:val="21"/>
                <w:szCs w:val="21"/>
              </w:rPr>
              <w:t>14例</w:t>
            </w:r>
          </w:p>
        </w:tc>
        <w:tc>
          <w:tcPr>
            <w:tcW w:w="1049" w:type="dxa"/>
            <w:vAlign w:val="center"/>
          </w:tcPr>
          <w:p w:rsidR="003E3496" w:rsidRDefault="003E3496" w:rsidP="00682F82">
            <w:pPr>
              <w:widowControl/>
              <w:jc w:val="center"/>
              <w:textAlignment w:val="center"/>
              <w:rPr>
                <w:rFonts w:ascii="宋体" w:hAnsi="宋体" w:cs="宋体"/>
                <w:color w:val="000000"/>
                <w:szCs w:val="21"/>
              </w:rPr>
            </w:pPr>
          </w:p>
        </w:tc>
        <w:tc>
          <w:tcPr>
            <w:tcW w:w="992" w:type="dxa"/>
            <w:vAlign w:val="center"/>
          </w:tcPr>
          <w:p w:rsidR="003E3496" w:rsidRDefault="003E3496" w:rsidP="00B60C67">
            <w:pPr>
              <w:widowControl/>
              <w:jc w:val="center"/>
              <w:textAlignment w:val="center"/>
              <w:rPr>
                <w:rFonts w:ascii="宋体" w:hAnsi="宋体" w:cs="宋体"/>
                <w:color w:val="000000"/>
                <w:szCs w:val="21"/>
              </w:rPr>
            </w:pPr>
          </w:p>
        </w:tc>
      </w:tr>
    </w:tbl>
    <w:p w:rsidR="00212291" w:rsidRPr="00B83B6C" w:rsidRDefault="00212291" w:rsidP="00212291">
      <w:pPr>
        <w:rPr>
          <w:rFonts w:ascii="宋体" w:eastAsia="宋体" w:hAnsi="宋体"/>
        </w:rPr>
      </w:pPr>
    </w:p>
    <w:p w:rsidR="00212291" w:rsidRDefault="00212291" w:rsidP="00212291">
      <w:pPr>
        <w:rPr>
          <w:rFonts w:ascii="宋体" w:eastAsia="宋体" w:hAnsi="宋体" w:hint="eastAsia"/>
        </w:rPr>
      </w:pPr>
      <w:r w:rsidRPr="00B83B6C">
        <w:rPr>
          <w:rFonts w:ascii="宋体" w:eastAsia="宋体" w:hAnsi="宋体" w:hint="eastAsia"/>
        </w:rPr>
        <w:t>注：表格须填写完整，所有</w:t>
      </w:r>
      <w:proofErr w:type="gramStart"/>
      <w:r w:rsidRPr="00B83B6C">
        <w:rPr>
          <w:rFonts w:ascii="宋体" w:eastAsia="宋体" w:hAnsi="宋体" w:hint="eastAsia"/>
        </w:rPr>
        <w:t>列不得</w:t>
      </w:r>
      <w:proofErr w:type="gramEnd"/>
      <w:r w:rsidRPr="00B83B6C">
        <w:rPr>
          <w:rFonts w:ascii="宋体" w:eastAsia="宋体" w:hAnsi="宋体" w:hint="eastAsia"/>
        </w:rPr>
        <w:t>空白，多余行自行删除，每个规格型号单独一行填写。</w:t>
      </w:r>
      <w:r w:rsidRPr="00B83B6C">
        <w:rPr>
          <w:rFonts w:ascii="宋体" w:eastAsia="宋体" w:hAnsi="宋体"/>
        </w:rPr>
        <w:t xml:space="preserve"> </w:t>
      </w:r>
    </w:p>
    <w:p w:rsidR="003E3496" w:rsidRDefault="003E3496" w:rsidP="00212291">
      <w:pPr>
        <w:rPr>
          <w:rFonts w:ascii="宋体" w:eastAsia="宋体" w:hAnsi="宋体" w:hint="eastAsia"/>
        </w:rPr>
      </w:pPr>
    </w:p>
    <w:p w:rsidR="003E3496" w:rsidRPr="00B453EF" w:rsidRDefault="003E3496" w:rsidP="003E3496">
      <w:pPr>
        <w:widowControl/>
        <w:spacing w:line="360" w:lineRule="auto"/>
        <w:rPr>
          <w:rFonts w:ascii="宋体" w:hAnsi="宋体"/>
          <w:b/>
          <w:bCs/>
          <w:szCs w:val="21"/>
        </w:rPr>
      </w:pPr>
      <w:r>
        <w:rPr>
          <w:rFonts w:ascii="宋体" w:hAnsi="宋体" w:hint="eastAsia"/>
          <w:b/>
          <w:bCs/>
          <w:szCs w:val="21"/>
        </w:rPr>
        <w:t>一</w:t>
      </w:r>
      <w:r w:rsidRPr="00B453EF">
        <w:rPr>
          <w:rFonts w:ascii="宋体" w:hAnsi="宋体" w:hint="eastAsia"/>
          <w:b/>
          <w:bCs/>
          <w:szCs w:val="21"/>
        </w:rPr>
        <w:t>、服务内容</w:t>
      </w:r>
    </w:p>
    <w:tbl>
      <w:tblPr>
        <w:tblW w:w="8316" w:type="dxa"/>
        <w:tblInd w:w="108"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ook w:val="04A0"/>
      </w:tblPr>
      <w:tblGrid>
        <w:gridCol w:w="1050"/>
        <w:gridCol w:w="1694"/>
        <w:gridCol w:w="5572"/>
      </w:tblGrid>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序号</w:t>
            </w:r>
          </w:p>
        </w:tc>
        <w:tc>
          <w:tcPr>
            <w:tcW w:w="1694"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内容</w:t>
            </w: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要求</w:t>
            </w:r>
          </w:p>
        </w:tc>
      </w:tr>
      <w:tr w:rsidR="003E3496" w:rsidRPr="004579D3" w:rsidTr="00C1088D">
        <w:trPr>
          <w:trHeight w:val="1227"/>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proofErr w:type="gramStart"/>
            <w:r w:rsidRPr="004579D3">
              <w:rPr>
                <w:rFonts w:ascii="宋体" w:hAnsi="宋体" w:cs="宋体" w:hint="eastAsia"/>
                <w:szCs w:val="21"/>
              </w:rPr>
              <w:t>一</w:t>
            </w:r>
            <w:proofErr w:type="gramEnd"/>
          </w:p>
        </w:tc>
        <w:tc>
          <w:tcPr>
            <w:tcW w:w="1694"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总体要求</w:t>
            </w: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完成</w:t>
            </w:r>
            <w:r>
              <w:rPr>
                <w:rFonts w:ascii="宋体" w:hAnsi="宋体" w:cs="宋体" w:hint="eastAsia"/>
                <w:szCs w:val="21"/>
              </w:rPr>
              <w:t>1</w:t>
            </w:r>
            <w:r w:rsidRPr="004579D3">
              <w:rPr>
                <w:rFonts w:ascii="宋体" w:hAnsi="宋体" w:cs="宋体" w:hint="eastAsia"/>
                <w:szCs w:val="21"/>
              </w:rPr>
              <w:t>4例样本的质检，单细胞</w:t>
            </w:r>
            <w:proofErr w:type="gramStart"/>
            <w:r w:rsidRPr="004579D3">
              <w:rPr>
                <w:rFonts w:ascii="宋体" w:hAnsi="宋体" w:cs="宋体" w:hint="eastAsia"/>
                <w:szCs w:val="21"/>
              </w:rPr>
              <w:t>转录组建库</w:t>
            </w:r>
            <w:proofErr w:type="gramEnd"/>
            <w:r w:rsidRPr="004579D3">
              <w:rPr>
                <w:rFonts w:ascii="宋体" w:hAnsi="宋体" w:cs="宋体" w:hint="eastAsia"/>
                <w:szCs w:val="21"/>
              </w:rPr>
              <w:t>，测序、标准分析以及综合定制分析。对应的服务项目单个样本捕获细胞数≥1万，测序数据量≥150G/样本。</w:t>
            </w:r>
          </w:p>
        </w:tc>
      </w:tr>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二</w:t>
            </w:r>
          </w:p>
        </w:tc>
        <w:tc>
          <w:tcPr>
            <w:tcW w:w="1694"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分析内容</w:t>
            </w: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分析项目</w:t>
            </w:r>
          </w:p>
        </w:tc>
      </w:tr>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1</w:t>
            </w:r>
          </w:p>
        </w:tc>
        <w:tc>
          <w:tcPr>
            <w:tcW w:w="1694" w:type="dxa"/>
            <w:vMerge w:val="restart"/>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hint="eastAsia"/>
              </w:rPr>
              <w:t>QC</w:t>
            </w:r>
            <w:r w:rsidRPr="004579D3">
              <w:rPr>
                <w:rFonts w:hint="eastAsia"/>
              </w:rPr>
              <w:t>分析</w:t>
            </w:r>
          </w:p>
        </w:tc>
        <w:tc>
          <w:tcPr>
            <w:tcW w:w="5572" w:type="dxa"/>
            <w:tcBorders>
              <w:tl2br w:val="nil"/>
              <w:tr2bl w:val="nil"/>
            </w:tcBorders>
            <w:shd w:val="clear" w:color="auto" w:fill="auto"/>
            <w:vAlign w:val="center"/>
          </w:tcPr>
          <w:p w:rsidR="003E3496" w:rsidRPr="004579D3" w:rsidRDefault="003E3496" w:rsidP="00C1088D">
            <w:pPr>
              <w:snapToGrid w:val="0"/>
              <w:spacing w:line="400" w:lineRule="exact"/>
              <w:ind w:right="113"/>
              <w:rPr>
                <w:rFonts w:ascii="宋体" w:hAnsi="宋体" w:cs="宋体"/>
                <w:szCs w:val="21"/>
                <w:lang w:val="zh-TW" w:eastAsia="zh-TW"/>
              </w:rPr>
            </w:pPr>
            <w:r w:rsidRPr="004579D3">
              <w:rPr>
                <w:rFonts w:ascii="宋体" w:hAnsi="宋体" w:cs="宋体" w:hint="eastAsia"/>
                <w:kern w:val="0"/>
                <w:szCs w:val="21"/>
              </w:rPr>
              <w:t>样本细胞数、基因数，UMI中值，基因中值统计；细胞UMI数和基因数小提琴展示</w:t>
            </w:r>
          </w:p>
        </w:tc>
      </w:tr>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2</w:t>
            </w:r>
          </w:p>
        </w:tc>
        <w:tc>
          <w:tcPr>
            <w:tcW w:w="1694" w:type="dxa"/>
            <w:vMerge/>
            <w:tcBorders>
              <w:tl2br w:val="nil"/>
              <w:tr2bl w:val="nil"/>
            </w:tcBorders>
            <w:vAlign w:val="center"/>
          </w:tcPr>
          <w:p w:rsidR="003E3496" w:rsidRPr="004579D3" w:rsidRDefault="003E3496" w:rsidP="00C1088D">
            <w:pPr>
              <w:pStyle w:val="2"/>
              <w:ind w:leftChars="0" w:left="0" w:firstLineChars="0" w:firstLine="0"/>
              <w:rPr>
                <w:rStyle w:val="font51"/>
                <w:rFonts w:cs="宋体"/>
                <w:szCs w:val="21"/>
              </w:rPr>
            </w:pPr>
          </w:p>
        </w:tc>
        <w:tc>
          <w:tcPr>
            <w:tcW w:w="5572" w:type="dxa"/>
            <w:tcBorders>
              <w:tl2br w:val="nil"/>
              <w:tr2bl w:val="nil"/>
            </w:tcBorders>
            <w:shd w:val="clear" w:color="auto" w:fill="auto"/>
            <w:vAlign w:val="center"/>
          </w:tcPr>
          <w:p w:rsidR="003E3496" w:rsidRPr="004579D3" w:rsidRDefault="003E3496" w:rsidP="00C1088D">
            <w:pPr>
              <w:snapToGrid w:val="0"/>
              <w:spacing w:line="400" w:lineRule="exact"/>
              <w:ind w:right="113"/>
              <w:rPr>
                <w:rFonts w:ascii="宋体" w:hAnsi="宋体" w:cs="宋体"/>
                <w:szCs w:val="21"/>
                <w:lang w:val="zh-TW" w:eastAsia="zh-TW"/>
              </w:rPr>
            </w:pPr>
            <w:r w:rsidRPr="004579D3">
              <w:rPr>
                <w:rFonts w:ascii="宋体" w:hAnsi="宋体" w:cs="宋体" w:hint="eastAsia"/>
                <w:kern w:val="0"/>
                <w:szCs w:val="21"/>
              </w:rPr>
              <w:t>样本细胞线粒体基因占比分布统计</w:t>
            </w:r>
          </w:p>
        </w:tc>
      </w:tr>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三</w:t>
            </w:r>
          </w:p>
        </w:tc>
        <w:tc>
          <w:tcPr>
            <w:tcW w:w="1694" w:type="dxa"/>
            <w:tcBorders>
              <w:tl2br w:val="nil"/>
              <w:tr2bl w:val="nil"/>
            </w:tcBorders>
            <w:shd w:val="clear" w:color="auto" w:fill="auto"/>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大类条目</w:t>
            </w:r>
          </w:p>
        </w:tc>
        <w:tc>
          <w:tcPr>
            <w:tcW w:w="5572" w:type="dxa"/>
            <w:tcBorders>
              <w:tl2br w:val="nil"/>
              <w:tr2bl w:val="nil"/>
            </w:tcBorders>
            <w:shd w:val="clear" w:color="auto" w:fill="auto"/>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细分条目</w:t>
            </w:r>
          </w:p>
        </w:tc>
      </w:tr>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1</w:t>
            </w:r>
          </w:p>
        </w:tc>
        <w:tc>
          <w:tcPr>
            <w:tcW w:w="1694" w:type="dxa"/>
            <w:vMerge w:val="restart"/>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质</w:t>
            </w:r>
            <w:proofErr w:type="gramStart"/>
            <w:r w:rsidRPr="004579D3">
              <w:rPr>
                <w:rFonts w:ascii="宋体" w:hAnsi="宋体" w:cs="宋体" w:hint="eastAsia"/>
                <w:szCs w:val="21"/>
              </w:rPr>
              <w:t>控处理</w:t>
            </w:r>
            <w:proofErr w:type="gramEnd"/>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多种来源数据的批次效应去除</w:t>
            </w:r>
          </w:p>
        </w:tc>
      </w:tr>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2</w:t>
            </w:r>
          </w:p>
        </w:tc>
        <w:tc>
          <w:tcPr>
            <w:tcW w:w="1694" w:type="dxa"/>
            <w:vMerge/>
            <w:tcBorders>
              <w:tl2br w:val="nil"/>
              <w:tr2bl w:val="nil"/>
            </w:tcBorders>
            <w:vAlign w:val="center"/>
          </w:tcPr>
          <w:p w:rsidR="003E3496" w:rsidRPr="004579D3" w:rsidRDefault="003E3496" w:rsidP="00C1088D">
            <w:pPr>
              <w:pStyle w:val="2"/>
              <w:rPr>
                <w:rFonts w:ascii="宋体" w:hAnsi="宋体" w:cs="宋体"/>
                <w:szCs w:val="21"/>
              </w:rPr>
            </w:pP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游离RNA去除</w:t>
            </w:r>
          </w:p>
        </w:tc>
      </w:tr>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3</w:t>
            </w:r>
          </w:p>
        </w:tc>
        <w:tc>
          <w:tcPr>
            <w:tcW w:w="1694" w:type="dxa"/>
            <w:vMerge/>
            <w:tcBorders>
              <w:tl2br w:val="nil"/>
              <w:tr2bl w:val="nil"/>
            </w:tcBorders>
            <w:vAlign w:val="center"/>
          </w:tcPr>
          <w:p w:rsidR="003E3496" w:rsidRPr="004579D3" w:rsidRDefault="003E3496" w:rsidP="00C1088D">
            <w:pPr>
              <w:pStyle w:val="2"/>
              <w:rPr>
                <w:rFonts w:ascii="宋体" w:hAnsi="宋体" w:cs="宋体"/>
                <w:szCs w:val="21"/>
              </w:rPr>
            </w:pP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细胞过滤，基因过滤</w:t>
            </w:r>
          </w:p>
        </w:tc>
      </w:tr>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4</w:t>
            </w:r>
          </w:p>
        </w:tc>
        <w:tc>
          <w:tcPr>
            <w:tcW w:w="1694" w:type="dxa"/>
            <w:vMerge w:val="restart"/>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自动注释</w:t>
            </w: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调整合理分群参数，注释主要细胞类型（</w:t>
            </w:r>
            <w:proofErr w:type="spellStart"/>
            <w:r w:rsidRPr="004579D3">
              <w:rPr>
                <w:rFonts w:ascii="宋体" w:hAnsi="宋体" w:cs="宋体" w:hint="eastAsia"/>
                <w:szCs w:val="21"/>
              </w:rPr>
              <w:t>CellID</w:t>
            </w:r>
            <w:proofErr w:type="spellEnd"/>
            <w:r w:rsidRPr="004579D3">
              <w:rPr>
                <w:rFonts w:ascii="宋体" w:hAnsi="宋体" w:cs="宋体" w:hint="eastAsia"/>
                <w:szCs w:val="21"/>
              </w:rPr>
              <w:t>）</w:t>
            </w:r>
          </w:p>
        </w:tc>
      </w:tr>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5</w:t>
            </w:r>
          </w:p>
        </w:tc>
        <w:tc>
          <w:tcPr>
            <w:tcW w:w="1694" w:type="dxa"/>
            <w:vMerge/>
            <w:tcBorders>
              <w:tl2br w:val="nil"/>
              <w:tr2bl w:val="nil"/>
            </w:tcBorders>
            <w:vAlign w:val="center"/>
          </w:tcPr>
          <w:p w:rsidR="003E3496" w:rsidRPr="004579D3" w:rsidRDefault="003E3496" w:rsidP="00C1088D">
            <w:pPr>
              <w:pStyle w:val="2"/>
              <w:rPr>
                <w:rFonts w:ascii="宋体" w:hAnsi="宋体" w:cs="宋体"/>
                <w:szCs w:val="21"/>
              </w:rPr>
            </w:pP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主要细胞类型分别单独聚类细分，注释T细胞和MP细胞亚型（</w:t>
            </w:r>
            <w:proofErr w:type="spellStart"/>
            <w:r w:rsidRPr="004579D3">
              <w:rPr>
                <w:rFonts w:ascii="宋体" w:hAnsi="宋体" w:cs="宋体" w:hint="eastAsia"/>
                <w:szCs w:val="21"/>
              </w:rPr>
              <w:t>CellID</w:t>
            </w:r>
            <w:proofErr w:type="spellEnd"/>
            <w:r w:rsidRPr="004579D3">
              <w:rPr>
                <w:rFonts w:ascii="宋体" w:hAnsi="宋体" w:cs="宋体" w:hint="eastAsia"/>
                <w:szCs w:val="21"/>
              </w:rPr>
              <w:t>）</w:t>
            </w:r>
          </w:p>
        </w:tc>
      </w:tr>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6</w:t>
            </w:r>
          </w:p>
        </w:tc>
        <w:tc>
          <w:tcPr>
            <w:tcW w:w="1694" w:type="dxa"/>
            <w:vMerge w:val="restart"/>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人工审核</w:t>
            </w: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人工审核主要细胞类型注释结果，并校准</w:t>
            </w:r>
          </w:p>
        </w:tc>
      </w:tr>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7</w:t>
            </w:r>
          </w:p>
        </w:tc>
        <w:tc>
          <w:tcPr>
            <w:tcW w:w="1694" w:type="dxa"/>
            <w:vMerge/>
            <w:tcBorders>
              <w:tl2br w:val="nil"/>
              <w:tr2bl w:val="nil"/>
            </w:tcBorders>
            <w:vAlign w:val="center"/>
          </w:tcPr>
          <w:p w:rsidR="003E3496" w:rsidRPr="004579D3" w:rsidRDefault="003E3496" w:rsidP="00C1088D">
            <w:pPr>
              <w:pStyle w:val="2"/>
              <w:rPr>
                <w:rFonts w:ascii="宋体" w:hAnsi="宋体" w:cs="宋体"/>
                <w:szCs w:val="21"/>
              </w:rPr>
            </w:pP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人工注释并去除主要细胞类型doublet</w:t>
            </w:r>
          </w:p>
        </w:tc>
      </w:tr>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8</w:t>
            </w:r>
          </w:p>
        </w:tc>
        <w:tc>
          <w:tcPr>
            <w:tcW w:w="1694" w:type="dxa"/>
            <w:vMerge/>
            <w:tcBorders>
              <w:tl2br w:val="nil"/>
              <w:tr2bl w:val="nil"/>
            </w:tcBorders>
            <w:vAlign w:val="center"/>
          </w:tcPr>
          <w:p w:rsidR="003E3496" w:rsidRPr="004579D3" w:rsidRDefault="003E3496" w:rsidP="00C1088D">
            <w:pPr>
              <w:pStyle w:val="2"/>
              <w:rPr>
                <w:rFonts w:ascii="宋体" w:hAnsi="宋体" w:cs="宋体"/>
                <w:szCs w:val="21"/>
              </w:rPr>
            </w:pP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人工审核T和MP细胞亚型注释结果，并校准</w:t>
            </w:r>
          </w:p>
        </w:tc>
      </w:tr>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9</w:t>
            </w:r>
          </w:p>
        </w:tc>
        <w:tc>
          <w:tcPr>
            <w:tcW w:w="1694" w:type="dxa"/>
            <w:vMerge/>
            <w:tcBorders>
              <w:tl2br w:val="nil"/>
              <w:tr2bl w:val="nil"/>
            </w:tcBorders>
            <w:vAlign w:val="center"/>
          </w:tcPr>
          <w:p w:rsidR="003E3496" w:rsidRPr="004579D3" w:rsidRDefault="003E3496" w:rsidP="00C1088D">
            <w:pPr>
              <w:pStyle w:val="2"/>
              <w:rPr>
                <w:rFonts w:ascii="宋体" w:hAnsi="宋体" w:cs="宋体"/>
                <w:szCs w:val="21"/>
              </w:rPr>
            </w:pP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人工注释并去除T和MP亚型doublet</w:t>
            </w:r>
          </w:p>
        </w:tc>
      </w:tr>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lastRenderedPageBreak/>
              <w:t>10</w:t>
            </w:r>
          </w:p>
        </w:tc>
        <w:tc>
          <w:tcPr>
            <w:tcW w:w="1694" w:type="dxa"/>
            <w:vMerge w:val="restart"/>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细胞图谱构建</w:t>
            </w: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大类和亚型细胞类型展示(样本UMAP图，细胞类型UMAP图,细胞占比条形图)</w:t>
            </w:r>
          </w:p>
        </w:tc>
      </w:tr>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11</w:t>
            </w:r>
          </w:p>
        </w:tc>
        <w:tc>
          <w:tcPr>
            <w:tcW w:w="1694" w:type="dxa"/>
            <w:vMerge/>
            <w:tcBorders>
              <w:tl2br w:val="nil"/>
              <w:tr2bl w:val="nil"/>
            </w:tcBorders>
            <w:vAlign w:val="center"/>
          </w:tcPr>
          <w:p w:rsidR="003E3496" w:rsidRPr="004579D3" w:rsidRDefault="003E3496" w:rsidP="00C1088D">
            <w:pPr>
              <w:pStyle w:val="2"/>
              <w:rPr>
                <w:rFonts w:ascii="宋体" w:hAnsi="宋体" w:cs="宋体"/>
                <w:szCs w:val="21"/>
              </w:rPr>
            </w:pP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特征基因表达展示（基因展示热图，气泡图，</w:t>
            </w:r>
            <w:proofErr w:type="spellStart"/>
            <w:r w:rsidRPr="004579D3">
              <w:rPr>
                <w:rFonts w:ascii="宋体" w:hAnsi="宋体" w:cs="宋体" w:hint="eastAsia"/>
                <w:szCs w:val="21"/>
              </w:rPr>
              <w:t>featureplot</w:t>
            </w:r>
            <w:proofErr w:type="spellEnd"/>
            <w:r w:rsidRPr="004579D3">
              <w:rPr>
                <w:rFonts w:ascii="宋体" w:hAnsi="宋体" w:cs="宋体" w:hint="eastAsia"/>
                <w:szCs w:val="21"/>
              </w:rPr>
              <w:t>图）</w:t>
            </w:r>
          </w:p>
        </w:tc>
      </w:tr>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12</w:t>
            </w:r>
          </w:p>
        </w:tc>
        <w:tc>
          <w:tcPr>
            <w:tcW w:w="1694" w:type="dxa"/>
            <w:vMerge w:val="restart"/>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功能富集分析</w:t>
            </w: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细胞群上调基因富集分析（GO，KEGG富集分析）</w:t>
            </w:r>
          </w:p>
        </w:tc>
      </w:tr>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13</w:t>
            </w:r>
          </w:p>
        </w:tc>
        <w:tc>
          <w:tcPr>
            <w:tcW w:w="1694" w:type="dxa"/>
            <w:vMerge/>
            <w:tcBorders>
              <w:tl2br w:val="nil"/>
              <w:tr2bl w:val="nil"/>
            </w:tcBorders>
            <w:vAlign w:val="center"/>
          </w:tcPr>
          <w:p w:rsidR="003E3496" w:rsidRPr="004579D3" w:rsidRDefault="003E3496" w:rsidP="00C1088D">
            <w:pPr>
              <w:pStyle w:val="2"/>
              <w:rPr>
                <w:rFonts w:ascii="宋体" w:hAnsi="宋体" w:cs="宋体"/>
                <w:szCs w:val="21"/>
              </w:rPr>
            </w:pP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组间差异分析（需预设比较组合）</w:t>
            </w:r>
          </w:p>
        </w:tc>
      </w:tr>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14</w:t>
            </w:r>
          </w:p>
        </w:tc>
        <w:tc>
          <w:tcPr>
            <w:tcW w:w="1694" w:type="dxa"/>
            <w:vMerge/>
            <w:tcBorders>
              <w:tl2br w:val="nil"/>
              <w:tr2bl w:val="nil"/>
            </w:tcBorders>
            <w:vAlign w:val="center"/>
          </w:tcPr>
          <w:p w:rsidR="003E3496" w:rsidRPr="004579D3" w:rsidRDefault="003E3496" w:rsidP="00C1088D">
            <w:pPr>
              <w:pStyle w:val="2"/>
              <w:rPr>
                <w:rFonts w:ascii="宋体" w:hAnsi="宋体" w:cs="宋体"/>
                <w:szCs w:val="21"/>
              </w:rPr>
            </w:pP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组间差异富集分析（GO，KEGG富集分析）</w:t>
            </w:r>
          </w:p>
        </w:tc>
      </w:tr>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15</w:t>
            </w:r>
          </w:p>
        </w:tc>
        <w:tc>
          <w:tcPr>
            <w:tcW w:w="1694" w:type="dxa"/>
            <w:vMerge/>
            <w:tcBorders>
              <w:tl2br w:val="nil"/>
              <w:tr2bl w:val="nil"/>
            </w:tcBorders>
            <w:vAlign w:val="center"/>
          </w:tcPr>
          <w:p w:rsidR="003E3496" w:rsidRPr="004579D3" w:rsidRDefault="003E3496" w:rsidP="00C1088D">
            <w:pPr>
              <w:pStyle w:val="2"/>
              <w:rPr>
                <w:rFonts w:ascii="宋体" w:hAnsi="宋体" w:cs="宋体"/>
                <w:szCs w:val="21"/>
              </w:rPr>
            </w:pP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组间差异基因GSEA富集分析（默认HALLMARK基因集）</w:t>
            </w:r>
          </w:p>
        </w:tc>
      </w:tr>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16</w:t>
            </w:r>
          </w:p>
        </w:tc>
        <w:tc>
          <w:tcPr>
            <w:tcW w:w="1694" w:type="dxa"/>
            <w:vMerge w:val="restart"/>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细胞功能和调控研究</w:t>
            </w: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GSVA富集分析（默认HALLMARK基因集）</w:t>
            </w:r>
          </w:p>
        </w:tc>
      </w:tr>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17</w:t>
            </w:r>
          </w:p>
        </w:tc>
        <w:tc>
          <w:tcPr>
            <w:tcW w:w="1694" w:type="dxa"/>
            <w:vMerge/>
            <w:tcBorders>
              <w:tl2br w:val="nil"/>
              <w:tr2bl w:val="nil"/>
            </w:tcBorders>
            <w:vAlign w:val="center"/>
          </w:tcPr>
          <w:p w:rsidR="003E3496" w:rsidRPr="004579D3" w:rsidRDefault="003E3496" w:rsidP="00C1088D">
            <w:pPr>
              <w:pStyle w:val="2"/>
              <w:rPr>
                <w:rFonts w:ascii="宋体" w:hAnsi="宋体" w:cs="宋体"/>
                <w:szCs w:val="21"/>
              </w:rPr>
            </w:pP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基因集合评分（</w:t>
            </w:r>
            <w:proofErr w:type="spellStart"/>
            <w:r w:rsidRPr="004579D3">
              <w:rPr>
                <w:rFonts w:ascii="宋体" w:hAnsi="宋体" w:cs="宋体" w:hint="eastAsia"/>
                <w:szCs w:val="21"/>
              </w:rPr>
              <w:t>UCell</w:t>
            </w:r>
            <w:proofErr w:type="spellEnd"/>
            <w:r w:rsidRPr="004579D3">
              <w:rPr>
                <w:rFonts w:ascii="宋体" w:hAnsi="宋体" w:cs="宋体" w:hint="eastAsia"/>
                <w:szCs w:val="21"/>
              </w:rPr>
              <w:t>打分）</w:t>
            </w:r>
          </w:p>
        </w:tc>
      </w:tr>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18</w:t>
            </w:r>
          </w:p>
        </w:tc>
        <w:tc>
          <w:tcPr>
            <w:tcW w:w="1694" w:type="dxa"/>
            <w:vMerge/>
            <w:tcBorders>
              <w:tl2br w:val="nil"/>
              <w:tr2bl w:val="nil"/>
            </w:tcBorders>
            <w:vAlign w:val="center"/>
          </w:tcPr>
          <w:p w:rsidR="003E3496" w:rsidRPr="004579D3" w:rsidRDefault="003E3496" w:rsidP="00C1088D">
            <w:pPr>
              <w:pStyle w:val="2"/>
              <w:rPr>
                <w:rFonts w:ascii="宋体" w:hAnsi="宋体" w:cs="宋体"/>
                <w:szCs w:val="21"/>
              </w:rPr>
            </w:pP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单细胞转录调控网络分析（</w:t>
            </w:r>
            <w:proofErr w:type="spellStart"/>
            <w:r w:rsidRPr="004579D3">
              <w:rPr>
                <w:rFonts w:ascii="宋体" w:hAnsi="宋体" w:cs="宋体" w:hint="eastAsia"/>
                <w:szCs w:val="21"/>
              </w:rPr>
              <w:t>pySCENIC</w:t>
            </w:r>
            <w:proofErr w:type="spellEnd"/>
            <w:r w:rsidRPr="004579D3">
              <w:rPr>
                <w:rFonts w:ascii="宋体" w:hAnsi="宋体" w:cs="宋体" w:hint="eastAsia"/>
                <w:szCs w:val="21"/>
              </w:rPr>
              <w:t>软件）</w:t>
            </w:r>
          </w:p>
        </w:tc>
      </w:tr>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19</w:t>
            </w:r>
          </w:p>
        </w:tc>
        <w:tc>
          <w:tcPr>
            <w:tcW w:w="1694" w:type="dxa"/>
            <w:vMerge w:val="restart"/>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发育分化研究</w:t>
            </w: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Monocle2软件拟时序分析</w:t>
            </w:r>
          </w:p>
        </w:tc>
      </w:tr>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20</w:t>
            </w:r>
          </w:p>
        </w:tc>
        <w:tc>
          <w:tcPr>
            <w:tcW w:w="1694" w:type="dxa"/>
            <w:vMerge/>
            <w:tcBorders>
              <w:tl2br w:val="nil"/>
              <w:tr2bl w:val="nil"/>
            </w:tcBorders>
            <w:vAlign w:val="center"/>
          </w:tcPr>
          <w:p w:rsidR="003E3496" w:rsidRPr="004579D3" w:rsidRDefault="003E3496" w:rsidP="00C1088D">
            <w:pPr>
              <w:pStyle w:val="2"/>
              <w:rPr>
                <w:rFonts w:ascii="宋体" w:hAnsi="宋体" w:cs="宋体"/>
                <w:szCs w:val="21"/>
              </w:rPr>
            </w:pP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Monocle3轨迹分析</w:t>
            </w:r>
          </w:p>
        </w:tc>
      </w:tr>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21</w:t>
            </w:r>
          </w:p>
        </w:tc>
        <w:tc>
          <w:tcPr>
            <w:tcW w:w="1694" w:type="dxa"/>
            <w:vMerge w:val="restart"/>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肿瘤细胞及其异质性研究</w:t>
            </w: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proofErr w:type="spellStart"/>
            <w:r w:rsidRPr="004579D3">
              <w:rPr>
                <w:rFonts w:ascii="宋体" w:hAnsi="宋体" w:cs="宋体" w:hint="eastAsia"/>
                <w:szCs w:val="21"/>
              </w:rPr>
              <w:t>inferCNV</w:t>
            </w:r>
            <w:proofErr w:type="spellEnd"/>
            <w:r w:rsidRPr="004579D3">
              <w:rPr>
                <w:rFonts w:ascii="宋体" w:hAnsi="宋体" w:cs="宋体" w:hint="eastAsia"/>
                <w:szCs w:val="21"/>
              </w:rPr>
              <w:t>分析</w:t>
            </w:r>
          </w:p>
        </w:tc>
      </w:tr>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22</w:t>
            </w:r>
          </w:p>
        </w:tc>
        <w:tc>
          <w:tcPr>
            <w:tcW w:w="1694" w:type="dxa"/>
            <w:vMerge/>
            <w:tcBorders>
              <w:tl2br w:val="nil"/>
              <w:tr2bl w:val="nil"/>
            </w:tcBorders>
            <w:vAlign w:val="center"/>
          </w:tcPr>
          <w:p w:rsidR="003E3496" w:rsidRPr="004579D3" w:rsidRDefault="003E3496" w:rsidP="00C1088D">
            <w:pPr>
              <w:pStyle w:val="2"/>
              <w:rPr>
                <w:rFonts w:ascii="宋体" w:hAnsi="宋体" w:cs="宋体"/>
                <w:szCs w:val="21"/>
              </w:rPr>
            </w:pP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proofErr w:type="spellStart"/>
            <w:r w:rsidRPr="004579D3">
              <w:rPr>
                <w:rFonts w:ascii="宋体" w:hAnsi="宋体" w:cs="宋体" w:hint="eastAsia"/>
                <w:szCs w:val="21"/>
              </w:rPr>
              <w:t>CNVScore</w:t>
            </w:r>
            <w:proofErr w:type="spellEnd"/>
            <w:r w:rsidRPr="004579D3">
              <w:rPr>
                <w:rFonts w:ascii="宋体" w:hAnsi="宋体" w:cs="宋体" w:hint="eastAsia"/>
                <w:szCs w:val="21"/>
              </w:rPr>
              <w:t>箱线图展示</w:t>
            </w:r>
          </w:p>
        </w:tc>
      </w:tr>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23</w:t>
            </w:r>
          </w:p>
        </w:tc>
        <w:tc>
          <w:tcPr>
            <w:tcW w:w="1694" w:type="dxa"/>
            <w:vMerge/>
            <w:tcBorders>
              <w:tl2br w:val="nil"/>
              <w:tr2bl w:val="nil"/>
            </w:tcBorders>
            <w:vAlign w:val="center"/>
          </w:tcPr>
          <w:p w:rsidR="003E3496" w:rsidRPr="004579D3" w:rsidRDefault="003E3496" w:rsidP="00C1088D">
            <w:pPr>
              <w:pStyle w:val="2"/>
              <w:rPr>
                <w:rFonts w:ascii="宋体" w:hAnsi="宋体" w:cs="宋体"/>
                <w:szCs w:val="21"/>
              </w:rPr>
            </w:pP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proofErr w:type="spellStart"/>
            <w:r w:rsidRPr="004579D3">
              <w:rPr>
                <w:rFonts w:ascii="宋体" w:hAnsi="宋体" w:cs="宋体" w:hint="eastAsia"/>
                <w:szCs w:val="21"/>
              </w:rPr>
              <w:t>CNVRegion</w:t>
            </w:r>
            <w:proofErr w:type="spellEnd"/>
            <w:r w:rsidRPr="004579D3">
              <w:rPr>
                <w:rFonts w:ascii="宋体" w:hAnsi="宋体" w:cs="宋体" w:hint="eastAsia"/>
                <w:szCs w:val="21"/>
              </w:rPr>
              <w:t>展示</w:t>
            </w:r>
          </w:p>
        </w:tc>
      </w:tr>
      <w:tr w:rsidR="003E3496" w:rsidRPr="004579D3" w:rsidTr="00C1088D">
        <w:trPr>
          <w:trHeight w:val="454"/>
        </w:trPr>
        <w:tc>
          <w:tcPr>
            <w:tcW w:w="1050"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24</w:t>
            </w:r>
          </w:p>
        </w:tc>
        <w:tc>
          <w:tcPr>
            <w:tcW w:w="1694" w:type="dxa"/>
            <w:vMerge/>
            <w:tcBorders>
              <w:tl2br w:val="nil"/>
              <w:tr2bl w:val="nil"/>
            </w:tcBorders>
            <w:vAlign w:val="center"/>
          </w:tcPr>
          <w:p w:rsidR="003E3496" w:rsidRPr="004579D3" w:rsidRDefault="003E3496" w:rsidP="00C1088D">
            <w:pPr>
              <w:pStyle w:val="2"/>
              <w:rPr>
                <w:rFonts w:ascii="宋体" w:hAnsi="宋体" w:cs="宋体"/>
                <w:szCs w:val="21"/>
              </w:rPr>
            </w:pP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ITH细胞异质性结果小提琴图展示</w:t>
            </w:r>
          </w:p>
        </w:tc>
      </w:tr>
      <w:tr w:rsidR="003E3496" w:rsidRPr="004579D3" w:rsidTr="00C1088D">
        <w:trPr>
          <w:trHeight w:val="348"/>
        </w:trPr>
        <w:tc>
          <w:tcPr>
            <w:tcW w:w="1050" w:type="dxa"/>
            <w:vMerge w:val="restart"/>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25</w:t>
            </w:r>
          </w:p>
        </w:tc>
        <w:tc>
          <w:tcPr>
            <w:tcW w:w="1694" w:type="dxa"/>
            <w:vMerge w:val="restart"/>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细胞互作与通讯研究</w:t>
            </w: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proofErr w:type="spellStart"/>
            <w:r w:rsidRPr="004579D3">
              <w:rPr>
                <w:rFonts w:ascii="宋体" w:hAnsi="宋体" w:cs="宋体" w:hint="eastAsia"/>
                <w:szCs w:val="21"/>
              </w:rPr>
              <w:t>CellPhoneDB</w:t>
            </w:r>
            <w:proofErr w:type="spellEnd"/>
            <w:r w:rsidRPr="004579D3">
              <w:rPr>
                <w:rFonts w:ascii="宋体" w:hAnsi="宋体" w:cs="宋体" w:hint="eastAsia"/>
                <w:szCs w:val="21"/>
              </w:rPr>
              <w:t>细胞通讯分析</w:t>
            </w:r>
          </w:p>
        </w:tc>
      </w:tr>
      <w:tr w:rsidR="003E3496" w:rsidRPr="004579D3" w:rsidTr="00C1088D">
        <w:trPr>
          <w:trHeight w:val="348"/>
        </w:trPr>
        <w:tc>
          <w:tcPr>
            <w:tcW w:w="1050" w:type="dxa"/>
            <w:vMerge/>
            <w:tcBorders>
              <w:tl2br w:val="nil"/>
              <w:tr2bl w:val="nil"/>
            </w:tcBorders>
            <w:vAlign w:val="center"/>
          </w:tcPr>
          <w:p w:rsidR="003E3496" w:rsidRPr="004579D3" w:rsidRDefault="003E3496" w:rsidP="00C1088D">
            <w:pPr>
              <w:pStyle w:val="2"/>
              <w:ind w:leftChars="0" w:left="0" w:firstLineChars="0" w:firstLine="0"/>
            </w:pPr>
          </w:p>
        </w:tc>
        <w:tc>
          <w:tcPr>
            <w:tcW w:w="1694" w:type="dxa"/>
            <w:vMerge/>
            <w:tcBorders>
              <w:tl2br w:val="nil"/>
              <w:tr2bl w:val="nil"/>
            </w:tcBorders>
            <w:vAlign w:val="center"/>
          </w:tcPr>
          <w:p w:rsidR="003E3496" w:rsidRPr="004579D3" w:rsidRDefault="003E3496" w:rsidP="00C1088D">
            <w:pPr>
              <w:pStyle w:val="2"/>
              <w:ind w:leftChars="0" w:left="0" w:firstLineChars="0" w:firstLine="0"/>
            </w:pP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基于表达相关性（聚类图、热图）</w:t>
            </w:r>
          </w:p>
        </w:tc>
      </w:tr>
      <w:tr w:rsidR="003E3496" w:rsidRPr="004579D3" w:rsidTr="00C1088D">
        <w:trPr>
          <w:trHeight w:val="348"/>
        </w:trPr>
        <w:tc>
          <w:tcPr>
            <w:tcW w:w="1050" w:type="dxa"/>
            <w:vMerge/>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p>
        </w:tc>
        <w:tc>
          <w:tcPr>
            <w:tcW w:w="1694" w:type="dxa"/>
            <w:vMerge/>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基于配体-受体互作</w:t>
            </w:r>
          </w:p>
        </w:tc>
      </w:tr>
      <w:tr w:rsidR="003E3496" w:rsidRPr="004579D3" w:rsidTr="00C1088D">
        <w:trPr>
          <w:trHeight w:val="294"/>
        </w:trPr>
        <w:tc>
          <w:tcPr>
            <w:tcW w:w="1050" w:type="dxa"/>
            <w:vMerge w:val="restart"/>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26</w:t>
            </w:r>
          </w:p>
        </w:tc>
        <w:tc>
          <w:tcPr>
            <w:tcW w:w="1694" w:type="dxa"/>
            <w:vMerge w:val="restart"/>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WGCNA</w:t>
            </w: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基因</w:t>
            </w:r>
            <w:proofErr w:type="gramStart"/>
            <w:r w:rsidRPr="004579D3">
              <w:rPr>
                <w:rFonts w:ascii="宋体" w:hAnsi="宋体" w:cs="宋体" w:hint="eastAsia"/>
                <w:szCs w:val="21"/>
              </w:rPr>
              <w:t>共表达</w:t>
            </w:r>
            <w:proofErr w:type="gramEnd"/>
          </w:p>
        </w:tc>
      </w:tr>
      <w:tr w:rsidR="003E3496" w:rsidRPr="004579D3" w:rsidTr="00C1088D">
        <w:trPr>
          <w:trHeight w:val="294"/>
        </w:trPr>
        <w:tc>
          <w:tcPr>
            <w:tcW w:w="1050" w:type="dxa"/>
            <w:vMerge/>
            <w:tcBorders>
              <w:tl2br w:val="nil"/>
              <w:tr2bl w:val="nil"/>
            </w:tcBorders>
            <w:vAlign w:val="center"/>
          </w:tcPr>
          <w:p w:rsidR="003E3496" w:rsidRPr="004579D3" w:rsidRDefault="003E3496" w:rsidP="00C1088D">
            <w:pPr>
              <w:pStyle w:val="2"/>
              <w:ind w:leftChars="0" w:left="0" w:firstLineChars="0" w:firstLine="0"/>
            </w:pPr>
          </w:p>
        </w:tc>
        <w:tc>
          <w:tcPr>
            <w:tcW w:w="1694" w:type="dxa"/>
            <w:vMerge/>
            <w:tcBorders>
              <w:tl2br w:val="nil"/>
              <w:tr2bl w:val="nil"/>
            </w:tcBorders>
            <w:vAlign w:val="center"/>
          </w:tcPr>
          <w:p w:rsidR="003E3496" w:rsidRPr="004579D3" w:rsidRDefault="003E3496" w:rsidP="00C1088D">
            <w:pPr>
              <w:pStyle w:val="2"/>
              <w:ind w:leftChars="0" w:left="0" w:firstLineChars="0" w:firstLine="0"/>
            </w:pP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细胞cluster与Module相关性分析</w:t>
            </w:r>
          </w:p>
        </w:tc>
      </w:tr>
      <w:tr w:rsidR="003E3496" w:rsidRPr="004579D3" w:rsidTr="00C1088D">
        <w:trPr>
          <w:trHeight w:val="294"/>
        </w:trPr>
        <w:tc>
          <w:tcPr>
            <w:tcW w:w="1050" w:type="dxa"/>
            <w:vMerge w:val="restart"/>
            <w:tcBorders>
              <w:tl2br w:val="nil"/>
              <w:tr2bl w:val="nil"/>
            </w:tcBorders>
            <w:vAlign w:val="center"/>
          </w:tcPr>
          <w:p w:rsidR="003E3496" w:rsidRPr="004579D3" w:rsidRDefault="003E3496" w:rsidP="00C1088D">
            <w:pPr>
              <w:pStyle w:val="2"/>
              <w:ind w:leftChars="0" w:left="0" w:firstLineChars="0" w:firstLine="0"/>
            </w:pPr>
            <w:r w:rsidRPr="004579D3">
              <w:rPr>
                <w:rFonts w:hint="eastAsia"/>
              </w:rPr>
              <w:t>27</w:t>
            </w:r>
          </w:p>
        </w:tc>
        <w:tc>
          <w:tcPr>
            <w:tcW w:w="1694" w:type="dxa"/>
            <w:vMerge w:val="restart"/>
            <w:tcBorders>
              <w:tl2br w:val="nil"/>
              <w:tr2bl w:val="nil"/>
            </w:tcBorders>
            <w:vAlign w:val="center"/>
          </w:tcPr>
          <w:p w:rsidR="003E3496" w:rsidRPr="004579D3" w:rsidRDefault="003E3496" w:rsidP="00C1088D">
            <w:pPr>
              <w:pStyle w:val="2"/>
              <w:ind w:leftChars="0" w:left="0" w:firstLineChars="0" w:firstLine="0"/>
            </w:pPr>
            <w:r w:rsidRPr="004579D3">
              <w:rPr>
                <w:rFonts w:hint="eastAsia"/>
              </w:rPr>
              <w:t>转录因子分析</w:t>
            </w: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转录因子结合位点预测分析</w:t>
            </w:r>
          </w:p>
        </w:tc>
      </w:tr>
      <w:tr w:rsidR="003E3496" w:rsidRPr="004579D3" w:rsidTr="00C1088D">
        <w:trPr>
          <w:trHeight w:val="294"/>
        </w:trPr>
        <w:tc>
          <w:tcPr>
            <w:tcW w:w="1050" w:type="dxa"/>
            <w:vMerge/>
            <w:tcBorders>
              <w:tl2br w:val="nil"/>
              <w:tr2bl w:val="nil"/>
            </w:tcBorders>
            <w:vAlign w:val="center"/>
          </w:tcPr>
          <w:p w:rsidR="003E3496" w:rsidRPr="004579D3" w:rsidRDefault="003E3496" w:rsidP="00C1088D">
            <w:pPr>
              <w:pStyle w:val="2"/>
              <w:ind w:leftChars="0" w:left="0" w:firstLineChars="0" w:firstLine="0"/>
            </w:pPr>
          </w:p>
        </w:tc>
        <w:tc>
          <w:tcPr>
            <w:tcW w:w="1694" w:type="dxa"/>
            <w:vMerge/>
            <w:tcBorders>
              <w:tl2br w:val="nil"/>
              <w:tr2bl w:val="nil"/>
            </w:tcBorders>
            <w:vAlign w:val="center"/>
          </w:tcPr>
          <w:p w:rsidR="003E3496" w:rsidRPr="004579D3" w:rsidRDefault="003E3496" w:rsidP="00C1088D">
            <w:pPr>
              <w:pStyle w:val="2"/>
              <w:ind w:leftChars="0" w:left="0" w:firstLineChars="0" w:firstLine="0"/>
            </w:pPr>
          </w:p>
        </w:tc>
        <w:tc>
          <w:tcPr>
            <w:tcW w:w="5572" w:type="dxa"/>
            <w:tcBorders>
              <w:tl2br w:val="nil"/>
              <w:tr2bl w:val="nil"/>
            </w:tcBorders>
            <w:vAlign w:val="center"/>
          </w:tcPr>
          <w:p w:rsidR="003E3496" w:rsidRPr="004579D3" w:rsidRDefault="003E3496" w:rsidP="00C1088D">
            <w:pPr>
              <w:pStyle w:val="2"/>
              <w:ind w:leftChars="0" w:left="0" w:firstLineChars="0" w:firstLine="0"/>
              <w:rPr>
                <w:rFonts w:ascii="宋体" w:hAnsi="宋体" w:cs="宋体"/>
                <w:szCs w:val="21"/>
              </w:rPr>
            </w:pPr>
            <w:r w:rsidRPr="004579D3">
              <w:rPr>
                <w:rFonts w:ascii="宋体" w:hAnsi="宋体" w:cs="宋体" w:hint="eastAsia"/>
                <w:szCs w:val="21"/>
              </w:rPr>
              <w:t>转录因子活性预测分析</w:t>
            </w:r>
          </w:p>
        </w:tc>
      </w:tr>
    </w:tbl>
    <w:p w:rsidR="003E3496" w:rsidRPr="00B453EF" w:rsidRDefault="003E3496" w:rsidP="003E3496">
      <w:pPr>
        <w:widowControl/>
        <w:spacing w:line="360" w:lineRule="auto"/>
        <w:rPr>
          <w:rFonts w:ascii="宋体" w:hAnsi="宋体"/>
          <w:b/>
          <w:bCs/>
          <w:szCs w:val="21"/>
        </w:rPr>
      </w:pPr>
      <w:r>
        <w:rPr>
          <w:rFonts w:ascii="宋体" w:hAnsi="宋体" w:hint="eastAsia"/>
          <w:b/>
          <w:bCs/>
          <w:szCs w:val="21"/>
        </w:rPr>
        <w:t>二</w:t>
      </w:r>
      <w:r w:rsidRPr="00B453EF">
        <w:rPr>
          <w:rFonts w:ascii="宋体" w:hAnsi="宋体" w:hint="eastAsia"/>
          <w:b/>
          <w:bCs/>
          <w:szCs w:val="21"/>
        </w:rPr>
        <w:t>、服务要求</w:t>
      </w:r>
    </w:p>
    <w:p w:rsidR="003E3496" w:rsidRPr="003E3496" w:rsidRDefault="003E3496" w:rsidP="003E3496">
      <w:pPr>
        <w:widowControl/>
        <w:spacing w:line="360" w:lineRule="auto"/>
        <w:rPr>
          <w:rFonts w:ascii="宋体" w:hAnsi="宋体"/>
          <w:b/>
          <w:szCs w:val="21"/>
        </w:rPr>
      </w:pPr>
      <w:r w:rsidRPr="003E3496">
        <w:rPr>
          <w:rFonts w:ascii="宋体" w:hAnsi="宋体" w:hint="eastAsia"/>
          <w:b/>
          <w:szCs w:val="21"/>
        </w:rPr>
        <w:t>1.样本收取及流转</w:t>
      </w:r>
    </w:p>
    <w:p w:rsidR="003E3496" w:rsidRPr="00B453EF" w:rsidRDefault="003E3496" w:rsidP="003E3496">
      <w:pPr>
        <w:widowControl/>
        <w:spacing w:line="360" w:lineRule="auto"/>
        <w:rPr>
          <w:rFonts w:ascii="宋体" w:hAnsi="宋体"/>
          <w:szCs w:val="21"/>
        </w:rPr>
      </w:pPr>
      <w:r w:rsidRPr="00B453EF">
        <w:rPr>
          <w:rFonts w:ascii="宋体" w:hAnsi="宋体" w:hint="eastAsia"/>
          <w:szCs w:val="21"/>
        </w:rPr>
        <w:t>（1）样本接收：</w:t>
      </w:r>
    </w:p>
    <w:p w:rsidR="003E3496" w:rsidRPr="00B453EF" w:rsidRDefault="003E3496" w:rsidP="003E3496">
      <w:pPr>
        <w:widowControl/>
        <w:spacing w:line="360" w:lineRule="auto"/>
        <w:rPr>
          <w:rFonts w:ascii="宋体" w:hAnsi="宋体"/>
          <w:szCs w:val="21"/>
        </w:rPr>
      </w:pPr>
      <w:r w:rsidRPr="00B453EF">
        <w:rPr>
          <w:rFonts w:ascii="宋体" w:hAnsi="宋体" w:hint="eastAsia"/>
          <w:szCs w:val="21"/>
        </w:rPr>
        <w:t>①至本实验室，进行样本质检，建库后进行上机测序、数据分析（包括数据质控和综合定制分析）。</w:t>
      </w:r>
    </w:p>
    <w:p w:rsidR="003E3496" w:rsidRPr="00B453EF" w:rsidRDefault="003E3496" w:rsidP="003E3496">
      <w:pPr>
        <w:widowControl/>
        <w:spacing w:line="360" w:lineRule="auto"/>
        <w:rPr>
          <w:rFonts w:ascii="宋体" w:hAnsi="宋体"/>
          <w:szCs w:val="21"/>
        </w:rPr>
      </w:pPr>
      <w:r w:rsidRPr="00B453EF">
        <w:rPr>
          <w:rFonts w:ascii="宋体" w:hAnsi="宋体" w:hint="eastAsia"/>
          <w:szCs w:val="21"/>
        </w:rPr>
        <w:t>②在收取样本时，需严格按照每个样本管标记样本的名称进行后续名称标记，确保每个样本编号具有唯一性并贯穿全部实验环节，后续建库，测序及分析过程会根据标号进行核实，保证样本不会出错混淆。</w:t>
      </w:r>
    </w:p>
    <w:p w:rsidR="003E3496" w:rsidRPr="00B453EF" w:rsidRDefault="003E3496" w:rsidP="003E3496">
      <w:pPr>
        <w:widowControl/>
        <w:spacing w:line="360" w:lineRule="auto"/>
        <w:rPr>
          <w:rFonts w:ascii="宋体" w:hAnsi="宋体"/>
          <w:szCs w:val="21"/>
        </w:rPr>
      </w:pPr>
      <w:r w:rsidRPr="00B453EF">
        <w:rPr>
          <w:rFonts w:ascii="宋体" w:hAnsi="宋体" w:hint="eastAsia"/>
          <w:szCs w:val="21"/>
        </w:rPr>
        <w:t>③需提供或建立样本流转系统，样本流转系统中体现该实验样本事实信息、运送负责人及接收时间、样本所处实验阶段等信息，可实时追踪监测样本。</w:t>
      </w:r>
    </w:p>
    <w:p w:rsidR="003E3496" w:rsidRPr="00B453EF" w:rsidRDefault="003E3496" w:rsidP="003E3496">
      <w:pPr>
        <w:widowControl/>
        <w:spacing w:line="360" w:lineRule="auto"/>
        <w:rPr>
          <w:rFonts w:ascii="宋体" w:hAnsi="宋体"/>
          <w:szCs w:val="21"/>
        </w:rPr>
      </w:pPr>
      <w:r w:rsidRPr="00B453EF">
        <w:rPr>
          <w:rFonts w:ascii="宋体" w:hAnsi="宋体" w:hint="eastAsia"/>
          <w:szCs w:val="21"/>
        </w:rPr>
        <w:t>④具有完善的应急预案予以妥善解决样本在</w:t>
      </w:r>
      <w:proofErr w:type="gramStart"/>
      <w:r w:rsidRPr="00B453EF">
        <w:rPr>
          <w:rFonts w:ascii="宋体" w:hAnsi="宋体" w:hint="eastAsia"/>
          <w:szCs w:val="21"/>
        </w:rPr>
        <w:t>实验全</w:t>
      </w:r>
      <w:proofErr w:type="gramEnd"/>
      <w:r w:rsidRPr="00B453EF">
        <w:rPr>
          <w:rFonts w:ascii="宋体" w:hAnsi="宋体" w:hint="eastAsia"/>
          <w:szCs w:val="21"/>
        </w:rPr>
        <w:t>流程中出现延迟、遗漏、丢失等情况。若出现样本丢失或延误、错误的情况，需要投标人根据应急方案，查找原因，及时找回样本，并将丢失或错误原因及查找结果及时告知采购人，若出现标本延迟、遗漏、丢失等情况，中标人需承担</w:t>
      </w:r>
      <w:proofErr w:type="gramStart"/>
      <w:r w:rsidRPr="00B453EF">
        <w:rPr>
          <w:rFonts w:ascii="宋体" w:hAnsi="宋体" w:hint="eastAsia"/>
          <w:szCs w:val="21"/>
        </w:rPr>
        <w:t>重采</w:t>
      </w:r>
      <w:proofErr w:type="gramEnd"/>
      <w:r w:rsidRPr="00B453EF">
        <w:rPr>
          <w:rFonts w:ascii="宋体" w:hAnsi="宋体" w:hint="eastAsia"/>
          <w:szCs w:val="21"/>
        </w:rPr>
        <w:t>样本的费用，并承担相应的责任。</w:t>
      </w:r>
    </w:p>
    <w:p w:rsidR="003E3496" w:rsidRPr="00B453EF" w:rsidRDefault="003E3496" w:rsidP="003E3496">
      <w:pPr>
        <w:widowControl/>
        <w:spacing w:line="360" w:lineRule="auto"/>
        <w:rPr>
          <w:rFonts w:ascii="宋体" w:hAnsi="宋体"/>
          <w:szCs w:val="21"/>
        </w:rPr>
      </w:pPr>
      <w:r w:rsidRPr="00B453EF">
        <w:rPr>
          <w:rFonts w:ascii="宋体" w:hAnsi="宋体" w:hint="eastAsia"/>
          <w:szCs w:val="21"/>
        </w:rPr>
        <w:t>（2）样本运输：</w:t>
      </w:r>
    </w:p>
    <w:p w:rsidR="003E3496" w:rsidRPr="00B453EF" w:rsidRDefault="003E3496" w:rsidP="003E3496">
      <w:pPr>
        <w:widowControl/>
        <w:spacing w:line="360" w:lineRule="auto"/>
        <w:rPr>
          <w:rFonts w:ascii="宋体" w:hAnsi="宋体"/>
          <w:szCs w:val="21"/>
        </w:rPr>
      </w:pPr>
      <w:r w:rsidRPr="00B453EF">
        <w:rPr>
          <w:rFonts w:ascii="宋体" w:hAnsi="宋体" w:hint="eastAsia"/>
          <w:szCs w:val="21"/>
        </w:rPr>
        <w:t>①指派的物流人员需是专职从事样本接收工作的人员，保证根据样本转运及存储要求，进行冷链和常温物流运输，且符合《GB/T28577-2021冷链物流分类与基本要求》与生物安全要求，确保运输过程的样品质量和环境安全。</w:t>
      </w:r>
    </w:p>
    <w:p w:rsidR="003E3496" w:rsidRPr="00B453EF" w:rsidRDefault="003E3496" w:rsidP="003E3496">
      <w:pPr>
        <w:widowControl/>
        <w:spacing w:line="360" w:lineRule="auto"/>
        <w:rPr>
          <w:rFonts w:ascii="宋体" w:hAnsi="宋体"/>
          <w:szCs w:val="21"/>
        </w:rPr>
      </w:pPr>
      <w:r w:rsidRPr="00B453EF">
        <w:rPr>
          <w:rFonts w:ascii="宋体" w:hAnsi="宋体" w:hint="eastAsia"/>
          <w:szCs w:val="21"/>
        </w:rPr>
        <w:t>②接收样本后48小时内转运至检测实验室，以保障检测时效性。</w:t>
      </w:r>
    </w:p>
    <w:p w:rsidR="003E3496" w:rsidRPr="003E3496" w:rsidRDefault="003E3496" w:rsidP="003E3496">
      <w:pPr>
        <w:widowControl/>
        <w:spacing w:line="360" w:lineRule="auto"/>
        <w:rPr>
          <w:rFonts w:ascii="宋体" w:hAnsi="宋体"/>
          <w:b/>
          <w:szCs w:val="21"/>
        </w:rPr>
      </w:pPr>
      <w:r w:rsidRPr="003E3496">
        <w:rPr>
          <w:rFonts w:ascii="宋体" w:hAnsi="宋体" w:hint="eastAsia"/>
          <w:b/>
          <w:szCs w:val="21"/>
        </w:rPr>
        <w:t>2.单细胞测序服务工作</w:t>
      </w:r>
    </w:p>
    <w:p w:rsidR="003E3496" w:rsidRPr="00B453EF" w:rsidRDefault="003E3496" w:rsidP="003E3496">
      <w:pPr>
        <w:widowControl/>
        <w:spacing w:line="360" w:lineRule="auto"/>
        <w:rPr>
          <w:rFonts w:ascii="宋体" w:hAnsi="宋体"/>
          <w:szCs w:val="21"/>
        </w:rPr>
      </w:pPr>
      <w:r w:rsidRPr="00B453EF">
        <w:rPr>
          <w:rFonts w:ascii="宋体" w:hAnsi="宋体" w:hint="eastAsia"/>
          <w:szCs w:val="21"/>
        </w:rPr>
        <w:t>（1）样本质检</w:t>
      </w:r>
    </w:p>
    <w:p w:rsidR="003E3496" w:rsidRPr="00B453EF" w:rsidRDefault="003E3496" w:rsidP="003E3496">
      <w:pPr>
        <w:widowControl/>
        <w:spacing w:line="360" w:lineRule="auto"/>
        <w:rPr>
          <w:rFonts w:ascii="宋体" w:hAnsi="宋体"/>
          <w:szCs w:val="21"/>
        </w:rPr>
      </w:pPr>
      <w:r w:rsidRPr="00B453EF">
        <w:rPr>
          <w:rFonts w:ascii="宋体" w:hAnsi="宋体" w:hint="eastAsia"/>
          <w:szCs w:val="21"/>
        </w:rPr>
        <w:t>1）样本质量要求：</w:t>
      </w:r>
    </w:p>
    <w:p w:rsidR="003E3496" w:rsidRPr="00B453EF" w:rsidRDefault="003E3496" w:rsidP="003E3496">
      <w:pPr>
        <w:widowControl/>
        <w:spacing w:line="360" w:lineRule="auto"/>
        <w:rPr>
          <w:rFonts w:ascii="宋体" w:hAnsi="宋体"/>
          <w:szCs w:val="21"/>
        </w:rPr>
      </w:pPr>
      <w:r w:rsidRPr="00B453EF">
        <w:rPr>
          <w:rFonts w:ascii="宋体" w:hAnsi="宋体" w:hint="eastAsia"/>
          <w:szCs w:val="21"/>
        </w:rPr>
        <w:t>①单细胞（核）悬液中，细胞间无粘连，无大于40uM的细胞碎片或其他颗粒物）。</w:t>
      </w:r>
    </w:p>
    <w:p w:rsidR="003E3496" w:rsidRPr="00B453EF" w:rsidRDefault="003E3496" w:rsidP="003E3496">
      <w:pPr>
        <w:widowControl/>
        <w:spacing w:line="360" w:lineRule="auto"/>
        <w:rPr>
          <w:rFonts w:ascii="宋体" w:hAnsi="宋体"/>
          <w:szCs w:val="21"/>
        </w:rPr>
      </w:pPr>
      <w:r w:rsidRPr="00B453EF">
        <w:rPr>
          <w:rFonts w:ascii="宋体" w:hAnsi="宋体" w:hint="eastAsia"/>
          <w:szCs w:val="21"/>
        </w:rPr>
        <w:t>②细胞悬液中单细胞（核）个数应大于预期实测细胞个数的2倍，如预期测到500个单细胞（核）的数据，应提供至少1000个单细胞（核）。</w:t>
      </w:r>
    </w:p>
    <w:p w:rsidR="003E3496" w:rsidRPr="00B453EF" w:rsidRDefault="003E3496" w:rsidP="003E3496">
      <w:pPr>
        <w:widowControl/>
        <w:spacing w:line="360" w:lineRule="auto"/>
        <w:rPr>
          <w:rFonts w:ascii="宋体" w:hAnsi="宋体"/>
          <w:szCs w:val="21"/>
        </w:rPr>
      </w:pPr>
      <w:r w:rsidRPr="00B453EF">
        <w:rPr>
          <w:rFonts w:ascii="宋体" w:hAnsi="宋体" w:hint="eastAsia"/>
          <w:szCs w:val="21"/>
        </w:rPr>
        <w:t>③细胞成活率应大于85%（用</w:t>
      </w:r>
      <w:proofErr w:type="gramStart"/>
      <w:r w:rsidRPr="00B453EF">
        <w:rPr>
          <w:rFonts w:ascii="宋体" w:hAnsi="宋体" w:hint="eastAsia"/>
          <w:szCs w:val="21"/>
        </w:rPr>
        <w:t>台盼蓝</w:t>
      </w:r>
      <w:proofErr w:type="gramEnd"/>
      <w:r w:rsidRPr="00B453EF">
        <w:rPr>
          <w:rFonts w:ascii="宋体" w:hAnsi="宋体" w:hint="eastAsia"/>
          <w:szCs w:val="21"/>
        </w:rPr>
        <w:t>或荧光染料染色检测）。</w:t>
      </w:r>
    </w:p>
    <w:p w:rsidR="003E3496" w:rsidRPr="00B453EF" w:rsidRDefault="003E3496" w:rsidP="003E3496">
      <w:pPr>
        <w:widowControl/>
        <w:spacing w:line="360" w:lineRule="auto"/>
        <w:rPr>
          <w:rFonts w:ascii="宋体" w:hAnsi="宋体"/>
          <w:szCs w:val="21"/>
        </w:rPr>
      </w:pPr>
      <w:r w:rsidRPr="00B453EF">
        <w:rPr>
          <w:rFonts w:ascii="宋体" w:hAnsi="宋体" w:hint="eastAsia"/>
          <w:szCs w:val="21"/>
        </w:rPr>
        <w:t xml:space="preserve">④上机单细胞（核）悬液体积应小于30ul，建议细胞悬液浓度为350～1000个细胞/ </w:t>
      </w:r>
      <w:proofErr w:type="spellStart"/>
      <w:r w:rsidRPr="00B453EF">
        <w:rPr>
          <w:rFonts w:ascii="宋体" w:hAnsi="宋体" w:hint="eastAsia"/>
          <w:szCs w:val="21"/>
        </w:rPr>
        <w:t>ul</w:t>
      </w:r>
      <w:proofErr w:type="spellEnd"/>
      <w:r w:rsidRPr="00B453EF">
        <w:rPr>
          <w:rFonts w:ascii="宋体" w:hAnsi="宋体" w:hint="eastAsia"/>
          <w:szCs w:val="21"/>
        </w:rPr>
        <w:t>。</w:t>
      </w:r>
    </w:p>
    <w:p w:rsidR="003E3496" w:rsidRPr="00B453EF" w:rsidRDefault="003E3496" w:rsidP="003E3496">
      <w:pPr>
        <w:widowControl/>
        <w:spacing w:line="360" w:lineRule="auto"/>
        <w:rPr>
          <w:rFonts w:ascii="宋体" w:hAnsi="宋体"/>
          <w:szCs w:val="21"/>
        </w:rPr>
      </w:pPr>
      <w:r w:rsidRPr="00B453EF">
        <w:rPr>
          <w:rFonts w:ascii="宋体" w:hAnsi="宋体" w:cs="宋体" w:hint="eastAsia"/>
          <w:kern w:val="0"/>
          <w:szCs w:val="21"/>
        </w:rPr>
        <w:lastRenderedPageBreak/>
        <w:t>△</w:t>
      </w:r>
      <w:r w:rsidRPr="00B453EF">
        <w:rPr>
          <w:rFonts w:ascii="宋体" w:hAnsi="宋体" w:hint="eastAsia"/>
          <w:szCs w:val="21"/>
        </w:rPr>
        <w:t>2）如一次性上机多个样品，第一个样品制备完成到最后一个样品制备完成时间相差不超过1个小时。细胞数量及成活率在预备上机前10分钟内快速检测完成。</w:t>
      </w:r>
    </w:p>
    <w:p w:rsidR="003E3496" w:rsidRPr="00B453EF" w:rsidRDefault="003E3496" w:rsidP="003E3496">
      <w:pPr>
        <w:widowControl/>
        <w:spacing w:line="360" w:lineRule="auto"/>
        <w:rPr>
          <w:rFonts w:ascii="宋体" w:hAnsi="宋体"/>
          <w:szCs w:val="21"/>
        </w:rPr>
      </w:pPr>
      <w:r w:rsidRPr="00B453EF">
        <w:rPr>
          <w:rFonts w:ascii="宋体" w:hAnsi="宋体" w:hint="eastAsia"/>
          <w:szCs w:val="21"/>
        </w:rPr>
        <w:t>3）为确保实验快速完成，操作人员需具备丰富的项目经验及对样本的掌控能力，根据质</w:t>
      </w:r>
      <w:proofErr w:type="gramStart"/>
      <w:r w:rsidRPr="00B453EF">
        <w:rPr>
          <w:rFonts w:ascii="宋体" w:hAnsi="宋体" w:hint="eastAsia"/>
          <w:szCs w:val="21"/>
        </w:rPr>
        <w:t>控结果</w:t>
      </w:r>
      <w:proofErr w:type="gramEnd"/>
      <w:r w:rsidRPr="00B453EF">
        <w:rPr>
          <w:rFonts w:ascii="宋体" w:hAnsi="宋体" w:hint="eastAsia"/>
          <w:szCs w:val="21"/>
        </w:rPr>
        <w:t>及项目经验给出质控数据的判断解读及后续操作建议。若判断失误至结果</w:t>
      </w:r>
      <w:proofErr w:type="gramStart"/>
      <w:r w:rsidRPr="00B453EF">
        <w:rPr>
          <w:rFonts w:ascii="宋体" w:hAnsi="宋体" w:hint="eastAsia"/>
          <w:szCs w:val="21"/>
        </w:rPr>
        <w:t>不</w:t>
      </w:r>
      <w:proofErr w:type="gramEnd"/>
      <w:r w:rsidRPr="00B453EF">
        <w:rPr>
          <w:rFonts w:ascii="宋体" w:hAnsi="宋体" w:hint="eastAsia"/>
          <w:szCs w:val="21"/>
        </w:rPr>
        <w:t>可用，中标人需承担</w:t>
      </w:r>
      <w:proofErr w:type="gramStart"/>
      <w:r w:rsidRPr="00B453EF">
        <w:rPr>
          <w:rFonts w:ascii="宋体" w:hAnsi="宋体" w:hint="eastAsia"/>
          <w:szCs w:val="21"/>
        </w:rPr>
        <w:t>重采</w:t>
      </w:r>
      <w:proofErr w:type="gramEnd"/>
      <w:r w:rsidRPr="00B453EF">
        <w:rPr>
          <w:rFonts w:ascii="宋体" w:hAnsi="宋体" w:hint="eastAsia"/>
          <w:szCs w:val="21"/>
        </w:rPr>
        <w:t>样本的费用，并承担相应的责任。</w:t>
      </w:r>
    </w:p>
    <w:p w:rsidR="003E3496" w:rsidRPr="00B453EF" w:rsidRDefault="003E3496" w:rsidP="003E3496">
      <w:pPr>
        <w:widowControl/>
        <w:spacing w:line="360" w:lineRule="auto"/>
        <w:rPr>
          <w:rFonts w:ascii="宋体" w:hAnsi="宋体"/>
          <w:szCs w:val="21"/>
        </w:rPr>
      </w:pPr>
      <w:r w:rsidRPr="00B453EF">
        <w:rPr>
          <w:rFonts w:ascii="宋体" w:hAnsi="宋体" w:hint="eastAsia"/>
          <w:szCs w:val="21"/>
        </w:rPr>
        <w:t>（3）样本测序：每个样品测序数据量不少于100G raw data</w:t>
      </w:r>
    </w:p>
    <w:p w:rsidR="003E3496" w:rsidRPr="00B453EF" w:rsidRDefault="003E3496" w:rsidP="003E3496">
      <w:pPr>
        <w:widowControl/>
        <w:spacing w:line="360" w:lineRule="auto"/>
        <w:rPr>
          <w:rFonts w:ascii="宋体" w:hAnsi="宋体"/>
          <w:szCs w:val="21"/>
        </w:rPr>
      </w:pPr>
      <w:r w:rsidRPr="00B453EF">
        <w:rPr>
          <w:rFonts w:ascii="宋体" w:hAnsi="宋体" w:hint="eastAsia"/>
          <w:szCs w:val="21"/>
        </w:rPr>
        <w:t>（4）标准分析结果要求</w:t>
      </w:r>
    </w:p>
    <w:tbl>
      <w:tblPr>
        <w:tblW w:w="0" w:type="auto"/>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ook w:val="04A0"/>
      </w:tblPr>
      <w:tblGrid>
        <w:gridCol w:w="962"/>
        <w:gridCol w:w="3386"/>
        <w:gridCol w:w="4168"/>
      </w:tblGrid>
      <w:tr w:rsidR="003E3496" w:rsidRPr="00B453EF" w:rsidTr="00C1088D">
        <w:trPr>
          <w:trHeight w:val="397"/>
          <w:jc w:val="center"/>
        </w:trPr>
        <w:tc>
          <w:tcPr>
            <w:tcW w:w="962" w:type="dxa"/>
            <w:tcBorders>
              <w:tl2br w:val="nil"/>
              <w:tr2bl w:val="nil"/>
            </w:tcBorders>
            <w:tcMar>
              <w:top w:w="0" w:type="dxa"/>
              <w:left w:w="105" w:type="dxa"/>
              <w:bottom w:w="0" w:type="dxa"/>
              <w:right w:w="105" w:type="dxa"/>
            </w:tcMar>
          </w:tcPr>
          <w:p w:rsidR="003E3496" w:rsidRPr="00B453EF" w:rsidRDefault="003E3496" w:rsidP="00C1088D">
            <w:pPr>
              <w:widowControl/>
              <w:spacing w:line="360" w:lineRule="auto"/>
              <w:rPr>
                <w:rFonts w:ascii="宋体" w:hAnsi="宋体"/>
                <w:szCs w:val="21"/>
              </w:rPr>
            </w:pPr>
            <w:r w:rsidRPr="00B453EF">
              <w:rPr>
                <w:rFonts w:ascii="宋体" w:hAnsi="宋体"/>
                <w:szCs w:val="21"/>
              </w:rPr>
              <w:t>序号</w:t>
            </w:r>
          </w:p>
        </w:tc>
        <w:tc>
          <w:tcPr>
            <w:tcW w:w="3386" w:type="dxa"/>
            <w:tcBorders>
              <w:tl2br w:val="nil"/>
              <w:tr2bl w:val="nil"/>
            </w:tcBorders>
            <w:tcMar>
              <w:top w:w="0" w:type="dxa"/>
              <w:left w:w="105" w:type="dxa"/>
              <w:bottom w:w="0" w:type="dxa"/>
              <w:right w:w="105" w:type="dxa"/>
            </w:tcMar>
          </w:tcPr>
          <w:p w:rsidR="003E3496" w:rsidRPr="00B453EF" w:rsidRDefault="003E3496" w:rsidP="00C1088D">
            <w:pPr>
              <w:widowControl/>
              <w:spacing w:line="360" w:lineRule="auto"/>
              <w:rPr>
                <w:rFonts w:ascii="宋体" w:hAnsi="宋体"/>
                <w:szCs w:val="21"/>
              </w:rPr>
            </w:pPr>
            <w:r w:rsidRPr="00B453EF">
              <w:rPr>
                <w:rFonts w:ascii="宋体" w:hAnsi="宋体"/>
                <w:szCs w:val="21"/>
              </w:rPr>
              <w:t>检测项目技术指标</w:t>
            </w:r>
          </w:p>
        </w:tc>
        <w:tc>
          <w:tcPr>
            <w:tcW w:w="4168" w:type="dxa"/>
            <w:tcBorders>
              <w:tl2br w:val="nil"/>
              <w:tr2bl w:val="nil"/>
            </w:tcBorders>
            <w:tcMar>
              <w:top w:w="0" w:type="dxa"/>
              <w:left w:w="105" w:type="dxa"/>
              <w:bottom w:w="0" w:type="dxa"/>
              <w:right w:w="105" w:type="dxa"/>
            </w:tcMar>
          </w:tcPr>
          <w:p w:rsidR="003E3496" w:rsidRPr="00B453EF" w:rsidRDefault="003E3496" w:rsidP="00C1088D">
            <w:pPr>
              <w:widowControl/>
              <w:spacing w:line="360" w:lineRule="auto"/>
              <w:rPr>
                <w:rFonts w:ascii="宋体" w:hAnsi="宋体"/>
                <w:szCs w:val="21"/>
              </w:rPr>
            </w:pPr>
            <w:r w:rsidRPr="00B453EF">
              <w:rPr>
                <w:rFonts w:ascii="宋体" w:hAnsi="宋体"/>
                <w:szCs w:val="21"/>
              </w:rPr>
              <w:t>技术指标要求</w:t>
            </w:r>
          </w:p>
        </w:tc>
      </w:tr>
      <w:tr w:rsidR="003E3496" w:rsidRPr="00B453EF" w:rsidTr="00C1088D">
        <w:trPr>
          <w:trHeight w:val="397"/>
          <w:jc w:val="center"/>
        </w:trPr>
        <w:tc>
          <w:tcPr>
            <w:tcW w:w="962" w:type="dxa"/>
            <w:tcBorders>
              <w:tl2br w:val="nil"/>
              <w:tr2bl w:val="nil"/>
            </w:tcBorders>
            <w:tcMar>
              <w:top w:w="0" w:type="dxa"/>
              <w:left w:w="105" w:type="dxa"/>
              <w:bottom w:w="0" w:type="dxa"/>
              <w:right w:w="105" w:type="dxa"/>
            </w:tcMar>
          </w:tcPr>
          <w:p w:rsidR="003E3496" w:rsidRPr="00B453EF" w:rsidRDefault="003E3496" w:rsidP="00C1088D">
            <w:pPr>
              <w:widowControl/>
              <w:spacing w:line="360" w:lineRule="auto"/>
              <w:rPr>
                <w:rFonts w:ascii="宋体" w:hAnsi="宋体"/>
                <w:szCs w:val="21"/>
              </w:rPr>
            </w:pPr>
            <w:r w:rsidRPr="00B453EF">
              <w:rPr>
                <w:rFonts w:ascii="宋体" w:hAnsi="宋体"/>
                <w:szCs w:val="21"/>
              </w:rPr>
              <w:t>1</w:t>
            </w:r>
          </w:p>
        </w:tc>
        <w:tc>
          <w:tcPr>
            <w:tcW w:w="3386" w:type="dxa"/>
            <w:tcBorders>
              <w:tl2br w:val="nil"/>
              <w:tr2bl w:val="nil"/>
            </w:tcBorders>
            <w:tcMar>
              <w:top w:w="0" w:type="dxa"/>
              <w:left w:w="105" w:type="dxa"/>
              <w:bottom w:w="0" w:type="dxa"/>
              <w:right w:w="105" w:type="dxa"/>
            </w:tcMar>
          </w:tcPr>
          <w:p w:rsidR="003E3496" w:rsidRPr="00B453EF" w:rsidRDefault="003E3496" w:rsidP="00C1088D">
            <w:pPr>
              <w:widowControl/>
              <w:spacing w:line="360" w:lineRule="auto"/>
              <w:rPr>
                <w:rFonts w:ascii="宋体" w:hAnsi="宋体"/>
                <w:szCs w:val="21"/>
              </w:rPr>
            </w:pPr>
            <w:r w:rsidRPr="00B453EF">
              <w:rPr>
                <w:rFonts w:ascii="宋体" w:hAnsi="宋体"/>
                <w:szCs w:val="21"/>
              </w:rPr>
              <w:t>平均测序深度</w:t>
            </w:r>
          </w:p>
        </w:tc>
        <w:tc>
          <w:tcPr>
            <w:tcW w:w="4168" w:type="dxa"/>
            <w:tcBorders>
              <w:tl2br w:val="nil"/>
              <w:tr2bl w:val="nil"/>
            </w:tcBorders>
            <w:tcMar>
              <w:top w:w="0" w:type="dxa"/>
              <w:left w:w="105" w:type="dxa"/>
              <w:bottom w:w="0" w:type="dxa"/>
              <w:right w:w="105" w:type="dxa"/>
            </w:tcMar>
          </w:tcPr>
          <w:p w:rsidR="003E3496" w:rsidRPr="00B453EF" w:rsidRDefault="003E3496" w:rsidP="00C1088D">
            <w:pPr>
              <w:widowControl/>
              <w:spacing w:line="360" w:lineRule="auto"/>
              <w:rPr>
                <w:rFonts w:ascii="宋体" w:hAnsi="宋体"/>
                <w:szCs w:val="21"/>
              </w:rPr>
            </w:pPr>
            <w:r w:rsidRPr="00B453EF">
              <w:rPr>
                <w:rFonts w:ascii="宋体" w:hAnsi="宋体"/>
                <w:szCs w:val="21"/>
              </w:rPr>
              <w:t>20k reads/cell</w:t>
            </w:r>
          </w:p>
        </w:tc>
      </w:tr>
      <w:tr w:rsidR="003E3496" w:rsidRPr="00B453EF" w:rsidTr="00C1088D">
        <w:trPr>
          <w:trHeight w:val="397"/>
          <w:jc w:val="center"/>
        </w:trPr>
        <w:tc>
          <w:tcPr>
            <w:tcW w:w="962" w:type="dxa"/>
            <w:tcBorders>
              <w:tl2br w:val="nil"/>
              <w:tr2bl w:val="nil"/>
            </w:tcBorders>
            <w:tcMar>
              <w:top w:w="0" w:type="dxa"/>
              <w:left w:w="105" w:type="dxa"/>
              <w:bottom w:w="0" w:type="dxa"/>
              <w:right w:w="105" w:type="dxa"/>
            </w:tcMar>
          </w:tcPr>
          <w:p w:rsidR="003E3496" w:rsidRPr="00B453EF" w:rsidRDefault="003E3496" w:rsidP="00C1088D">
            <w:pPr>
              <w:widowControl/>
              <w:spacing w:line="360" w:lineRule="auto"/>
              <w:rPr>
                <w:rFonts w:ascii="宋体" w:hAnsi="宋体"/>
                <w:szCs w:val="21"/>
              </w:rPr>
            </w:pPr>
            <w:r w:rsidRPr="00B453EF">
              <w:rPr>
                <w:rFonts w:ascii="宋体" w:hAnsi="宋体"/>
                <w:szCs w:val="21"/>
              </w:rPr>
              <w:t>2</w:t>
            </w:r>
          </w:p>
        </w:tc>
        <w:tc>
          <w:tcPr>
            <w:tcW w:w="3386" w:type="dxa"/>
            <w:tcBorders>
              <w:tl2br w:val="nil"/>
              <w:tr2bl w:val="nil"/>
            </w:tcBorders>
            <w:tcMar>
              <w:top w:w="0" w:type="dxa"/>
              <w:left w:w="105" w:type="dxa"/>
              <w:bottom w:w="0" w:type="dxa"/>
              <w:right w:w="105" w:type="dxa"/>
            </w:tcMar>
          </w:tcPr>
          <w:p w:rsidR="003E3496" w:rsidRPr="00B453EF" w:rsidRDefault="003E3496" w:rsidP="00C1088D">
            <w:pPr>
              <w:widowControl/>
              <w:spacing w:line="360" w:lineRule="auto"/>
              <w:rPr>
                <w:rFonts w:ascii="宋体" w:hAnsi="宋体"/>
                <w:szCs w:val="21"/>
              </w:rPr>
            </w:pPr>
            <w:r w:rsidRPr="00B453EF">
              <w:rPr>
                <w:rFonts w:ascii="宋体" w:hAnsi="宋体"/>
                <w:szCs w:val="21"/>
              </w:rPr>
              <w:t>过滤数据的质量值Q30（%）</w:t>
            </w:r>
          </w:p>
        </w:tc>
        <w:tc>
          <w:tcPr>
            <w:tcW w:w="4168" w:type="dxa"/>
            <w:tcBorders>
              <w:tl2br w:val="nil"/>
              <w:tr2bl w:val="nil"/>
            </w:tcBorders>
            <w:tcMar>
              <w:top w:w="0" w:type="dxa"/>
              <w:left w:w="105" w:type="dxa"/>
              <w:bottom w:w="0" w:type="dxa"/>
              <w:right w:w="105" w:type="dxa"/>
            </w:tcMar>
          </w:tcPr>
          <w:p w:rsidR="003E3496" w:rsidRPr="00B453EF" w:rsidRDefault="003E3496" w:rsidP="00C1088D">
            <w:pPr>
              <w:widowControl/>
              <w:spacing w:line="360" w:lineRule="auto"/>
              <w:rPr>
                <w:rFonts w:ascii="宋体" w:hAnsi="宋体"/>
                <w:szCs w:val="21"/>
              </w:rPr>
            </w:pPr>
            <w:r w:rsidRPr="00B453EF">
              <w:rPr>
                <w:rFonts w:ascii="宋体" w:hAnsi="宋体"/>
                <w:szCs w:val="21"/>
              </w:rPr>
              <w:t>≥85%</w:t>
            </w:r>
          </w:p>
        </w:tc>
      </w:tr>
      <w:tr w:rsidR="003E3496" w:rsidRPr="00B453EF" w:rsidTr="00C1088D">
        <w:trPr>
          <w:trHeight w:val="397"/>
          <w:jc w:val="center"/>
        </w:trPr>
        <w:tc>
          <w:tcPr>
            <w:tcW w:w="962" w:type="dxa"/>
            <w:tcBorders>
              <w:tl2br w:val="nil"/>
              <w:tr2bl w:val="nil"/>
            </w:tcBorders>
            <w:tcMar>
              <w:top w:w="0" w:type="dxa"/>
              <w:left w:w="105" w:type="dxa"/>
              <w:bottom w:w="0" w:type="dxa"/>
              <w:right w:w="105" w:type="dxa"/>
            </w:tcMar>
          </w:tcPr>
          <w:p w:rsidR="003E3496" w:rsidRPr="00B453EF" w:rsidRDefault="003E3496" w:rsidP="00C1088D">
            <w:pPr>
              <w:widowControl/>
              <w:spacing w:line="360" w:lineRule="auto"/>
              <w:rPr>
                <w:rFonts w:ascii="宋体" w:hAnsi="宋体"/>
                <w:szCs w:val="21"/>
              </w:rPr>
            </w:pPr>
            <w:r w:rsidRPr="00B453EF">
              <w:rPr>
                <w:rFonts w:ascii="宋体" w:hAnsi="宋体"/>
                <w:szCs w:val="21"/>
              </w:rPr>
              <w:t>3</w:t>
            </w:r>
          </w:p>
        </w:tc>
        <w:tc>
          <w:tcPr>
            <w:tcW w:w="3386" w:type="dxa"/>
            <w:tcBorders>
              <w:tl2br w:val="nil"/>
              <w:tr2bl w:val="nil"/>
            </w:tcBorders>
            <w:tcMar>
              <w:top w:w="0" w:type="dxa"/>
              <w:left w:w="105" w:type="dxa"/>
              <w:bottom w:w="0" w:type="dxa"/>
              <w:right w:w="105" w:type="dxa"/>
            </w:tcMar>
          </w:tcPr>
          <w:p w:rsidR="003E3496" w:rsidRPr="00B453EF" w:rsidRDefault="003E3496" w:rsidP="00C1088D">
            <w:pPr>
              <w:widowControl/>
              <w:spacing w:line="360" w:lineRule="auto"/>
              <w:rPr>
                <w:rFonts w:ascii="宋体" w:hAnsi="宋体"/>
                <w:szCs w:val="21"/>
              </w:rPr>
            </w:pPr>
            <w:r w:rsidRPr="00B453EF">
              <w:rPr>
                <w:rFonts w:ascii="宋体" w:hAnsi="宋体"/>
                <w:szCs w:val="21"/>
              </w:rPr>
              <w:t>测序量</w:t>
            </w:r>
          </w:p>
        </w:tc>
        <w:tc>
          <w:tcPr>
            <w:tcW w:w="4168" w:type="dxa"/>
            <w:tcBorders>
              <w:tl2br w:val="nil"/>
              <w:tr2bl w:val="nil"/>
            </w:tcBorders>
            <w:tcMar>
              <w:top w:w="0" w:type="dxa"/>
              <w:left w:w="105" w:type="dxa"/>
              <w:bottom w:w="0" w:type="dxa"/>
              <w:right w:w="105" w:type="dxa"/>
            </w:tcMar>
          </w:tcPr>
          <w:p w:rsidR="003E3496" w:rsidRPr="00B453EF" w:rsidRDefault="003E3496" w:rsidP="00C1088D">
            <w:pPr>
              <w:widowControl/>
              <w:spacing w:line="360" w:lineRule="auto"/>
              <w:rPr>
                <w:rFonts w:ascii="宋体" w:hAnsi="宋体"/>
                <w:szCs w:val="21"/>
              </w:rPr>
            </w:pPr>
            <w:bookmarkStart w:id="0" w:name="OLE_LINK1"/>
            <w:r w:rsidRPr="00B453EF">
              <w:rPr>
                <w:rFonts w:ascii="宋体" w:hAnsi="宋体"/>
                <w:szCs w:val="21"/>
              </w:rPr>
              <w:t>100G raw data</w:t>
            </w:r>
            <w:bookmarkEnd w:id="0"/>
            <w:r w:rsidRPr="00B453EF">
              <w:rPr>
                <w:rFonts w:ascii="宋体" w:hAnsi="宋体"/>
                <w:szCs w:val="21"/>
              </w:rPr>
              <w:t>/样本</w:t>
            </w:r>
          </w:p>
        </w:tc>
      </w:tr>
      <w:tr w:rsidR="003E3496" w:rsidRPr="00B453EF" w:rsidTr="00C1088D">
        <w:trPr>
          <w:trHeight w:val="397"/>
          <w:jc w:val="center"/>
        </w:trPr>
        <w:tc>
          <w:tcPr>
            <w:tcW w:w="962" w:type="dxa"/>
            <w:tcBorders>
              <w:tl2br w:val="nil"/>
              <w:tr2bl w:val="nil"/>
            </w:tcBorders>
            <w:tcMar>
              <w:top w:w="0" w:type="dxa"/>
              <w:left w:w="105" w:type="dxa"/>
              <w:bottom w:w="0" w:type="dxa"/>
              <w:right w:w="105" w:type="dxa"/>
            </w:tcMar>
          </w:tcPr>
          <w:p w:rsidR="003E3496" w:rsidRPr="00B453EF" w:rsidRDefault="003E3496" w:rsidP="00C1088D">
            <w:pPr>
              <w:widowControl/>
              <w:spacing w:line="360" w:lineRule="auto"/>
              <w:rPr>
                <w:rFonts w:ascii="宋体" w:hAnsi="宋体"/>
                <w:szCs w:val="21"/>
              </w:rPr>
            </w:pPr>
            <w:r w:rsidRPr="00B453EF">
              <w:rPr>
                <w:rFonts w:ascii="宋体" w:hAnsi="宋体"/>
                <w:szCs w:val="21"/>
              </w:rPr>
              <w:t>4</w:t>
            </w:r>
          </w:p>
        </w:tc>
        <w:tc>
          <w:tcPr>
            <w:tcW w:w="3386" w:type="dxa"/>
            <w:tcBorders>
              <w:tl2br w:val="nil"/>
              <w:tr2bl w:val="nil"/>
            </w:tcBorders>
            <w:tcMar>
              <w:top w:w="0" w:type="dxa"/>
              <w:left w:w="105" w:type="dxa"/>
              <w:bottom w:w="0" w:type="dxa"/>
              <w:right w:w="105" w:type="dxa"/>
            </w:tcMar>
          </w:tcPr>
          <w:p w:rsidR="003E3496" w:rsidRPr="00B453EF" w:rsidRDefault="003E3496" w:rsidP="00C1088D">
            <w:pPr>
              <w:widowControl/>
              <w:spacing w:line="360" w:lineRule="auto"/>
              <w:rPr>
                <w:rFonts w:ascii="宋体" w:hAnsi="宋体"/>
                <w:szCs w:val="21"/>
              </w:rPr>
            </w:pPr>
            <w:r w:rsidRPr="00B453EF">
              <w:rPr>
                <w:rFonts w:ascii="宋体" w:hAnsi="宋体"/>
                <w:szCs w:val="21"/>
              </w:rPr>
              <w:t>测序策略</w:t>
            </w:r>
          </w:p>
        </w:tc>
        <w:tc>
          <w:tcPr>
            <w:tcW w:w="4168" w:type="dxa"/>
            <w:tcBorders>
              <w:tl2br w:val="nil"/>
              <w:tr2bl w:val="nil"/>
            </w:tcBorders>
            <w:tcMar>
              <w:top w:w="0" w:type="dxa"/>
              <w:left w:w="105" w:type="dxa"/>
              <w:bottom w:w="0" w:type="dxa"/>
              <w:right w:w="105" w:type="dxa"/>
            </w:tcMar>
          </w:tcPr>
          <w:p w:rsidR="003E3496" w:rsidRPr="00B453EF" w:rsidRDefault="003E3496" w:rsidP="00C1088D">
            <w:pPr>
              <w:widowControl/>
              <w:spacing w:line="360" w:lineRule="auto"/>
              <w:rPr>
                <w:rFonts w:ascii="宋体" w:hAnsi="宋体"/>
                <w:szCs w:val="21"/>
              </w:rPr>
            </w:pPr>
            <w:r w:rsidRPr="00B453EF">
              <w:rPr>
                <w:rFonts w:ascii="宋体" w:hAnsi="宋体"/>
                <w:szCs w:val="21"/>
              </w:rPr>
              <w:t>PE150</w:t>
            </w:r>
          </w:p>
        </w:tc>
      </w:tr>
    </w:tbl>
    <w:p w:rsidR="003E3496" w:rsidRPr="003E3496" w:rsidRDefault="003E3496" w:rsidP="003E3496">
      <w:pPr>
        <w:widowControl/>
        <w:spacing w:line="360" w:lineRule="auto"/>
        <w:rPr>
          <w:rFonts w:ascii="宋体" w:hAnsi="宋体"/>
          <w:b/>
          <w:szCs w:val="21"/>
        </w:rPr>
      </w:pPr>
      <w:r w:rsidRPr="003E3496">
        <w:rPr>
          <w:rFonts w:ascii="宋体" w:hAnsi="宋体" w:hint="eastAsia"/>
          <w:b/>
          <w:szCs w:val="21"/>
        </w:rPr>
        <w:t>3.单细胞RNA测序服务工作</w:t>
      </w:r>
    </w:p>
    <w:p w:rsidR="003E3496" w:rsidRPr="00B453EF" w:rsidRDefault="003E3496" w:rsidP="003E3496">
      <w:pPr>
        <w:widowControl/>
        <w:spacing w:line="360" w:lineRule="auto"/>
        <w:rPr>
          <w:rFonts w:ascii="宋体" w:hAnsi="宋体"/>
          <w:szCs w:val="21"/>
        </w:rPr>
      </w:pPr>
      <w:r w:rsidRPr="00B453EF">
        <w:rPr>
          <w:rFonts w:ascii="宋体" w:hAnsi="宋体" w:hint="eastAsia"/>
          <w:szCs w:val="21"/>
        </w:rPr>
        <w:t>（1）接收样本：需严格按照如下要求准备接收样本</w:t>
      </w:r>
    </w:p>
    <w:tbl>
      <w:tblPr>
        <w:tblW w:w="0" w:type="auto"/>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ook w:val="04A0"/>
      </w:tblPr>
      <w:tblGrid>
        <w:gridCol w:w="1010"/>
        <w:gridCol w:w="2660"/>
        <w:gridCol w:w="4852"/>
      </w:tblGrid>
      <w:tr w:rsidR="003E3496" w:rsidRPr="00B453EF" w:rsidTr="00C1088D">
        <w:trPr>
          <w:jc w:val="center"/>
        </w:trPr>
        <w:tc>
          <w:tcPr>
            <w:tcW w:w="1101" w:type="dxa"/>
            <w:tcBorders>
              <w:tl2br w:val="nil"/>
              <w:tr2bl w:val="nil"/>
            </w:tcBorders>
            <w:vAlign w:val="center"/>
          </w:tcPr>
          <w:p w:rsidR="003E3496" w:rsidRPr="00B453EF" w:rsidRDefault="003E3496" w:rsidP="00C1088D">
            <w:pPr>
              <w:widowControl/>
              <w:spacing w:line="360" w:lineRule="auto"/>
              <w:rPr>
                <w:rFonts w:ascii="宋体" w:hAnsi="宋体"/>
                <w:szCs w:val="21"/>
              </w:rPr>
            </w:pPr>
            <w:r w:rsidRPr="00B453EF">
              <w:rPr>
                <w:rFonts w:ascii="宋体" w:hAnsi="宋体" w:hint="eastAsia"/>
                <w:szCs w:val="21"/>
              </w:rPr>
              <w:t>序号</w:t>
            </w:r>
          </w:p>
        </w:tc>
        <w:tc>
          <w:tcPr>
            <w:tcW w:w="2976" w:type="dxa"/>
            <w:tcBorders>
              <w:tl2br w:val="nil"/>
              <w:tr2bl w:val="nil"/>
            </w:tcBorders>
            <w:vAlign w:val="center"/>
          </w:tcPr>
          <w:p w:rsidR="003E3496" w:rsidRPr="00B453EF" w:rsidRDefault="003E3496" w:rsidP="00C1088D">
            <w:pPr>
              <w:widowControl/>
              <w:spacing w:line="360" w:lineRule="auto"/>
              <w:rPr>
                <w:rFonts w:ascii="宋体" w:hAnsi="宋体"/>
                <w:szCs w:val="21"/>
              </w:rPr>
            </w:pPr>
            <w:r w:rsidRPr="00B453EF">
              <w:rPr>
                <w:rFonts w:ascii="宋体" w:hAnsi="宋体" w:hint="eastAsia"/>
                <w:szCs w:val="21"/>
              </w:rPr>
              <w:t>核查点</w:t>
            </w:r>
          </w:p>
        </w:tc>
        <w:tc>
          <w:tcPr>
            <w:tcW w:w="5494" w:type="dxa"/>
            <w:tcBorders>
              <w:tl2br w:val="nil"/>
              <w:tr2bl w:val="nil"/>
            </w:tcBorders>
            <w:vAlign w:val="center"/>
          </w:tcPr>
          <w:p w:rsidR="003E3496" w:rsidRPr="00B453EF" w:rsidRDefault="003E3496" w:rsidP="00C1088D">
            <w:pPr>
              <w:widowControl/>
              <w:spacing w:line="360" w:lineRule="auto"/>
              <w:rPr>
                <w:rFonts w:ascii="宋体" w:hAnsi="宋体"/>
                <w:szCs w:val="21"/>
              </w:rPr>
            </w:pPr>
            <w:r w:rsidRPr="00B453EF">
              <w:rPr>
                <w:rFonts w:ascii="宋体" w:hAnsi="宋体" w:hint="eastAsia"/>
                <w:szCs w:val="21"/>
              </w:rPr>
              <w:t>样本要求</w:t>
            </w:r>
          </w:p>
        </w:tc>
      </w:tr>
      <w:tr w:rsidR="003E3496" w:rsidRPr="00B453EF" w:rsidTr="00C1088D">
        <w:trPr>
          <w:jc w:val="center"/>
        </w:trPr>
        <w:tc>
          <w:tcPr>
            <w:tcW w:w="1101" w:type="dxa"/>
            <w:tcBorders>
              <w:tl2br w:val="nil"/>
              <w:tr2bl w:val="nil"/>
            </w:tcBorders>
            <w:vAlign w:val="center"/>
          </w:tcPr>
          <w:p w:rsidR="003E3496" w:rsidRPr="00B453EF" w:rsidRDefault="003E3496" w:rsidP="00C1088D">
            <w:pPr>
              <w:widowControl/>
              <w:spacing w:line="360" w:lineRule="auto"/>
              <w:rPr>
                <w:rFonts w:ascii="宋体" w:hAnsi="宋体"/>
                <w:szCs w:val="21"/>
              </w:rPr>
            </w:pPr>
            <w:r w:rsidRPr="00B453EF">
              <w:rPr>
                <w:rFonts w:ascii="宋体" w:hAnsi="宋体" w:hint="eastAsia"/>
                <w:szCs w:val="21"/>
              </w:rPr>
              <w:t>1</w:t>
            </w:r>
          </w:p>
        </w:tc>
        <w:tc>
          <w:tcPr>
            <w:tcW w:w="2976" w:type="dxa"/>
            <w:tcBorders>
              <w:tl2br w:val="nil"/>
              <w:tr2bl w:val="nil"/>
            </w:tcBorders>
            <w:vAlign w:val="center"/>
          </w:tcPr>
          <w:p w:rsidR="003E3496" w:rsidRPr="00B453EF" w:rsidRDefault="003E3496" w:rsidP="00C1088D">
            <w:pPr>
              <w:widowControl/>
              <w:spacing w:line="360" w:lineRule="auto"/>
              <w:rPr>
                <w:rFonts w:ascii="宋体" w:hAnsi="宋体"/>
                <w:szCs w:val="21"/>
              </w:rPr>
            </w:pPr>
            <w:r w:rsidRPr="00B453EF">
              <w:rPr>
                <w:rFonts w:ascii="宋体" w:hAnsi="宋体" w:hint="eastAsia"/>
                <w:szCs w:val="21"/>
              </w:rPr>
              <w:t>完整性</w:t>
            </w:r>
          </w:p>
        </w:tc>
        <w:tc>
          <w:tcPr>
            <w:tcW w:w="5494" w:type="dxa"/>
            <w:tcBorders>
              <w:tl2br w:val="nil"/>
              <w:tr2bl w:val="nil"/>
            </w:tcBorders>
            <w:vAlign w:val="center"/>
          </w:tcPr>
          <w:p w:rsidR="003E3496" w:rsidRPr="00B453EF" w:rsidRDefault="003E3496" w:rsidP="00C1088D">
            <w:pPr>
              <w:widowControl/>
              <w:spacing w:line="360" w:lineRule="auto"/>
              <w:rPr>
                <w:rFonts w:ascii="宋体" w:hAnsi="宋体"/>
                <w:szCs w:val="21"/>
              </w:rPr>
            </w:pPr>
            <w:proofErr w:type="gramStart"/>
            <w:r w:rsidRPr="00B453EF">
              <w:rPr>
                <w:rFonts w:ascii="宋体" w:hAnsi="宋体" w:hint="eastAsia"/>
                <w:szCs w:val="21"/>
              </w:rPr>
              <w:t>样本管无破损</w:t>
            </w:r>
            <w:proofErr w:type="gramEnd"/>
            <w:r w:rsidRPr="00B453EF">
              <w:rPr>
                <w:rFonts w:ascii="宋体" w:hAnsi="宋体" w:hint="eastAsia"/>
                <w:szCs w:val="21"/>
              </w:rPr>
              <w:t>、液体无洒落</w:t>
            </w:r>
          </w:p>
        </w:tc>
      </w:tr>
      <w:tr w:rsidR="003E3496" w:rsidRPr="00B453EF" w:rsidTr="00C1088D">
        <w:trPr>
          <w:jc w:val="center"/>
        </w:trPr>
        <w:tc>
          <w:tcPr>
            <w:tcW w:w="1101" w:type="dxa"/>
            <w:tcBorders>
              <w:tl2br w:val="nil"/>
              <w:tr2bl w:val="nil"/>
            </w:tcBorders>
            <w:vAlign w:val="center"/>
          </w:tcPr>
          <w:p w:rsidR="003E3496" w:rsidRPr="00B453EF" w:rsidRDefault="003E3496" w:rsidP="00C1088D">
            <w:pPr>
              <w:widowControl/>
              <w:spacing w:line="360" w:lineRule="auto"/>
              <w:rPr>
                <w:rFonts w:ascii="宋体" w:hAnsi="宋体"/>
                <w:szCs w:val="21"/>
              </w:rPr>
            </w:pPr>
            <w:r w:rsidRPr="00B453EF">
              <w:rPr>
                <w:rFonts w:ascii="宋体" w:hAnsi="宋体" w:hint="eastAsia"/>
                <w:szCs w:val="21"/>
              </w:rPr>
              <w:t>2</w:t>
            </w:r>
          </w:p>
        </w:tc>
        <w:tc>
          <w:tcPr>
            <w:tcW w:w="2976" w:type="dxa"/>
            <w:tcBorders>
              <w:tl2br w:val="nil"/>
              <w:tr2bl w:val="nil"/>
            </w:tcBorders>
            <w:vAlign w:val="center"/>
          </w:tcPr>
          <w:p w:rsidR="003E3496" w:rsidRPr="00B453EF" w:rsidRDefault="003E3496" w:rsidP="00C1088D">
            <w:pPr>
              <w:widowControl/>
              <w:spacing w:line="360" w:lineRule="auto"/>
              <w:rPr>
                <w:rFonts w:ascii="宋体" w:hAnsi="宋体"/>
                <w:szCs w:val="21"/>
              </w:rPr>
            </w:pPr>
            <w:r w:rsidRPr="00B453EF">
              <w:rPr>
                <w:rFonts w:ascii="宋体" w:hAnsi="宋体" w:hint="eastAsia"/>
                <w:szCs w:val="21"/>
              </w:rPr>
              <w:t>暂存、运输及时效性</w:t>
            </w:r>
          </w:p>
        </w:tc>
        <w:tc>
          <w:tcPr>
            <w:tcW w:w="5494" w:type="dxa"/>
            <w:tcBorders>
              <w:tl2br w:val="nil"/>
              <w:tr2bl w:val="nil"/>
            </w:tcBorders>
            <w:vAlign w:val="center"/>
          </w:tcPr>
          <w:p w:rsidR="003E3496" w:rsidRPr="00B453EF" w:rsidRDefault="003E3496" w:rsidP="00C1088D">
            <w:pPr>
              <w:widowControl/>
              <w:spacing w:line="360" w:lineRule="auto"/>
              <w:rPr>
                <w:rFonts w:ascii="宋体" w:hAnsi="宋体"/>
                <w:szCs w:val="21"/>
              </w:rPr>
            </w:pPr>
            <w:r w:rsidRPr="00B453EF">
              <w:rPr>
                <w:rFonts w:ascii="宋体" w:hAnsi="宋体" w:hint="eastAsia"/>
                <w:szCs w:val="21"/>
              </w:rPr>
              <w:t>干冰运输，冰雨3自然日内运输到公司</w:t>
            </w:r>
          </w:p>
        </w:tc>
      </w:tr>
      <w:tr w:rsidR="003E3496" w:rsidRPr="00B453EF" w:rsidTr="00C1088D">
        <w:trPr>
          <w:jc w:val="center"/>
        </w:trPr>
        <w:tc>
          <w:tcPr>
            <w:tcW w:w="1101" w:type="dxa"/>
            <w:tcBorders>
              <w:tl2br w:val="nil"/>
              <w:tr2bl w:val="nil"/>
            </w:tcBorders>
            <w:vAlign w:val="center"/>
          </w:tcPr>
          <w:p w:rsidR="003E3496" w:rsidRPr="00B453EF" w:rsidRDefault="003E3496" w:rsidP="00C1088D">
            <w:pPr>
              <w:widowControl/>
              <w:spacing w:line="360" w:lineRule="auto"/>
              <w:rPr>
                <w:rFonts w:ascii="宋体" w:hAnsi="宋体"/>
                <w:szCs w:val="21"/>
              </w:rPr>
            </w:pPr>
            <w:r w:rsidRPr="00B453EF">
              <w:rPr>
                <w:rFonts w:ascii="宋体" w:hAnsi="宋体" w:hint="eastAsia"/>
                <w:szCs w:val="21"/>
              </w:rPr>
              <w:t>3</w:t>
            </w:r>
          </w:p>
        </w:tc>
        <w:tc>
          <w:tcPr>
            <w:tcW w:w="2976" w:type="dxa"/>
            <w:tcBorders>
              <w:tl2br w:val="nil"/>
              <w:tr2bl w:val="nil"/>
            </w:tcBorders>
            <w:vAlign w:val="center"/>
          </w:tcPr>
          <w:p w:rsidR="003E3496" w:rsidRPr="00B453EF" w:rsidRDefault="003E3496" w:rsidP="00C1088D">
            <w:pPr>
              <w:widowControl/>
              <w:spacing w:line="360" w:lineRule="auto"/>
              <w:rPr>
                <w:rFonts w:ascii="宋体" w:hAnsi="宋体"/>
                <w:szCs w:val="21"/>
              </w:rPr>
            </w:pPr>
            <w:r w:rsidRPr="00B453EF">
              <w:rPr>
                <w:rFonts w:ascii="宋体" w:hAnsi="宋体" w:hint="eastAsia"/>
                <w:szCs w:val="21"/>
              </w:rPr>
              <w:t>标记</w:t>
            </w:r>
          </w:p>
        </w:tc>
        <w:tc>
          <w:tcPr>
            <w:tcW w:w="5494" w:type="dxa"/>
            <w:tcBorders>
              <w:tl2br w:val="nil"/>
              <w:tr2bl w:val="nil"/>
            </w:tcBorders>
            <w:vAlign w:val="center"/>
          </w:tcPr>
          <w:p w:rsidR="003E3496" w:rsidRPr="00B453EF" w:rsidRDefault="003E3496" w:rsidP="00C1088D">
            <w:pPr>
              <w:widowControl/>
              <w:spacing w:line="360" w:lineRule="auto"/>
              <w:rPr>
                <w:rFonts w:ascii="宋体" w:hAnsi="宋体"/>
                <w:szCs w:val="21"/>
              </w:rPr>
            </w:pPr>
            <w:r w:rsidRPr="00B453EF">
              <w:rPr>
                <w:rFonts w:ascii="宋体" w:hAnsi="宋体" w:hint="eastAsia"/>
                <w:szCs w:val="21"/>
              </w:rPr>
              <w:t>标记清晰、准确、完整，可识别</w:t>
            </w:r>
          </w:p>
        </w:tc>
      </w:tr>
      <w:tr w:rsidR="003E3496" w:rsidRPr="00B453EF" w:rsidTr="00C1088D">
        <w:trPr>
          <w:jc w:val="center"/>
        </w:trPr>
        <w:tc>
          <w:tcPr>
            <w:tcW w:w="1101" w:type="dxa"/>
            <w:tcBorders>
              <w:tl2br w:val="nil"/>
              <w:tr2bl w:val="nil"/>
            </w:tcBorders>
            <w:vAlign w:val="center"/>
          </w:tcPr>
          <w:p w:rsidR="003E3496" w:rsidRPr="00B453EF" w:rsidRDefault="003E3496" w:rsidP="00C1088D">
            <w:pPr>
              <w:widowControl/>
              <w:spacing w:line="360" w:lineRule="auto"/>
              <w:rPr>
                <w:rFonts w:ascii="宋体" w:hAnsi="宋体"/>
                <w:szCs w:val="21"/>
              </w:rPr>
            </w:pPr>
            <w:r w:rsidRPr="00B453EF">
              <w:rPr>
                <w:rFonts w:ascii="宋体" w:hAnsi="宋体" w:hint="eastAsia"/>
                <w:szCs w:val="21"/>
              </w:rPr>
              <w:t>4</w:t>
            </w:r>
          </w:p>
        </w:tc>
        <w:tc>
          <w:tcPr>
            <w:tcW w:w="2976" w:type="dxa"/>
            <w:tcBorders>
              <w:tl2br w:val="nil"/>
              <w:tr2bl w:val="nil"/>
            </w:tcBorders>
            <w:vAlign w:val="center"/>
          </w:tcPr>
          <w:p w:rsidR="003E3496" w:rsidRPr="00B453EF" w:rsidRDefault="003E3496" w:rsidP="00C1088D">
            <w:pPr>
              <w:widowControl/>
              <w:spacing w:line="360" w:lineRule="auto"/>
              <w:rPr>
                <w:rFonts w:ascii="宋体" w:hAnsi="宋体"/>
                <w:szCs w:val="21"/>
              </w:rPr>
            </w:pPr>
            <w:r w:rsidRPr="00B453EF">
              <w:rPr>
                <w:rFonts w:ascii="宋体" w:hAnsi="宋体" w:hint="eastAsia"/>
                <w:szCs w:val="21"/>
              </w:rPr>
              <w:t>样本质量</w:t>
            </w:r>
          </w:p>
        </w:tc>
        <w:tc>
          <w:tcPr>
            <w:tcW w:w="5494" w:type="dxa"/>
            <w:tcBorders>
              <w:tl2br w:val="nil"/>
              <w:tr2bl w:val="nil"/>
            </w:tcBorders>
            <w:vAlign w:val="center"/>
          </w:tcPr>
          <w:p w:rsidR="003E3496" w:rsidRPr="00B453EF" w:rsidRDefault="003E3496" w:rsidP="00C1088D">
            <w:pPr>
              <w:widowControl/>
              <w:spacing w:line="360" w:lineRule="auto"/>
              <w:rPr>
                <w:rFonts w:ascii="宋体" w:hAnsi="宋体"/>
                <w:szCs w:val="21"/>
              </w:rPr>
            </w:pPr>
            <w:r w:rsidRPr="00B453EF">
              <w:rPr>
                <w:rFonts w:ascii="宋体" w:hAnsi="宋体" w:hint="eastAsia"/>
                <w:szCs w:val="21"/>
              </w:rPr>
              <w:t>细胞活性≥90%</w:t>
            </w:r>
          </w:p>
          <w:p w:rsidR="003E3496" w:rsidRPr="00B453EF" w:rsidRDefault="003E3496" w:rsidP="00C1088D">
            <w:pPr>
              <w:widowControl/>
              <w:spacing w:line="360" w:lineRule="auto"/>
              <w:rPr>
                <w:rFonts w:ascii="宋体" w:hAnsi="宋体"/>
                <w:szCs w:val="21"/>
              </w:rPr>
            </w:pPr>
            <w:r w:rsidRPr="00B453EF">
              <w:rPr>
                <w:rFonts w:ascii="宋体" w:hAnsi="宋体" w:hint="eastAsia"/>
                <w:szCs w:val="21"/>
              </w:rPr>
              <w:t>细胞数量＞5*105</w:t>
            </w:r>
          </w:p>
          <w:p w:rsidR="003E3496" w:rsidRPr="00B453EF" w:rsidRDefault="003E3496" w:rsidP="00C1088D">
            <w:pPr>
              <w:widowControl/>
              <w:spacing w:line="360" w:lineRule="auto"/>
              <w:rPr>
                <w:rFonts w:ascii="宋体" w:hAnsi="宋体"/>
                <w:szCs w:val="21"/>
              </w:rPr>
            </w:pPr>
            <w:r w:rsidRPr="00B453EF">
              <w:rPr>
                <w:rFonts w:ascii="宋体" w:hAnsi="宋体" w:hint="eastAsia"/>
                <w:szCs w:val="21"/>
              </w:rPr>
              <w:t>细胞体积500 μl～1ml。</w:t>
            </w:r>
          </w:p>
        </w:tc>
      </w:tr>
    </w:tbl>
    <w:p w:rsidR="003E3496" w:rsidRPr="00B453EF" w:rsidRDefault="003E3496" w:rsidP="003E3496">
      <w:pPr>
        <w:widowControl/>
        <w:spacing w:line="360" w:lineRule="auto"/>
        <w:rPr>
          <w:rFonts w:ascii="宋体" w:hAnsi="宋体"/>
          <w:szCs w:val="21"/>
        </w:rPr>
      </w:pPr>
      <w:r w:rsidRPr="00B453EF">
        <w:rPr>
          <w:rFonts w:ascii="宋体" w:hAnsi="宋体" w:hint="eastAsia"/>
          <w:szCs w:val="21"/>
        </w:rPr>
        <w:t>（2）样本测序：每个样品RNA测序数据总量为100G raw data</w:t>
      </w:r>
    </w:p>
    <w:p w:rsidR="003E3496" w:rsidRPr="003E3496" w:rsidRDefault="003E3496" w:rsidP="003E3496">
      <w:pPr>
        <w:widowControl/>
        <w:spacing w:line="360" w:lineRule="auto"/>
        <w:rPr>
          <w:rFonts w:ascii="宋体" w:hAnsi="宋体"/>
          <w:b/>
          <w:szCs w:val="21"/>
        </w:rPr>
      </w:pPr>
      <w:r w:rsidRPr="003E3496">
        <w:rPr>
          <w:rFonts w:ascii="宋体" w:hAnsi="宋体" w:hint="eastAsia"/>
          <w:b/>
          <w:szCs w:val="21"/>
        </w:rPr>
        <w:t>三、其他要求</w:t>
      </w:r>
    </w:p>
    <w:p w:rsidR="003E3496" w:rsidRPr="00B453EF" w:rsidRDefault="003E3496" w:rsidP="003E3496">
      <w:pPr>
        <w:widowControl/>
        <w:spacing w:line="360" w:lineRule="auto"/>
        <w:rPr>
          <w:rFonts w:ascii="宋体" w:hAnsi="宋体"/>
          <w:szCs w:val="21"/>
        </w:rPr>
      </w:pPr>
      <w:r w:rsidRPr="00B453EF">
        <w:rPr>
          <w:rFonts w:ascii="宋体" w:hAnsi="宋体" w:hint="eastAsia"/>
          <w:szCs w:val="21"/>
        </w:rPr>
        <w:t>1.剩余样本保存：实验完成后，中标人提供不少于24个月的样本（包括剩余原始样本以及检测后剩余的文库样本）保存服务。在保存样本时，对样本进行一一对应标记，用专用样本存储设备进行低温（-20℃～-80℃）保存，标记需清晰，以便采购人有需要可随时进行调档；12个月后经采购人的书面通知后进行无害化处理或按照采购人要求及时返还样本标本。对于超过保存期的样本，中标人需经采购人书面同意后方可处理；如采购人需要，中标人需按采购人要求在规定时间内返还保存的样本。由此过程中产生的一切费用均由中标人承担。</w:t>
      </w:r>
    </w:p>
    <w:p w:rsidR="003E3496" w:rsidRPr="00B453EF" w:rsidRDefault="003E3496" w:rsidP="003E3496">
      <w:pPr>
        <w:widowControl/>
        <w:spacing w:line="360" w:lineRule="auto"/>
        <w:rPr>
          <w:rFonts w:ascii="宋体" w:hAnsi="宋体"/>
          <w:szCs w:val="21"/>
        </w:rPr>
      </w:pPr>
      <w:r w:rsidRPr="00B453EF">
        <w:rPr>
          <w:rFonts w:ascii="宋体" w:hAnsi="宋体" w:hint="eastAsia"/>
          <w:szCs w:val="21"/>
        </w:rPr>
        <w:lastRenderedPageBreak/>
        <w:t>2.数据存储：数据交付后，中标人提供不少于36个月的数据存储服务。中标人须对样本数据进行对应标记及专用保密方式存储，以便采购人有需要时可随时调档或再次交付数据；12个月后根据采购人的书面通知进行无保留的无痕清除处理。由此产生的一切费用均由中标人承担。</w:t>
      </w:r>
    </w:p>
    <w:p w:rsidR="003E3496" w:rsidRPr="00B453EF" w:rsidRDefault="003E3496" w:rsidP="003E3496">
      <w:pPr>
        <w:widowControl/>
        <w:spacing w:line="360" w:lineRule="auto"/>
        <w:rPr>
          <w:rFonts w:ascii="宋体" w:hAnsi="宋体"/>
          <w:szCs w:val="21"/>
        </w:rPr>
      </w:pPr>
      <w:r w:rsidRPr="00B453EF">
        <w:rPr>
          <w:rFonts w:ascii="宋体" w:hAnsi="宋体" w:hint="eastAsia"/>
          <w:szCs w:val="21"/>
        </w:rPr>
        <w:t>3.项目交付</w:t>
      </w:r>
    </w:p>
    <w:p w:rsidR="003E3496" w:rsidRPr="00B453EF" w:rsidRDefault="003E3496" w:rsidP="003E3496">
      <w:pPr>
        <w:widowControl/>
        <w:spacing w:line="360" w:lineRule="auto"/>
        <w:rPr>
          <w:rFonts w:ascii="宋体" w:hAnsi="宋体"/>
          <w:szCs w:val="21"/>
        </w:rPr>
      </w:pPr>
      <w:r w:rsidRPr="00B453EF">
        <w:rPr>
          <w:rFonts w:ascii="宋体" w:hAnsi="宋体" w:hint="eastAsia"/>
          <w:szCs w:val="21"/>
        </w:rPr>
        <w:t>（1）中标人需提供全部样本完整的文库质控报告、测序原始数据、标准分析结果文件报告。检测样本具有完整的实验过程信息及可</w:t>
      </w:r>
      <w:proofErr w:type="gramStart"/>
      <w:r w:rsidRPr="00B453EF">
        <w:rPr>
          <w:rFonts w:ascii="宋体" w:hAnsi="宋体" w:hint="eastAsia"/>
          <w:szCs w:val="21"/>
        </w:rPr>
        <w:t>追溯全</w:t>
      </w:r>
      <w:proofErr w:type="gramEnd"/>
      <w:r w:rsidRPr="00B453EF">
        <w:rPr>
          <w:rFonts w:ascii="宋体" w:hAnsi="宋体" w:hint="eastAsia"/>
          <w:szCs w:val="21"/>
        </w:rPr>
        <w:t>链条信息。确保一次实验同时完成项目结果产出及样本溯源，能提示样本</w:t>
      </w:r>
      <w:proofErr w:type="gramStart"/>
      <w:r w:rsidRPr="00B453EF">
        <w:rPr>
          <w:rFonts w:ascii="宋体" w:hAnsi="宋体" w:hint="eastAsia"/>
          <w:szCs w:val="21"/>
        </w:rPr>
        <w:t>混样污染</w:t>
      </w:r>
      <w:proofErr w:type="gramEnd"/>
      <w:r w:rsidRPr="00B453EF">
        <w:rPr>
          <w:rFonts w:ascii="宋体" w:hAnsi="宋体" w:hint="eastAsia"/>
          <w:szCs w:val="21"/>
        </w:rPr>
        <w:t>情况，保障样本在实验和分析周期中的有效管理。</w:t>
      </w:r>
    </w:p>
    <w:p w:rsidR="003E3496" w:rsidRPr="00B453EF" w:rsidRDefault="003E3496" w:rsidP="003E3496">
      <w:pPr>
        <w:widowControl/>
        <w:spacing w:line="360" w:lineRule="auto"/>
        <w:rPr>
          <w:rFonts w:ascii="宋体" w:hAnsi="宋体"/>
          <w:szCs w:val="21"/>
        </w:rPr>
      </w:pPr>
      <w:r w:rsidRPr="00B453EF">
        <w:rPr>
          <w:rFonts w:ascii="宋体" w:hAnsi="宋体" w:hint="eastAsia"/>
          <w:szCs w:val="21"/>
        </w:rPr>
        <w:t>（2）测序文库质量标准：文库检测为单峰，且浓度高于3nM，体积大于25ul。</w:t>
      </w:r>
    </w:p>
    <w:p w:rsidR="003E3496" w:rsidRPr="00B453EF" w:rsidRDefault="003E3496" w:rsidP="003E3496">
      <w:pPr>
        <w:widowControl/>
        <w:spacing w:line="360" w:lineRule="auto"/>
        <w:rPr>
          <w:rFonts w:ascii="宋体" w:hAnsi="宋体"/>
          <w:szCs w:val="21"/>
        </w:rPr>
      </w:pPr>
      <w:r w:rsidRPr="00B453EF">
        <w:rPr>
          <w:rFonts w:ascii="宋体" w:hAnsi="宋体" w:hint="eastAsia"/>
          <w:szCs w:val="21"/>
        </w:rPr>
        <w:t>（3）信息采集过程中产生的序列文件*.</w:t>
      </w:r>
      <w:proofErr w:type="spellStart"/>
      <w:r w:rsidRPr="00B453EF">
        <w:rPr>
          <w:rFonts w:ascii="宋体" w:hAnsi="宋体" w:hint="eastAsia"/>
          <w:szCs w:val="21"/>
        </w:rPr>
        <w:t>fq</w:t>
      </w:r>
      <w:proofErr w:type="spellEnd"/>
      <w:r w:rsidRPr="00B453EF">
        <w:rPr>
          <w:rFonts w:ascii="宋体" w:hAnsi="宋体" w:hint="eastAsia"/>
          <w:szCs w:val="21"/>
        </w:rPr>
        <w:t>（或*.</w:t>
      </w:r>
      <w:proofErr w:type="spellStart"/>
      <w:r w:rsidRPr="00B453EF">
        <w:rPr>
          <w:rFonts w:ascii="宋体" w:hAnsi="宋体" w:hint="eastAsia"/>
          <w:szCs w:val="21"/>
        </w:rPr>
        <w:t>fa</w:t>
      </w:r>
      <w:proofErr w:type="spellEnd"/>
      <w:r w:rsidRPr="00B453EF">
        <w:rPr>
          <w:rFonts w:ascii="宋体" w:hAnsi="宋体" w:hint="eastAsia"/>
          <w:szCs w:val="21"/>
        </w:rPr>
        <w:t>）和相关生物信息分析结果文件，均全部交付给采购人。</w:t>
      </w:r>
    </w:p>
    <w:p w:rsidR="003E3496" w:rsidRPr="00B453EF" w:rsidRDefault="003E3496" w:rsidP="003E3496">
      <w:pPr>
        <w:widowControl/>
        <w:spacing w:line="360" w:lineRule="auto"/>
        <w:rPr>
          <w:rFonts w:ascii="宋体" w:hAnsi="宋体"/>
          <w:szCs w:val="21"/>
        </w:rPr>
      </w:pPr>
      <w:r w:rsidRPr="00B453EF">
        <w:rPr>
          <w:rFonts w:ascii="宋体" w:hAnsi="宋体" w:hint="eastAsia"/>
          <w:szCs w:val="21"/>
        </w:rPr>
        <w:t>（4）标准分析结果文件按标准分析结果要求提供。</w:t>
      </w:r>
    </w:p>
    <w:p w:rsidR="003E3496" w:rsidRPr="00B453EF" w:rsidRDefault="003E3496" w:rsidP="003E3496">
      <w:pPr>
        <w:widowControl/>
        <w:spacing w:line="360" w:lineRule="auto"/>
        <w:rPr>
          <w:rFonts w:ascii="宋体" w:hAnsi="宋体"/>
          <w:szCs w:val="21"/>
        </w:rPr>
      </w:pPr>
      <w:r w:rsidRPr="00B453EF">
        <w:rPr>
          <w:rFonts w:ascii="宋体" w:hAnsi="宋体" w:hint="eastAsia"/>
          <w:szCs w:val="21"/>
        </w:rPr>
        <w:t>4.项目支持人员：为降低批次效应对于数据结果的影响，要求该采购项目全部样本由同一批次实验人员操作。实验人员有丰富的经验处理建库过程中出现的问题，并及时提出解决方案。</w:t>
      </w:r>
    </w:p>
    <w:p w:rsidR="003E3496" w:rsidRPr="003E3496" w:rsidRDefault="003E3496" w:rsidP="00212291">
      <w:pPr>
        <w:rPr>
          <w:rFonts w:ascii="宋体" w:eastAsia="宋体" w:hAnsi="宋体"/>
        </w:rPr>
      </w:pPr>
    </w:p>
    <w:p w:rsidR="00212291" w:rsidRDefault="00212291" w:rsidP="00212291">
      <w:pPr>
        <w:widowControl/>
        <w:jc w:val="left"/>
        <w:rPr>
          <w:rFonts w:ascii="宋体" w:eastAsia="宋体" w:hAnsi="宋体"/>
        </w:rPr>
        <w:sectPr w:rsidR="00212291" w:rsidSect="00212291">
          <w:pgSz w:w="11906" w:h="16838"/>
          <w:pgMar w:top="1440" w:right="1800" w:bottom="1440" w:left="1800" w:header="851" w:footer="992" w:gutter="0"/>
          <w:cols w:space="425"/>
          <w:docGrid w:type="lines" w:linePitch="312"/>
        </w:sectPr>
      </w:pPr>
    </w:p>
    <w:p w:rsidR="00212291" w:rsidRPr="006471A5" w:rsidRDefault="00212291" w:rsidP="00212291">
      <w:pPr>
        <w:jc w:val="center"/>
        <w:rPr>
          <w:rFonts w:ascii="宋体" w:eastAsia="宋体" w:hAnsi="宋体"/>
          <w:b/>
          <w:sz w:val="32"/>
        </w:rPr>
      </w:pPr>
      <w:r w:rsidRPr="006471A5">
        <w:rPr>
          <w:rFonts w:ascii="宋体" w:eastAsia="宋体" w:hAnsi="宋体"/>
          <w:b/>
          <w:sz w:val="32"/>
        </w:rPr>
        <w:lastRenderedPageBreak/>
        <w:t>3.价格承诺书</w:t>
      </w:r>
    </w:p>
    <w:p w:rsidR="00212291" w:rsidRPr="00B83B6C" w:rsidRDefault="00212291" w:rsidP="00212291">
      <w:pPr>
        <w:rPr>
          <w:rFonts w:ascii="宋体" w:eastAsia="宋体" w:hAnsi="宋体"/>
        </w:rPr>
      </w:pPr>
    </w:p>
    <w:p w:rsidR="00212291" w:rsidRPr="006471A5" w:rsidRDefault="00212291" w:rsidP="00212291">
      <w:pPr>
        <w:rPr>
          <w:rFonts w:ascii="宋体" w:eastAsia="宋体" w:hAnsi="宋体"/>
          <w:sz w:val="28"/>
        </w:rPr>
      </w:pPr>
      <w:r w:rsidRPr="006471A5">
        <w:rPr>
          <w:rFonts w:ascii="宋体" w:eastAsia="宋体" w:hAnsi="宋体" w:hint="eastAsia"/>
          <w:sz w:val="28"/>
        </w:rPr>
        <w:t>致：</w:t>
      </w:r>
      <w:r>
        <w:rPr>
          <w:rFonts w:ascii="宋体" w:eastAsia="宋体" w:hAnsi="宋体" w:hint="eastAsia"/>
          <w:sz w:val="28"/>
        </w:rPr>
        <w:t>宁波大学附属人民</w:t>
      </w:r>
      <w:r w:rsidRPr="006471A5">
        <w:rPr>
          <w:rFonts w:ascii="宋体" w:eastAsia="宋体" w:hAnsi="宋体" w:hint="eastAsia"/>
          <w:sz w:val="28"/>
        </w:rPr>
        <w:t>医院</w:t>
      </w:r>
    </w:p>
    <w:p w:rsidR="00212291" w:rsidRPr="006471A5" w:rsidRDefault="00212291" w:rsidP="00212291">
      <w:pPr>
        <w:rPr>
          <w:rFonts w:ascii="宋体" w:eastAsia="宋体" w:hAnsi="宋体"/>
          <w:sz w:val="28"/>
        </w:rPr>
      </w:pPr>
      <w:proofErr w:type="gramStart"/>
      <w:r w:rsidRPr="006471A5">
        <w:rPr>
          <w:rFonts w:ascii="宋体" w:eastAsia="宋体" w:hAnsi="宋体" w:hint="eastAsia"/>
          <w:sz w:val="28"/>
        </w:rPr>
        <w:t>今承诺</w:t>
      </w:r>
      <w:proofErr w:type="gramEnd"/>
      <w:r w:rsidRPr="006471A5">
        <w:rPr>
          <w:rFonts w:ascii="宋体" w:eastAsia="宋体" w:hAnsi="宋体" w:hint="eastAsia"/>
          <w:sz w:val="28"/>
        </w:rPr>
        <w:t>我公司报价不高于浙江省内其他医疗机构的销售价格。若发现其他医疗机构销售价格低于</w:t>
      </w:r>
      <w:r>
        <w:rPr>
          <w:rFonts w:ascii="宋体" w:eastAsia="宋体" w:hAnsi="宋体" w:hint="eastAsia"/>
          <w:sz w:val="28"/>
        </w:rPr>
        <w:t>宁波大学附属人民</w:t>
      </w:r>
      <w:r w:rsidRPr="006471A5">
        <w:rPr>
          <w:rFonts w:ascii="宋体" w:eastAsia="宋体" w:hAnsi="宋体" w:hint="eastAsia"/>
          <w:sz w:val="28"/>
        </w:rPr>
        <w:t>医院报价，取消其资格。</w:t>
      </w:r>
    </w:p>
    <w:p w:rsidR="00212291" w:rsidRPr="00212291" w:rsidRDefault="00212291" w:rsidP="00212291">
      <w:pPr>
        <w:rPr>
          <w:rFonts w:ascii="宋体" w:eastAsia="宋体" w:hAnsi="宋体"/>
          <w:sz w:val="28"/>
        </w:rPr>
      </w:pPr>
    </w:p>
    <w:p w:rsidR="00212291" w:rsidRPr="006471A5" w:rsidRDefault="00212291" w:rsidP="00212291">
      <w:pPr>
        <w:rPr>
          <w:rFonts w:ascii="宋体" w:eastAsia="宋体" w:hAnsi="宋体"/>
          <w:sz w:val="28"/>
        </w:rPr>
      </w:pPr>
    </w:p>
    <w:p w:rsidR="00212291" w:rsidRPr="006471A5" w:rsidRDefault="00212291" w:rsidP="00212291">
      <w:pPr>
        <w:rPr>
          <w:rFonts w:ascii="宋体" w:eastAsia="宋体" w:hAnsi="宋体"/>
          <w:sz w:val="28"/>
        </w:rPr>
      </w:pPr>
    </w:p>
    <w:p w:rsidR="00212291" w:rsidRPr="006471A5" w:rsidRDefault="00212291" w:rsidP="00212291">
      <w:pPr>
        <w:rPr>
          <w:rFonts w:ascii="宋体" w:eastAsia="宋体" w:hAnsi="宋体"/>
          <w:sz w:val="28"/>
        </w:rPr>
      </w:pPr>
      <w:r w:rsidRPr="006471A5">
        <w:rPr>
          <w:rFonts w:ascii="宋体" w:eastAsia="宋体" w:hAnsi="宋体"/>
          <w:sz w:val="28"/>
        </w:rPr>
        <w:t xml:space="preserve">                            承诺公司：</w:t>
      </w:r>
    </w:p>
    <w:p w:rsidR="00212291" w:rsidRPr="006471A5" w:rsidRDefault="00212291" w:rsidP="00212291">
      <w:pPr>
        <w:rPr>
          <w:rFonts w:ascii="宋体" w:eastAsia="宋体" w:hAnsi="宋体"/>
          <w:sz w:val="28"/>
        </w:rPr>
      </w:pPr>
      <w:r w:rsidRPr="006471A5">
        <w:rPr>
          <w:rFonts w:ascii="宋体" w:eastAsia="宋体" w:hAnsi="宋体"/>
          <w:sz w:val="28"/>
        </w:rPr>
        <w:t xml:space="preserve">                            承诺人：</w:t>
      </w:r>
    </w:p>
    <w:p w:rsidR="00212291" w:rsidRPr="006471A5" w:rsidRDefault="00212291" w:rsidP="00212291">
      <w:pPr>
        <w:rPr>
          <w:rFonts w:ascii="宋体" w:eastAsia="宋体" w:hAnsi="宋体"/>
          <w:sz w:val="28"/>
        </w:rPr>
      </w:pPr>
      <w:r w:rsidRPr="006471A5">
        <w:rPr>
          <w:rFonts w:ascii="宋体" w:eastAsia="宋体" w:hAnsi="宋体"/>
          <w:sz w:val="28"/>
        </w:rPr>
        <w:t xml:space="preserve">                            时间：</w:t>
      </w:r>
    </w:p>
    <w:p w:rsidR="00212291" w:rsidRPr="006471A5" w:rsidRDefault="00212291" w:rsidP="00212291">
      <w:pPr>
        <w:rPr>
          <w:rFonts w:ascii="宋体" w:eastAsia="宋体" w:hAnsi="宋体"/>
          <w:sz w:val="28"/>
        </w:rPr>
      </w:pPr>
      <w:r w:rsidRPr="006471A5">
        <w:rPr>
          <w:rFonts w:ascii="宋体" w:eastAsia="宋体" w:hAnsi="宋体"/>
          <w:sz w:val="28"/>
        </w:rPr>
        <w:t xml:space="preserve"> </w:t>
      </w:r>
    </w:p>
    <w:p w:rsidR="00212291" w:rsidRPr="006471A5" w:rsidRDefault="00212291" w:rsidP="00212291">
      <w:pPr>
        <w:widowControl/>
        <w:jc w:val="left"/>
        <w:rPr>
          <w:rFonts w:ascii="宋体" w:eastAsia="宋体" w:hAnsi="宋体"/>
          <w:sz w:val="28"/>
        </w:rPr>
      </w:pPr>
      <w:r w:rsidRPr="006471A5">
        <w:rPr>
          <w:rFonts w:ascii="宋体" w:eastAsia="宋体" w:hAnsi="宋体"/>
          <w:sz w:val="28"/>
        </w:rPr>
        <w:br w:type="page"/>
      </w:r>
    </w:p>
    <w:p w:rsidR="00212291" w:rsidRPr="006471A5" w:rsidRDefault="00212291" w:rsidP="00212291">
      <w:pPr>
        <w:tabs>
          <w:tab w:val="left" w:pos="0"/>
        </w:tabs>
        <w:autoSpaceDE w:val="0"/>
        <w:autoSpaceDN w:val="0"/>
        <w:adjustRightInd w:val="0"/>
        <w:spacing w:line="360" w:lineRule="auto"/>
        <w:jc w:val="center"/>
        <w:rPr>
          <w:rFonts w:ascii="宋体" w:eastAsia="宋体" w:hAnsi="宋体"/>
          <w:b/>
          <w:sz w:val="32"/>
          <w:szCs w:val="32"/>
        </w:rPr>
      </w:pPr>
      <w:r w:rsidRPr="006471A5">
        <w:rPr>
          <w:rFonts w:ascii="宋体" w:eastAsia="宋体" w:hAnsi="宋体" w:hint="eastAsia"/>
          <w:b/>
          <w:bCs/>
          <w:sz w:val="36"/>
          <w:szCs w:val="32"/>
        </w:rPr>
        <w:lastRenderedPageBreak/>
        <w:t>4.</w:t>
      </w:r>
      <w:r w:rsidRPr="006471A5">
        <w:rPr>
          <w:rFonts w:ascii="宋体" w:eastAsia="宋体" w:hAnsi="宋体" w:hint="eastAsia"/>
          <w:b/>
          <w:bCs/>
          <w:sz w:val="36"/>
          <w:szCs w:val="32"/>
          <w:lang w:val="zh-CN"/>
        </w:rPr>
        <w:t>经营公司对个人销售业务员委托书</w:t>
      </w:r>
    </w:p>
    <w:p w:rsidR="00212291" w:rsidRPr="006471A5" w:rsidRDefault="00212291" w:rsidP="00212291">
      <w:pPr>
        <w:snapToGrid w:val="0"/>
        <w:spacing w:line="360" w:lineRule="auto"/>
        <w:jc w:val="center"/>
        <w:rPr>
          <w:rFonts w:ascii="宋体" w:eastAsia="宋体" w:hAnsi="宋体"/>
          <w:b/>
          <w:sz w:val="32"/>
          <w:szCs w:val="32"/>
        </w:rPr>
      </w:pPr>
      <w:r w:rsidRPr="006471A5">
        <w:rPr>
          <w:rFonts w:ascii="宋体" w:eastAsia="宋体" w:hAnsi="宋体" w:hint="eastAsia"/>
          <w:b/>
          <w:sz w:val="32"/>
          <w:szCs w:val="32"/>
        </w:rPr>
        <w:t>法定代表人授权委托书</w:t>
      </w:r>
    </w:p>
    <w:p w:rsidR="00212291" w:rsidRPr="006471A5" w:rsidRDefault="00212291" w:rsidP="00212291">
      <w:pPr>
        <w:snapToGrid w:val="0"/>
        <w:spacing w:line="360" w:lineRule="auto"/>
        <w:rPr>
          <w:rFonts w:ascii="宋体" w:eastAsia="宋体" w:hAnsi="宋体"/>
          <w:sz w:val="24"/>
        </w:rPr>
      </w:pPr>
    </w:p>
    <w:p w:rsidR="00212291" w:rsidRPr="006471A5" w:rsidRDefault="00212291" w:rsidP="00212291">
      <w:pPr>
        <w:snapToGrid w:val="0"/>
        <w:spacing w:line="360" w:lineRule="auto"/>
        <w:rPr>
          <w:rFonts w:ascii="宋体" w:eastAsia="宋体" w:hAnsi="宋体"/>
          <w:b/>
          <w:sz w:val="24"/>
          <w:szCs w:val="20"/>
        </w:rPr>
      </w:pPr>
      <w:r w:rsidRPr="006471A5">
        <w:rPr>
          <w:rFonts w:ascii="宋体" w:eastAsia="宋体" w:hAnsi="宋体" w:hint="eastAsia"/>
          <w:sz w:val="24"/>
        </w:rPr>
        <w:t>致：</w:t>
      </w:r>
      <w:r w:rsidRPr="006471A5">
        <w:rPr>
          <w:rFonts w:ascii="宋体" w:eastAsia="宋体" w:hAnsi="宋体" w:hint="eastAsia"/>
          <w:sz w:val="24"/>
          <w:u w:val="single"/>
        </w:rPr>
        <w:t xml:space="preserve">                     </w:t>
      </w:r>
    </w:p>
    <w:p w:rsidR="00212291" w:rsidRPr="006471A5" w:rsidRDefault="00212291" w:rsidP="00212291">
      <w:pPr>
        <w:snapToGrid w:val="0"/>
        <w:spacing w:line="360" w:lineRule="auto"/>
        <w:ind w:firstLineChars="300" w:firstLine="720"/>
        <w:rPr>
          <w:rFonts w:ascii="宋体" w:eastAsia="宋体" w:hAnsi="宋体"/>
          <w:sz w:val="24"/>
          <w:szCs w:val="20"/>
        </w:rPr>
      </w:pPr>
      <w:r w:rsidRPr="006471A5">
        <w:rPr>
          <w:rFonts w:ascii="宋体" w:eastAsia="宋体" w:hAnsi="宋体" w:hint="eastAsia"/>
          <w:sz w:val="24"/>
        </w:rPr>
        <w:t xml:space="preserve">我 </w:t>
      </w:r>
      <w:r w:rsidRPr="006471A5">
        <w:rPr>
          <w:rFonts w:ascii="宋体" w:eastAsia="宋体" w:hAnsi="宋体" w:hint="eastAsia"/>
          <w:sz w:val="24"/>
          <w:u w:val="single"/>
        </w:rPr>
        <w:t xml:space="preserve">         </w:t>
      </w:r>
      <w:r w:rsidRPr="006471A5">
        <w:rPr>
          <w:rFonts w:ascii="宋体" w:eastAsia="宋体" w:hAnsi="宋体" w:hint="eastAsia"/>
          <w:sz w:val="24"/>
        </w:rPr>
        <w:t>（姓名）系</w:t>
      </w:r>
      <w:r w:rsidRPr="006471A5">
        <w:rPr>
          <w:rFonts w:ascii="宋体" w:eastAsia="宋体" w:hAnsi="宋体" w:hint="eastAsia"/>
          <w:sz w:val="24"/>
          <w:u w:val="single"/>
        </w:rPr>
        <w:t xml:space="preserve">             </w:t>
      </w:r>
      <w:r w:rsidRPr="006471A5">
        <w:rPr>
          <w:rFonts w:ascii="宋体" w:eastAsia="宋体" w:hAnsi="宋体" w:hint="eastAsia"/>
          <w:sz w:val="24"/>
        </w:rPr>
        <w:t>（供应商名称）的法定代表人，现授权委托本单位在职员工</w:t>
      </w:r>
      <w:r w:rsidRPr="006471A5">
        <w:rPr>
          <w:rFonts w:ascii="宋体" w:eastAsia="宋体" w:hAnsi="宋体"/>
          <w:sz w:val="24"/>
        </w:rPr>
        <w:t xml:space="preserve"> </w:t>
      </w:r>
      <w:r w:rsidRPr="006471A5">
        <w:rPr>
          <w:rFonts w:ascii="宋体" w:eastAsia="宋体" w:hAnsi="宋体"/>
          <w:sz w:val="24"/>
          <w:u w:val="single"/>
        </w:rPr>
        <w:t xml:space="preserve">       </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r w:rsidRPr="006471A5">
        <w:rPr>
          <w:rFonts w:ascii="宋体" w:eastAsia="宋体" w:hAnsi="宋体" w:hint="eastAsia"/>
          <w:sz w:val="24"/>
        </w:rPr>
        <w:t>（姓名）联系方式</w:t>
      </w:r>
      <w:r w:rsidRPr="006471A5">
        <w:rPr>
          <w:rFonts w:ascii="宋体" w:eastAsia="宋体" w:hAnsi="宋体"/>
          <w:sz w:val="24"/>
          <w:u w:val="single"/>
        </w:rPr>
        <w:t xml:space="preserve">       </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r w:rsidRPr="006471A5">
        <w:rPr>
          <w:rFonts w:ascii="宋体" w:eastAsia="宋体" w:hAnsi="宋体" w:hint="eastAsia"/>
          <w:sz w:val="24"/>
        </w:rPr>
        <w:t>以我方的名义参加</w:t>
      </w:r>
      <w:r w:rsidRPr="006471A5">
        <w:rPr>
          <w:rFonts w:ascii="宋体" w:eastAsia="宋体" w:hAnsi="宋体" w:hint="eastAsia"/>
          <w:sz w:val="24"/>
          <w:u w:val="single"/>
        </w:rPr>
        <w:t xml:space="preserve">         </w:t>
      </w:r>
      <w:r w:rsidRPr="006471A5">
        <w:rPr>
          <w:rFonts w:ascii="宋体" w:eastAsia="宋体" w:hAnsi="宋体" w:hint="eastAsia"/>
          <w:sz w:val="24"/>
        </w:rPr>
        <w:t>（项目编号：</w:t>
      </w:r>
      <w:r w:rsidRPr="006471A5">
        <w:rPr>
          <w:rFonts w:ascii="宋体" w:eastAsia="宋体" w:hAnsi="宋体" w:hint="eastAsia"/>
          <w:sz w:val="24"/>
          <w:u w:val="single"/>
        </w:rPr>
        <w:t xml:space="preserve">             </w:t>
      </w:r>
      <w:r w:rsidRPr="006471A5">
        <w:rPr>
          <w:rFonts w:ascii="宋体" w:eastAsia="宋体" w:hAnsi="宋体" w:hint="eastAsia"/>
          <w:sz w:val="24"/>
        </w:rPr>
        <w:t>）的采购活动，并代表我方全权办理针对上述项目的应答响应、签约等具体事务和签署相关文件。</w:t>
      </w:r>
    </w:p>
    <w:p w:rsidR="00212291" w:rsidRPr="006471A5" w:rsidRDefault="00212291" w:rsidP="00212291">
      <w:pPr>
        <w:snapToGrid w:val="0"/>
        <w:spacing w:line="360" w:lineRule="auto"/>
        <w:rPr>
          <w:rFonts w:ascii="宋体" w:eastAsia="宋体" w:hAnsi="宋体"/>
          <w:sz w:val="24"/>
        </w:rPr>
      </w:pPr>
      <w:r w:rsidRPr="006471A5">
        <w:rPr>
          <w:rFonts w:ascii="宋体" w:eastAsia="宋体" w:hAnsi="宋体"/>
          <w:sz w:val="24"/>
        </w:rPr>
        <w:t xml:space="preserve">    </w:t>
      </w:r>
      <w:r w:rsidRPr="006471A5">
        <w:rPr>
          <w:rFonts w:ascii="宋体" w:eastAsia="宋体" w:hAnsi="宋体" w:hint="eastAsia"/>
          <w:sz w:val="24"/>
        </w:rPr>
        <w:t>我方对被授权人的签名事项负全部责任，被授权人无转委托权。</w:t>
      </w:r>
    </w:p>
    <w:p w:rsidR="00212291" w:rsidRPr="006471A5" w:rsidRDefault="00212291" w:rsidP="00212291">
      <w:pPr>
        <w:snapToGrid w:val="0"/>
        <w:spacing w:line="360" w:lineRule="auto"/>
        <w:ind w:firstLine="480"/>
        <w:rPr>
          <w:rFonts w:ascii="宋体" w:eastAsia="宋体" w:hAnsi="宋体"/>
          <w:sz w:val="24"/>
          <w:szCs w:val="20"/>
        </w:rPr>
      </w:pPr>
      <w:r w:rsidRPr="006471A5">
        <w:rPr>
          <w:rFonts w:ascii="宋体" w:eastAsia="宋体" w:hAnsi="宋体" w:hint="eastAsia"/>
          <w:sz w:val="24"/>
        </w:rPr>
        <w:t>特此委托。</w:t>
      </w:r>
    </w:p>
    <w:p w:rsidR="00212291" w:rsidRPr="006471A5" w:rsidRDefault="00212291" w:rsidP="00212291">
      <w:pPr>
        <w:spacing w:line="360" w:lineRule="auto"/>
        <w:rPr>
          <w:rFonts w:ascii="宋体" w:eastAsia="宋体" w:hAnsi="宋体"/>
          <w:szCs w:val="21"/>
        </w:rPr>
      </w:pPr>
    </w:p>
    <w:p w:rsidR="00212291" w:rsidRPr="006471A5" w:rsidRDefault="00212291" w:rsidP="00212291">
      <w:pPr>
        <w:spacing w:line="360" w:lineRule="auto"/>
        <w:ind w:firstLineChars="200" w:firstLine="420"/>
        <w:rPr>
          <w:rFonts w:ascii="宋体" w:eastAsia="宋体" w:hAnsi="宋体"/>
          <w:szCs w:val="21"/>
        </w:rPr>
      </w:pPr>
      <w:r w:rsidRPr="006471A5">
        <w:rPr>
          <w:rFonts w:ascii="宋体" w:eastAsia="宋体" w:hAnsi="宋体"/>
          <w:szCs w:val="21"/>
        </w:rPr>
        <w:t>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77"/>
        <w:gridCol w:w="3402"/>
      </w:tblGrid>
      <w:tr w:rsidR="00212291" w:rsidRPr="006471A5" w:rsidTr="00B60C67">
        <w:trPr>
          <w:trHeight w:val="2473"/>
          <w:jc w:val="center"/>
        </w:trPr>
        <w:tc>
          <w:tcPr>
            <w:tcW w:w="3477" w:type="dxa"/>
          </w:tcPr>
          <w:p w:rsidR="00212291" w:rsidRPr="006471A5" w:rsidRDefault="00212291" w:rsidP="00B60C67">
            <w:pPr>
              <w:spacing w:line="360" w:lineRule="auto"/>
              <w:rPr>
                <w:rFonts w:ascii="宋体" w:eastAsia="宋体" w:hAnsi="宋体"/>
                <w:szCs w:val="21"/>
              </w:rPr>
            </w:pPr>
            <w:r w:rsidRPr="006471A5">
              <w:rPr>
                <w:rFonts w:ascii="宋体" w:eastAsia="宋体" w:hAnsi="宋体"/>
                <w:szCs w:val="21"/>
              </w:rPr>
              <w:t>法定代表人身份证复印件</w:t>
            </w:r>
          </w:p>
          <w:p w:rsidR="00212291" w:rsidRPr="006471A5" w:rsidRDefault="00212291" w:rsidP="00B60C67">
            <w:pPr>
              <w:spacing w:line="360" w:lineRule="auto"/>
              <w:rPr>
                <w:rFonts w:ascii="宋体" w:eastAsia="宋体" w:hAnsi="宋体"/>
                <w:szCs w:val="21"/>
              </w:rPr>
            </w:pPr>
          </w:p>
        </w:tc>
        <w:tc>
          <w:tcPr>
            <w:tcW w:w="3402" w:type="dxa"/>
          </w:tcPr>
          <w:p w:rsidR="00212291" w:rsidRPr="006471A5" w:rsidRDefault="00212291" w:rsidP="00B60C67">
            <w:pPr>
              <w:spacing w:line="360" w:lineRule="auto"/>
              <w:rPr>
                <w:rFonts w:ascii="宋体" w:eastAsia="宋体" w:hAnsi="宋体"/>
                <w:szCs w:val="21"/>
              </w:rPr>
            </w:pPr>
            <w:r w:rsidRPr="006471A5">
              <w:rPr>
                <w:rFonts w:ascii="宋体" w:eastAsia="宋体" w:hAnsi="宋体" w:hint="eastAsia"/>
                <w:szCs w:val="21"/>
              </w:rPr>
              <w:t>销售代表（业务员）身份证复印件</w:t>
            </w:r>
          </w:p>
        </w:tc>
      </w:tr>
    </w:tbl>
    <w:p w:rsidR="00212291" w:rsidRPr="006471A5" w:rsidRDefault="00212291" w:rsidP="00212291">
      <w:pPr>
        <w:snapToGrid w:val="0"/>
        <w:spacing w:line="360" w:lineRule="auto"/>
        <w:rPr>
          <w:rFonts w:ascii="宋体" w:eastAsia="宋体" w:hAnsi="宋体"/>
          <w:sz w:val="24"/>
        </w:rPr>
      </w:pPr>
    </w:p>
    <w:p w:rsidR="00212291" w:rsidRPr="006471A5" w:rsidRDefault="00212291" w:rsidP="00212291">
      <w:pPr>
        <w:snapToGrid w:val="0"/>
        <w:spacing w:line="360" w:lineRule="auto"/>
        <w:rPr>
          <w:rFonts w:ascii="宋体" w:eastAsia="宋体" w:hAnsi="宋体"/>
          <w:sz w:val="24"/>
        </w:rPr>
      </w:pPr>
    </w:p>
    <w:p w:rsidR="00212291" w:rsidRPr="006471A5" w:rsidRDefault="00212291" w:rsidP="00212291">
      <w:pPr>
        <w:snapToGrid w:val="0"/>
        <w:spacing w:line="360" w:lineRule="auto"/>
        <w:ind w:rightChars="-389" w:right="-817"/>
        <w:rPr>
          <w:rFonts w:ascii="宋体" w:eastAsia="宋体" w:hAnsi="宋体"/>
          <w:spacing w:val="20"/>
          <w:sz w:val="24"/>
        </w:rPr>
      </w:pPr>
      <w:r w:rsidRPr="006471A5">
        <w:rPr>
          <w:rFonts w:ascii="宋体" w:eastAsia="宋体" w:hAnsi="宋体" w:hint="eastAsia"/>
          <w:spacing w:val="20"/>
          <w:sz w:val="24"/>
        </w:rPr>
        <w:t>供应商：</w:t>
      </w:r>
      <w:r w:rsidRPr="006471A5">
        <w:rPr>
          <w:rFonts w:ascii="宋体" w:eastAsia="宋体" w:hAnsi="宋体"/>
          <w:spacing w:val="20"/>
          <w:sz w:val="24"/>
          <w:u w:val="single"/>
        </w:rPr>
        <w:t xml:space="preserve">    </w:t>
      </w:r>
      <w:r w:rsidRPr="006471A5">
        <w:rPr>
          <w:rFonts w:ascii="宋体" w:eastAsia="宋体" w:hAnsi="宋体" w:hint="eastAsia"/>
          <w:spacing w:val="20"/>
          <w:sz w:val="24"/>
          <w:u w:val="single"/>
        </w:rPr>
        <w:t>（盖章）</w:t>
      </w:r>
      <w:r w:rsidRPr="006471A5">
        <w:rPr>
          <w:rFonts w:ascii="宋体" w:eastAsia="宋体" w:hAnsi="宋体"/>
          <w:spacing w:val="20"/>
          <w:sz w:val="24"/>
          <w:u w:val="single"/>
        </w:rPr>
        <w:t xml:space="preserve">    </w:t>
      </w:r>
      <w:r w:rsidRPr="006471A5">
        <w:rPr>
          <w:rFonts w:ascii="宋体" w:eastAsia="宋体" w:hAnsi="宋体"/>
          <w:spacing w:val="20"/>
          <w:sz w:val="24"/>
        </w:rPr>
        <w:t xml:space="preserve"> </w:t>
      </w:r>
    </w:p>
    <w:p w:rsidR="00212291" w:rsidRPr="006471A5" w:rsidRDefault="00212291" w:rsidP="00212291">
      <w:pPr>
        <w:snapToGrid w:val="0"/>
        <w:spacing w:line="360" w:lineRule="auto"/>
        <w:rPr>
          <w:rFonts w:ascii="宋体" w:eastAsia="宋体" w:hAnsi="宋体"/>
          <w:sz w:val="24"/>
          <w:u w:val="single"/>
        </w:rPr>
      </w:pPr>
      <w:r w:rsidRPr="006471A5">
        <w:rPr>
          <w:rFonts w:ascii="宋体" w:eastAsia="宋体" w:hAnsi="宋体" w:hint="eastAsia"/>
          <w:sz w:val="24"/>
        </w:rPr>
        <w:t>法定代表人：</w:t>
      </w:r>
      <w:r w:rsidRPr="006471A5">
        <w:rPr>
          <w:rFonts w:ascii="宋体" w:eastAsia="宋体" w:hAnsi="宋体"/>
          <w:sz w:val="24"/>
          <w:u w:val="single"/>
        </w:rPr>
        <w:t xml:space="preserve">  </w:t>
      </w:r>
      <w:r w:rsidRPr="006471A5">
        <w:rPr>
          <w:rFonts w:ascii="宋体" w:eastAsia="宋体" w:hAnsi="宋体" w:hint="eastAsia"/>
          <w:sz w:val="24"/>
          <w:u w:val="single"/>
        </w:rPr>
        <w:t>（签字或签章）</w:t>
      </w:r>
      <w:r w:rsidRPr="006471A5">
        <w:rPr>
          <w:rFonts w:ascii="宋体" w:eastAsia="宋体" w:hAnsi="宋体"/>
          <w:sz w:val="24"/>
          <w:u w:val="single"/>
        </w:rPr>
        <w:t xml:space="preserve">  </w:t>
      </w:r>
    </w:p>
    <w:p w:rsidR="00212291" w:rsidRPr="006471A5" w:rsidRDefault="00212291" w:rsidP="00212291">
      <w:pPr>
        <w:snapToGrid w:val="0"/>
        <w:spacing w:line="360" w:lineRule="auto"/>
        <w:rPr>
          <w:rFonts w:ascii="宋体" w:eastAsia="宋体" w:hAnsi="宋体"/>
          <w:sz w:val="24"/>
        </w:rPr>
      </w:pPr>
      <w:r w:rsidRPr="006471A5">
        <w:rPr>
          <w:rFonts w:ascii="宋体" w:eastAsia="宋体" w:hAnsi="宋体" w:hint="eastAsia"/>
          <w:sz w:val="24"/>
        </w:rPr>
        <w:t>法定代表人联系方式：</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p>
    <w:p w:rsidR="00212291" w:rsidRPr="006471A5" w:rsidRDefault="00212291" w:rsidP="00212291">
      <w:pPr>
        <w:snapToGrid w:val="0"/>
        <w:spacing w:line="360" w:lineRule="auto"/>
        <w:rPr>
          <w:rFonts w:ascii="宋体" w:eastAsia="宋体" w:hAnsi="宋体"/>
          <w:sz w:val="24"/>
          <w:szCs w:val="20"/>
        </w:rPr>
      </w:pPr>
      <w:r w:rsidRPr="006471A5">
        <w:rPr>
          <w:rFonts w:ascii="宋体" w:eastAsia="宋体" w:hAnsi="宋体" w:hint="eastAsia"/>
          <w:sz w:val="24"/>
        </w:rPr>
        <w:t>被授权人：</w:t>
      </w:r>
      <w:r w:rsidRPr="006471A5">
        <w:rPr>
          <w:rFonts w:ascii="宋体" w:eastAsia="宋体" w:hAnsi="宋体"/>
          <w:sz w:val="24"/>
          <w:u w:val="single"/>
        </w:rPr>
        <w:t xml:space="preserve">  </w:t>
      </w:r>
      <w:r w:rsidRPr="006471A5">
        <w:rPr>
          <w:rFonts w:ascii="宋体" w:eastAsia="宋体" w:hAnsi="宋体" w:hint="eastAsia"/>
          <w:sz w:val="24"/>
          <w:u w:val="single"/>
        </w:rPr>
        <w:t>（签字或签章）</w:t>
      </w:r>
      <w:r w:rsidRPr="006471A5">
        <w:rPr>
          <w:rFonts w:ascii="宋体" w:eastAsia="宋体" w:hAnsi="宋体"/>
          <w:sz w:val="24"/>
          <w:u w:val="single"/>
        </w:rPr>
        <w:t xml:space="preserve">    </w:t>
      </w:r>
      <w:r w:rsidRPr="006471A5">
        <w:rPr>
          <w:rFonts w:ascii="宋体" w:eastAsia="宋体" w:hAnsi="宋体"/>
          <w:sz w:val="24"/>
        </w:rPr>
        <w:t xml:space="preserve"> </w:t>
      </w:r>
    </w:p>
    <w:p w:rsidR="00212291" w:rsidRPr="006471A5" w:rsidRDefault="00212291" w:rsidP="00212291">
      <w:pPr>
        <w:snapToGrid w:val="0"/>
        <w:spacing w:line="360" w:lineRule="auto"/>
        <w:ind w:rightChars="-389" w:right="-817"/>
        <w:rPr>
          <w:rFonts w:ascii="宋体" w:eastAsia="宋体" w:hAnsi="宋体"/>
          <w:sz w:val="24"/>
        </w:rPr>
      </w:pPr>
      <w:r w:rsidRPr="006471A5">
        <w:rPr>
          <w:rFonts w:ascii="宋体" w:eastAsia="宋体" w:hAnsi="宋体" w:hint="eastAsia"/>
          <w:spacing w:val="20"/>
          <w:sz w:val="24"/>
        </w:rPr>
        <w:t>日</w:t>
      </w:r>
      <w:r w:rsidRPr="006471A5">
        <w:rPr>
          <w:rFonts w:ascii="宋体" w:eastAsia="宋体" w:hAnsi="宋体"/>
          <w:spacing w:val="20"/>
          <w:sz w:val="24"/>
        </w:rPr>
        <w:t xml:space="preserve">  </w:t>
      </w:r>
      <w:r w:rsidRPr="006471A5">
        <w:rPr>
          <w:rFonts w:ascii="宋体" w:eastAsia="宋体" w:hAnsi="宋体" w:hint="eastAsia"/>
          <w:spacing w:val="20"/>
          <w:sz w:val="24"/>
        </w:rPr>
        <w:t>期：</w:t>
      </w:r>
      <w:r w:rsidRPr="006471A5">
        <w:rPr>
          <w:rFonts w:ascii="宋体" w:eastAsia="宋体" w:hAnsi="宋体"/>
          <w:spacing w:val="20"/>
          <w:sz w:val="24"/>
          <w:u w:val="single"/>
        </w:rPr>
        <w:t xml:space="preserve">               </w:t>
      </w:r>
    </w:p>
    <w:p w:rsidR="00212291" w:rsidRDefault="00212291" w:rsidP="00212291">
      <w:pPr>
        <w:rPr>
          <w:lang w:val="zh-CN"/>
        </w:rPr>
      </w:pPr>
    </w:p>
    <w:p w:rsidR="00212291" w:rsidRPr="006471A5" w:rsidRDefault="00212291" w:rsidP="00212291">
      <w:pPr>
        <w:tabs>
          <w:tab w:val="left" w:pos="0"/>
        </w:tabs>
        <w:autoSpaceDE w:val="0"/>
        <w:autoSpaceDN w:val="0"/>
        <w:adjustRightInd w:val="0"/>
        <w:spacing w:line="360" w:lineRule="auto"/>
        <w:jc w:val="center"/>
        <w:rPr>
          <w:rFonts w:ascii="宋体" w:eastAsia="宋体" w:hAnsi="宋体"/>
          <w:b/>
          <w:bCs/>
          <w:sz w:val="36"/>
          <w:szCs w:val="32"/>
          <w:lang w:val="zh-CN"/>
        </w:rPr>
      </w:pPr>
      <w:r>
        <w:rPr>
          <w:rFonts w:hint="eastAsia"/>
          <w:lang w:val="zh-CN"/>
        </w:rPr>
        <w:br w:type="page"/>
      </w:r>
      <w:r w:rsidRPr="006471A5">
        <w:rPr>
          <w:rFonts w:ascii="宋体" w:eastAsia="宋体" w:hAnsi="宋体" w:hint="eastAsia"/>
          <w:b/>
          <w:bCs/>
          <w:sz w:val="36"/>
          <w:szCs w:val="32"/>
        </w:rPr>
        <w:lastRenderedPageBreak/>
        <w:t>5.</w:t>
      </w:r>
      <w:r w:rsidRPr="006471A5">
        <w:rPr>
          <w:rFonts w:ascii="宋体" w:eastAsia="宋体" w:hAnsi="宋体" w:hint="eastAsia"/>
          <w:b/>
          <w:bCs/>
          <w:sz w:val="36"/>
          <w:szCs w:val="32"/>
          <w:lang w:val="zh-CN"/>
        </w:rPr>
        <w:t>公司无重大违法行为承诺书</w:t>
      </w:r>
    </w:p>
    <w:p w:rsidR="00212291" w:rsidRPr="006471A5" w:rsidRDefault="00212291" w:rsidP="00212291">
      <w:pPr>
        <w:jc w:val="center"/>
        <w:rPr>
          <w:rFonts w:ascii="宋体" w:eastAsia="宋体" w:hAnsi="宋体"/>
          <w:b/>
          <w:bCs/>
          <w:sz w:val="44"/>
          <w:szCs w:val="44"/>
        </w:rPr>
      </w:pPr>
      <w:r w:rsidRPr="006471A5">
        <w:rPr>
          <w:rFonts w:ascii="宋体" w:eastAsia="宋体" w:hAnsi="宋体" w:hint="eastAsia"/>
          <w:b/>
          <w:bCs/>
          <w:sz w:val="44"/>
          <w:szCs w:val="44"/>
        </w:rPr>
        <w:t>承 诺 书</w:t>
      </w:r>
    </w:p>
    <w:p w:rsidR="00212291" w:rsidRPr="006471A5" w:rsidRDefault="00212291" w:rsidP="00212291">
      <w:pPr>
        <w:jc w:val="center"/>
        <w:rPr>
          <w:rFonts w:ascii="宋体" w:eastAsia="宋体" w:hAnsi="宋体"/>
          <w:b/>
          <w:bCs/>
          <w:sz w:val="36"/>
          <w:szCs w:val="36"/>
        </w:rPr>
      </w:pPr>
    </w:p>
    <w:p w:rsidR="00212291" w:rsidRPr="006471A5" w:rsidRDefault="00212291" w:rsidP="00212291">
      <w:pPr>
        <w:spacing w:line="480" w:lineRule="auto"/>
        <w:outlineLvl w:val="0"/>
        <w:rPr>
          <w:rFonts w:ascii="宋体" w:eastAsia="宋体" w:hAnsi="宋体"/>
          <w:sz w:val="28"/>
          <w:szCs w:val="28"/>
        </w:rPr>
      </w:pPr>
      <w:bookmarkStart w:id="1" w:name="_Toc10854"/>
      <w:bookmarkStart w:id="2" w:name="_Toc7309"/>
      <w:bookmarkStart w:id="3" w:name="_Toc6566"/>
      <w:r w:rsidRPr="006471A5">
        <w:rPr>
          <w:rFonts w:ascii="宋体" w:eastAsia="宋体" w:hAnsi="宋体" w:hint="eastAsia"/>
          <w:sz w:val="28"/>
          <w:szCs w:val="28"/>
        </w:rPr>
        <w:t>致：</w:t>
      </w:r>
      <w:bookmarkEnd w:id="1"/>
      <w:bookmarkEnd w:id="2"/>
      <w:bookmarkEnd w:id="3"/>
      <w:r>
        <w:rPr>
          <w:rFonts w:ascii="宋体" w:eastAsia="宋体" w:hAnsi="宋体" w:hint="eastAsia"/>
          <w:sz w:val="28"/>
        </w:rPr>
        <w:t>宁波大学附属人民</w:t>
      </w:r>
      <w:r w:rsidRPr="006471A5">
        <w:rPr>
          <w:rFonts w:ascii="宋体" w:eastAsia="宋体" w:hAnsi="宋体" w:hint="eastAsia"/>
          <w:sz w:val="28"/>
        </w:rPr>
        <w:t>医院</w:t>
      </w:r>
    </w:p>
    <w:p w:rsidR="00212291" w:rsidRPr="006471A5" w:rsidRDefault="00212291" w:rsidP="00212291">
      <w:pPr>
        <w:spacing w:line="480" w:lineRule="auto"/>
        <w:ind w:firstLineChars="200" w:firstLine="560"/>
        <w:rPr>
          <w:rFonts w:ascii="宋体" w:eastAsia="宋体" w:hAnsi="宋体"/>
          <w:sz w:val="28"/>
          <w:szCs w:val="28"/>
        </w:rPr>
      </w:pPr>
      <w:r w:rsidRPr="006471A5">
        <w:rPr>
          <w:rFonts w:ascii="宋体" w:eastAsia="宋体" w:hAnsi="宋体" w:hint="eastAsia"/>
          <w:sz w:val="28"/>
          <w:szCs w:val="28"/>
        </w:rPr>
        <w:t>我单位郑重承诺，近三年内，</w:t>
      </w:r>
      <w:bookmarkStart w:id="4" w:name="_GoBack"/>
      <w:bookmarkEnd w:id="4"/>
      <w:r w:rsidRPr="006471A5">
        <w:rPr>
          <w:rFonts w:ascii="宋体" w:eastAsia="宋体" w:hAnsi="宋体" w:hint="eastAsia"/>
          <w:sz w:val="28"/>
          <w:szCs w:val="28"/>
        </w:rPr>
        <w:t>在经营活动中没有重大违法记录。若医院在采购过程中发现我单位近三年内经营活动中有重大违法记录，我单位愿意无条件终止与医院的供货合同，并承担因此引起的一切后果。</w:t>
      </w:r>
    </w:p>
    <w:p w:rsidR="00212291" w:rsidRPr="006471A5" w:rsidRDefault="00212291" w:rsidP="00212291">
      <w:pPr>
        <w:tabs>
          <w:tab w:val="left" w:pos="1710"/>
        </w:tabs>
        <w:spacing w:line="480" w:lineRule="auto"/>
        <w:ind w:firstLine="420"/>
        <w:rPr>
          <w:rFonts w:ascii="宋体" w:eastAsia="宋体" w:hAnsi="宋体"/>
          <w:sz w:val="28"/>
          <w:szCs w:val="28"/>
        </w:rPr>
      </w:pPr>
      <w:r w:rsidRPr="006471A5">
        <w:rPr>
          <w:rFonts w:ascii="宋体" w:eastAsia="宋体" w:hAnsi="宋体"/>
          <w:sz w:val="28"/>
          <w:szCs w:val="28"/>
        </w:rPr>
        <w:tab/>
      </w:r>
    </w:p>
    <w:p w:rsidR="00212291" w:rsidRPr="006471A5" w:rsidRDefault="00212291" w:rsidP="00212291">
      <w:pPr>
        <w:spacing w:line="480" w:lineRule="auto"/>
        <w:ind w:firstLine="420"/>
        <w:rPr>
          <w:rFonts w:ascii="宋体" w:eastAsia="宋体" w:hAnsi="宋体"/>
          <w:sz w:val="28"/>
          <w:szCs w:val="28"/>
        </w:rPr>
      </w:pPr>
    </w:p>
    <w:p w:rsidR="00212291" w:rsidRPr="006471A5" w:rsidRDefault="00212291" w:rsidP="00212291">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承 诺 单</w:t>
      </w:r>
      <w:r w:rsidRPr="006471A5">
        <w:rPr>
          <w:rFonts w:ascii="宋体" w:eastAsia="宋体" w:hAnsi="宋体"/>
          <w:sz w:val="28"/>
          <w:szCs w:val="28"/>
        </w:rPr>
        <w:t xml:space="preserve"> </w:t>
      </w:r>
      <w:r w:rsidRPr="006471A5">
        <w:rPr>
          <w:rFonts w:ascii="宋体" w:eastAsia="宋体" w:hAnsi="宋体" w:hint="eastAsia"/>
          <w:sz w:val="28"/>
          <w:szCs w:val="28"/>
        </w:rPr>
        <w:t>位（公章）：</w:t>
      </w:r>
    </w:p>
    <w:p w:rsidR="00212291" w:rsidRPr="006471A5" w:rsidRDefault="00212291" w:rsidP="00212291">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法定代表或其授权人（签字）：</w:t>
      </w:r>
    </w:p>
    <w:p w:rsidR="00212291" w:rsidRPr="006471A5" w:rsidRDefault="00212291" w:rsidP="00212291">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 xml:space="preserve">日 </w:t>
      </w:r>
      <w:r w:rsidRPr="006471A5">
        <w:rPr>
          <w:rFonts w:ascii="宋体" w:eastAsia="宋体" w:hAnsi="宋体"/>
          <w:sz w:val="28"/>
          <w:szCs w:val="28"/>
        </w:rPr>
        <w:t xml:space="preserve"> </w:t>
      </w:r>
      <w:r w:rsidRPr="006471A5">
        <w:rPr>
          <w:rFonts w:ascii="宋体" w:eastAsia="宋体" w:hAnsi="宋体" w:hint="eastAsia"/>
          <w:sz w:val="28"/>
          <w:szCs w:val="28"/>
        </w:rPr>
        <w:t xml:space="preserve">期： </w:t>
      </w:r>
      <w:r w:rsidRPr="006471A5">
        <w:rPr>
          <w:rFonts w:ascii="宋体" w:eastAsia="宋体" w:hAnsi="宋体"/>
          <w:sz w:val="28"/>
          <w:szCs w:val="28"/>
        </w:rPr>
        <w:t xml:space="preserve">   </w:t>
      </w:r>
      <w:r w:rsidRPr="006471A5">
        <w:rPr>
          <w:rFonts w:ascii="宋体" w:eastAsia="宋体" w:hAnsi="宋体" w:hint="eastAsia"/>
          <w:sz w:val="28"/>
          <w:szCs w:val="28"/>
        </w:rPr>
        <w:t xml:space="preserve">年 </w:t>
      </w:r>
      <w:r w:rsidRPr="006471A5">
        <w:rPr>
          <w:rFonts w:ascii="宋体" w:eastAsia="宋体" w:hAnsi="宋体"/>
          <w:sz w:val="28"/>
          <w:szCs w:val="28"/>
        </w:rPr>
        <w:t xml:space="preserve">   </w:t>
      </w:r>
      <w:r w:rsidRPr="006471A5">
        <w:rPr>
          <w:rFonts w:ascii="宋体" w:eastAsia="宋体" w:hAnsi="宋体" w:hint="eastAsia"/>
          <w:sz w:val="28"/>
          <w:szCs w:val="28"/>
        </w:rPr>
        <w:t xml:space="preserve">月 </w:t>
      </w:r>
      <w:r w:rsidRPr="006471A5">
        <w:rPr>
          <w:rFonts w:ascii="宋体" w:eastAsia="宋体" w:hAnsi="宋体"/>
          <w:sz w:val="28"/>
          <w:szCs w:val="28"/>
        </w:rPr>
        <w:t xml:space="preserve">   </w:t>
      </w:r>
      <w:r w:rsidRPr="006471A5">
        <w:rPr>
          <w:rFonts w:ascii="宋体" w:eastAsia="宋体" w:hAnsi="宋体" w:hint="eastAsia"/>
          <w:sz w:val="28"/>
          <w:szCs w:val="28"/>
        </w:rPr>
        <w:t>日</w:t>
      </w:r>
    </w:p>
    <w:p w:rsidR="00212291" w:rsidRPr="00B83B6C" w:rsidRDefault="00212291" w:rsidP="00212291">
      <w:pPr>
        <w:rPr>
          <w:rFonts w:ascii="宋体" w:eastAsia="宋体" w:hAnsi="宋体"/>
        </w:rPr>
      </w:pPr>
      <w:r w:rsidRPr="006471A5">
        <w:rPr>
          <w:rFonts w:ascii="宋体" w:eastAsia="宋体" w:hAnsi="宋体"/>
          <w:sz w:val="28"/>
          <w:szCs w:val="30"/>
        </w:rPr>
        <w:br/>
      </w:r>
    </w:p>
    <w:p w:rsidR="00212291" w:rsidRPr="00B83B6C" w:rsidRDefault="00212291" w:rsidP="00212291">
      <w:pPr>
        <w:rPr>
          <w:rFonts w:ascii="宋体" w:eastAsia="宋体" w:hAnsi="宋体"/>
        </w:rPr>
      </w:pPr>
      <w:r w:rsidRPr="00B83B6C">
        <w:rPr>
          <w:rFonts w:ascii="宋体" w:eastAsia="宋体" w:hAnsi="宋体"/>
        </w:rPr>
        <w:t xml:space="preserve"> </w:t>
      </w:r>
    </w:p>
    <w:p w:rsidR="00212291" w:rsidRDefault="00212291" w:rsidP="00212291">
      <w:pPr>
        <w:widowControl/>
        <w:jc w:val="left"/>
        <w:rPr>
          <w:rFonts w:ascii="宋体" w:eastAsia="宋体" w:hAnsi="宋体"/>
        </w:rPr>
      </w:pPr>
      <w:r>
        <w:rPr>
          <w:rFonts w:ascii="宋体" w:eastAsia="宋体" w:hAnsi="宋体"/>
        </w:rPr>
        <w:br w:type="page"/>
      </w:r>
    </w:p>
    <w:p w:rsidR="00212291" w:rsidRPr="006471A5" w:rsidRDefault="00212291" w:rsidP="00212291">
      <w:pPr>
        <w:rPr>
          <w:rFonts w:ascii="宋体" w:eastAsia="宋体" w:hAnsi="宋体"/>
          <w:sz w:val="28"/>
        </w:rPr>
      </w:pPr>
      <w:r w:rsidRPr="006471A5">
        <w:rPr>
          <w:rFonts w:ascii="宋体" w:eastAsia="宋体" w:hAnsi="宋体"/>
          <w:sz w:val="28"/>
        </w:rPr>
        <w:lastRenderedPageBreak/>
        <w:t>6.</w:t>
      </w:r>
      <w:r w:rsidRPr="006471A5">
        <w:rPr>
          <w:rFonts w:ascii="宋体" w:eastAsia="宋体" w:hAnsi="宋体"/>
          <w:sz w:val="28"/>
        </w:rPr>
        <w:tab/>
        <w:t>工商营业执照</w:t>
      </w:r>
    </w:p>
    <w:p w:rsidR="00212291" w:rsidRPr="006471A5" w:rsidRDefault="00212291" w:rsidP="00212291">
      <w:pPr>
        <w:rPr>
          <w:rFonts w:ascii="宋体" w:eastAsia="宋体" w:hAnsi="宋体"/>
          <w:sz w:val="28"/>
        </w:rPr>
      </w:pPr>
      <w:r w:rsidRPr="006471A5">
        <w:rPr>
          <w:rFonts w:ascii="宋体" w:eastAsia="宋体" w:hAnsi="宋体"/>
          <w:sz w:val="28"/>
        </w:rPr>
        <w:t>7.</w:t>
      </w:r>
      <w:r w:rsidRPr="006471A5">
        <w:rPr>
          <w:rFonts w:ascii="宋体" w:eastAsia="宋体" w:hAnsi="宋体"/>
          <w:sz w:val="28"/>
        </w:rPr>
        <w:tab/>
        <w:t>生产厂家对经销商的授权书</w:t>
      </w:r>
      <w:r w:rsidR="006A4CF6" w:rsidRPr="006471A5">
        <w:rPr>
          <w:rFonts w:ascii="宋体" w:eastAsia="宋体" w:hAnsi="宋体"/>
          <w:sz w:val="28"/>
        </w:rPr>
        <w:t>（按需）</w:t>
      </w:r>
    </w:p>
    <w:p w:rsidR="00212291" w:rsidRPr="006471A5" w:rsidRDefault="00212291" w:rsidP="00212291">
      <w:pPr>
        <w:rPr>
          <w:rFonts w:ascii="宋体" w:eastAsia="宋体" w:hAnsi="宋体"/>
          <w:sz w:val="28"/>
        </w:rPr>
      </w:pPr>
      <w:r w:rsidRPr="006471A5">
        <w:rPr>
          <w:rFonts w:ascii="宋体" w:eastAsia="宋体" w:hAnsi="宋体"/>
          <w:sz w:val="28"/>
        </w:rPr>
        <w:t>8.</w:t>
      </w:r>
      <w:r w:rsidRPr="006471A5">
        <w:rPr>
          <w:rFonts w:ascii="宋体" w:eastAsia="宋体" w:hAnsi="宋体"/>
          <w:sz w:val="28"/>
        </w:rPr>
        <w:tab/>
        <w:t>生产厂家营业执照等相关资质证照（按需）</w:t>
      </w:r>
    </w:p>
    <w:p w:rsidR="00212291" w:rsidRPr="006471A5" w:rsidRDefault="00212291" w:rsidP="00212291">
      <w:pPr>
        <w:rPr>
          <w:rFonts w:ascii="宋体" w:eastAsia="宋体" w:hAnsi="宋体"/>
          <w:sz w:val="28"/>
        </w:rPr>
      </w:pPr>
      <w:r w:rsidRPr="006471A5">
        <w:rPr>
          <w:rFonts w:ascii="宋体" w:eastAsia="宋体" w:hAnsi="宋体"/>
          <w:sz w:val="28"/>
        </w:rPr>
        <w:t>9.</w:t>
      </w:r>
      <w:r w:rsidRPr="006471A5">
        <w:rPr>
          <w:rFonts w:ascii="宋体" w:eastAsia="宋体" w:hAnsi="宋体"/>
          <w:sz w:val="28"/>
        </w:rPr>
        <w:tab/>
        <w:t>产品手册或产品用途、特性等产品介绍资料</w:t>
      </w:r>
      <w:r w:rsidR="006A4CF6" w:rsidRPr="006471A5">
        <w:rPr>
          <w:rFonts w:ascii="宋体" w:eastAsia="宋体" w:hAnsi="宋体"/>
          <w:sz w:val="28"/>
        </w:rPr>
        <w:t>（按需）</w:t>
      </w:r>
    </w:p>
    <w:p w:rsidR="00212291" w:rsidRPr="00B83B6C" w:rsidRDefault="00212291" w:rsidP="00212291">
      <w:pPr>
        <w:rPr>
          <w:rFonts w:ascii="宋体" w:eastAsia="宋体" w:hAnsi="宋体"/>
        </w:rPr>
      </w:pPr>
    </w:p>
    <w:p w:rsidR="004F22A8" w:rsidRPr="00212291" w:rsidRDefault="004F22A8"/>
    <w:sectPr w:rsidR="004F22A8" w:rsidRPr="00212291" w:rsidSect="006471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049" w:rsidRDefault="00F93049" w:rsidP="00F93049">
      <w:r>
        <w:separator/>
      </w:r>
    </w:p>
  </w:endnote>
  <w:endnote w:type="continuationSeparator" w:id="1">
    <w:p w:rsidR="00F93049" w:rsidRDefault="00F93049" w:rsidP="00F930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049" w:rsidRDefault="00F93049" w:rsidP="00F93049">
      <w:r>
        <w:separator/>
      </w:r>
    </w:p>
  </w:footnote>
  <w:footnote w:type="continuationSeparator" w:id="1">
    <w:p w:rsidR="00F93049" w:rsidRDefault="00F93049" w:rsidP="00F930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31C57"/>
    <w:multiLevelType w:val="hybridMultilevel"/>
    <w:tmpl w:val="D5E412FA"/>
    <w:lvl w:ilvl="0" w:tplc="04090011">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2291"/>
    <w:rsid w:val="00212291"/>
    <w:rsid w:val="00357B61"/>
    <w:rsid w:val="003E3496"/>
    <w:rsid w:val="004F22A8"/>
    <w:rsid w:val="006A4CF6"/>
    <w:rsid w:val="007F0E10"/>
    <w:rsid w:val="00A04D1B"/>
    <w:rsid w:val="00D72E98"/>
    <w:rsid w:val="00F930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2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2291"/>
    <w:pPr>
      <w:ind w:firstLineChars="200" w:firstLine="420"/>
    </w:pPr>
  </w:style>
  <w:style w:type="paragraph" w:styleId="a4">
    <w:name w:val="Normal (Web)"/>
    <w:basedOn w:val="a"/>
    <w:uiPriority w:val="99"/>
    <w:unhideWhenUsed/>
    <w:qFormat/>
    <w:rsid w:val="00212291"/>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uiPriority w:val="59"/>
    <w:qFormat/>
    <w:rsid w:val="0021229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semiHidden/>
    <w:unhideWhenUsed/>
    <w:rsid w:val="00F930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F93049"/>
    <w:rPr>
      <w:sz w:val="18"/>
      <w:szCs w:val="18"/>
    </w:rPr>
  </w:style>
  <w:style w:type="paragraph" w:styleId="a7">
    <w:name w:val="footer"/>
    <w:basedOn w:val="a"/>
    <w:link w:val="Char0"/>
    <w:uiPriority w:val="99"/>
    <w:semiHidden/>
    <w:unhideWhenUsed/>
    <w:rsid w:val="00F93049"/>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F93049"/>
    <w:rPr>
      <w:sz w:val="18"/>
      <w:szCs w:val="18"/>
    </w:rPr>
  </w:style>
  <w:style w:type="paragraph" w:styleId="a8">
    <w:name w:val="Body Text Indent"/>
    <w:basedOn w:val="a"/>
    <w:link w:val="Char1"/>
    <w:uiPriority w:val="99"/>
    <w:semiHidden/>
    <w:unhideWhenUsed/>
    <w:rsid w:val="003E3496"/>
    <w:pPr>
      <w:spacing w:after="120"/>
      <w:ind w:leftChars="200" w:left="420"/>
    </w:pPr>
  </w:style>
  <w:style w:type="character" w:customStyle="1" w:styleId="Char1">
    <w:name w:val="正文文本缩进 Char"/>
    <w:basedOn w:val="a0"/>
    <w:link w:val="a8"/>
    <w:uiPriority w:val="99"/>
    <w:semiHidden/>
    <w:rsid w:val="003E3496"/>
  </w:style>
  <w:style w:type="paragraph" w:styleId="2">
    <w:name w:val="Body Text First Indent 2"/>
    <w:basedOn w:val="a8"/>
    <w:next w:val="a"/>
    <w:link w:val="2Char"/>
    <w:uiPriority w:val="99"/>
    <w:qFormat/>
    <w:rsid w:val="003E3496"/>
    <w:pPr>
      <w:tabs>
        <w:tab w:val="left" w:pos="1680"/>
      </w:tabs>
      <w:spacing w:line="360" w:lineRule="auto"/>
      <w:ind w:firstLineChars="200" w:firstLine="420"/>
    </w:pPr>
    <w:rPr>
      <w:rFonts w:ascii="Calibri" w:eastAsia="宋体" w:hAnsi="Calibri" w:cs="Times New Roman"/>
    </w:rPr>
  </w:style>
  <w:style w:type="character" w:customStyle="1" w:styleId="2Char">
    <w:name w:val="正文首行缩进 2 Char"/>
    <w:basedOn w:val="Char1"/>
    <w:link w:val="2"/>
    <w:uiPriority w:val="99"/>
    <w:qFormat/>
    <w:rsid w:val="003E3496"/>
    <w:rPr>
      <w:rFonts w:ascii="Calibri" w:eastAsia="宋体" w:hAnsi="Calibri" w:cs="Times New Roman"/>
    </w:rPr>
  </w:style>
  <w:style w:type="character" w:customStyle="1" w:styleId="font51">
    <w:name w:val="font51"/>
    <w:uiPriority w:val="99"/>
    <w:qFormat/>
    <w:rsid w:val="003E3496"/>
    <w:rPr>
      <w:rFonts w:ascii="宋体" w:eastAsia="宋体" w:hAnsi="宋体"/>
      <w:color w:val="FF0000"/>
      <w:sz w:val="2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745</Words>
  <Characters>4253</Characters>
  <Application>Microsoft Office Word</Application>
  <DocSecurity>0</DocSecurity>
  <Lines>35</Lines>
  <Paragraphs>9</Paragraphs>
  <ScaleCrop>false</ScaleCrop>
  <Company>Microsoft</Company>
  <LinksUpToDate>false</LinksUpToDate>
  <CharactersWithSpaces>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蔡惠飞</cp:lastModifiedBy>
  <cp:revision>3</cp:revision>
  <dcterms:created xsi:type="dcterms:W3CDTF">2025-10-09T08:40:00Z</dcterms:created>
  <dcterms:modified xsi:type="dcterms:W3CDTF">2025-10-09T08:51:00Z</dcterms:modified>
</cp:coreProperties>
</file>