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84" w:rsidRDefault="007B2820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宁波大学附属人民医院医技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护手机扫码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签名项目院内议标公告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a"/>
        <w:tblW w:w="8080" w:type="dxa"/>
        <w:tblInd w:w="250" w:type="dxa"/>
        <w:tblLook w:val="04A0"/>
      </w:tblPr>
      <w:tblGrid>
        <w:gridCol w:w="709"/>
        <w:gridCol w:w="3260"/>
        <w:gridCol w:w="851"/>
        <w:gridCol w:w="1417"/>
        <w:gridCol w:w="1843"/>
      </w:tblGrid>
      <w:tr w:rsidR="009C5184">
        <w:tc>
          <w:tcPr>
            <w:tcW w:w="709" w:type="dxa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1843" w:type="dxa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9C5184">
        <w:tc>
          <w:tcPr>
            <w:tcW w:w="709" w:type="dxa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医技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护手机扫码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签名项目</w:t>
            </w:r>
          </w:p>
        </w:tc>
        <w:tc>
          <w:tcPr>
            <w:tcW w:w="851" w:type="dxa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417" w:type="dxa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843" w:type="dxa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29.8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二、项目建设目标：</w:t>
      </w:r>
    </w:p>
    <w:p w:rsidR="009C5184" w:rsidRDefault="007B2820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本次项目所建设的电子签名服务体系能够实现面向医技护工作人员，统一数字证书发放与管理，提供优质的、符合卫生行业规范的数字证书生命周期服务，满足卫生服务的实际需要，有效提升医院应用系统、电子病历等系统的业务信息安全保障水平，构建安全可信的医院医疗业务环境。并协助医院通过电子病历系统应用水平分级评审。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在项目上线期间，</w:t>
      </w:r>
      <w:bookmarkStart w:id="0" w:name="_GoBack"/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提供有三年以上经验的驻场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项目经理等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现场办公，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负责及时协调项目资源和应答需求，</w:t>
      </w:r>
      <w:bookmarkEnd w:id="0"/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保障项目快速稳定落地。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三、采购清单：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2457"/>
        <w:gridCol w:w="1155"/>
        <w:gridCol w:w="3480"/>
      </w:tblGrid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widowControl/>
              <w:ind w:firstLineChars="177" w:firstLine="37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7B2820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4"/>
              </w:rPr>
              <w:t>产品描述</w:t>
            </w:r>
          </w:p>
        </w:tc>
      </w:tr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移动协同签名服务器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使用移动终端为介质，为医</w:t>
            </w:r>
            <w:r w:rsidRPr="00821B23">
              <w:rPr>
                <w:rFonts w:asciiTheme="minorEastAsia" w:hAnsiTheme="minorEastAsia" w:cs="宋体" w:hint="eastAsia"/>
                <w:kern w:val="0"/>
                <w:szCs w:val="21"/>
              </w:rPr>
              <w:t>技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护提供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身份认证、电子签名、电子签章、文档签署等服务。</w:t>
            </w:r>
          </w:p>
        </w:tc>
      </w:tr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时间戳服务器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bookmarkStart w:id="1" w:name="OLE_LINK4"/>
            <w:bookmarkStart w:id="2" w:name="OLE_LINK7"/>
            <w:bookmarkStart w:id="3" w:name="OLE_LINK3"/>
            <w:r>
              <w:rPr>
                <w:rFonts w:asciiTheme="minorEastAsia" w:hAnsiTheme="minorEastAsia" w:cs="宋体" w:hint="eastAsia"/>
                <w:kern w:val="0"/>
                <w:szCs w:val="21"/>
              </w:rPr>
              <w:t>提</w:t>
            </w:r>
            <w:bookmarkStart w:id="4" w:name="OLE_LINK2"/>
            <w:r>
              <w:rPr>
                <w:rFonts w:asciiTheme="minorEastAsia" w:hAnsiTheme="minorEastAsia" w:cs="宋体" w:hint="eastAsia"/>
                <w:kern w:val="0"/>
                <w:szCs w:val="21"/>
              </w:rPr>
              <w:t>供签发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验证时间戳、时间同步、设备监控等功能。</w:t>
            </w:r>
            <w:bookmarkEnd w:id="1"/>
            <w:bookmarkEnd w:id="2"/>
            <w:bookmarkEnd w:id="3"/>
            <w:bookmarkEnd w:id="4"/>
          </w:p>
        </w:tc>
      </w:tr>
      <w:tr w:rsidR="009C5184">
        <w:trPr>
          <w:trHeight w:val="90"/>
        </w:trPr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移动签名服务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OLE_LINK9"/>
            <w:bookmarkStart w:id="6" w:name="OLE_LINK10"/>
            <w:r>
              <w:rPr>
                <w:rFonts w:asciiTheme="minorEastAsia" w:hAnsiTheme="minorEastAsia" w:cs="宋体" w:hint="eastAsia"/>
                <w:kern w:val="0"/>
                <w:szCs w:val="21"/>
              </w:rPr>
              <w:t>标识医护人员身份，实现医技护人员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手机扫码签名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不少于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1500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)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  <w:bookmarkEnd w:id="5"/>
            <w:bookmarkEnd w:id="6"/>
          </w:p>
        </w:tc>
      </w:tr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钉钉端集成应用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移动协同签名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APP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9C518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与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HIS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接口</w:t>
            </w:r>
          </w:p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（不含第三方费用）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9C5184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C5184">
        <w:tc>
          <w:tcPr>
            <w:tcW w:w="988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维保服务</w:t>
            </w:r>
            <w:proofErr w:type="gramEnd"/>
          </w:p>
        </w:tc>
        <w:tc>
          <w:tcPr>
            <w:tcW w:w="1155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C5184" w:rsidRDefault="007B282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不少于三年</w:t>
            </w:r>
          </w:p>
        </w:tc>
      </w:tr>
    </w:tbl>
    <w:p w:rsidR="009C5184" w:rsidRDefault="009C5184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四、投标人要求：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、单位负责人为同一人或者存在直接控股、管理关系的不同投标人，不得参加同一项目的投标。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、投标人未被“信用中国”（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www.creditchina.gov.cn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）、中国政府采购网（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www.ccgp.gov.cn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）列入失信被执行人、重大税收违法失信主体、政府采购严</w:t>
      </w: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重违法失信行为记录名单。</w:t>
      </w:r>
    </w:p>
    <w:p w:rsidR="009C5184" w:rsidRDefault="007B2820">
      <w:pPr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、本项目不接受联合体投标，实行资格后审。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五、参与投标应提供以下资料（标书一正三副，正本须加盖红章）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、营业执照及相关资质证明复印件；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、相关品牌产品代理授权书（复印件）；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、投标代表的法人授权书及身份证复印件，并带身份证原件；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、产品质量保证书、廉洁承诺书；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、投标一览表及投标报价表；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、同类项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目业绩（提供合同复印件）；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、项目实施方案；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、售后服务承诺及培训计划；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、所投的标书应包含但不限于上述资料，装订成册，不接收活页形式或通过夹子成型的标书。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、报名事项：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资格的投标人到宁波大学附属人民医院采购中心报名，联系人：蔡老师、肖老师，联系电话：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0574-87016979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。报名截止时间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77573F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时。项目咨询：孔庆洁，联系电话：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87017017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、本次议标定于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77573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7573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时，地点：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会议室。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、我院为无烟医院，文明单位，院区内严禁吸烟，并要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求严格做好垃圾分类，请投标人自觉遵守。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六、评标方法：本次采购采用议标的方式，采用综合评分法，中标结果以宁波大学附属人民医院外网公示、电话通知为准。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七、商务条款：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、交货方式：按院方实际需要供货。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、交货时间：中标后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821B23">
        <w:rPr>
          <w:rFonts w:asciiTheme="minorEastAsia" w:hAnsiTheme="minorEastAsia" w:cs="宋体" w:hint="eastAsia"/>
          <w:kern w:val="0"/>
          <w:sz w:val="24"/>
          <w:szCs w:val="24"/>
        </w:rPr>
        <w:t>个月内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完成。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、付款方式：合同签订后，支付合同总额的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；项目初验合格后，支付合同总额的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；稳定运行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个月终验后支付剩余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、售后服务：应有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年及以上的质保期。</w:t>
      </w:r>
    </w:p>
    <w:p w:rsidR="009C5184" w:rsidRDefault="007B282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、技术支持：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应提供项目的技术支持及培训。</w:t>
      </w:r>
    </w:p>
    <w:p w:rsidR="009C5184" w:rsidRDefault="007B2820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宁波大学附属人民医院</w:t>
      </w:r>
    </w:p>
    <w:p w:rsidR="009C5184" w:rsidRDefault="007B2820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7573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9C5184" w:rsidRDefault="009C5184">
      <w:pPr>
        <w:rPr>
          <w:rFonts w:asciiTheme="minorEastAsia" w:hAnsiTheme="minorEastAsia" w:cs="宋体"/>
          <w:kern w:val="0"/>
          <w:szCs w:val="21"/>
        </w:rPr>
      </w:pPr>
    </w:p>
    <w:p w:rsidR="009C5184" w:rsidRDefault="007B2820" w:rsidP="009C5184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9C518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9C5184" w:rsidRDefault="007B2820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9C5184" w:rsidRDefault="007B2820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标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要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求（总分</w:t>
            </w:r>
            <w:r>
              <w:rPr>
                <w:rFonts w:asciiTheme="minorEastAsia" w:hAnsiTheme="minorEastAsia" w:cs="仿宋" w:hint="eastAsia"/>
              </w:rPr>
              <w:t>100</w:t>
            </w:r>
            <w:r>
              <w:rPr>
                <w:rFonts w:asciiTheme="minorEastAsia" w:hAnsiTheme="minorEastAsia" w:cs="仿宋" w:hint="eastAsia"/>
              </w:rPr>
              <w:t>分）</w:t>
            </w:r>
          </w:p>
        </w:tc>
        <w:tc>
          <w:tcPr>
            <w:tcW w:w="3401" w:type="dxa"/>
            <w:gridSpan w:val="4"/>
            <w:vAlign w:val="center"/>
          </w:tcPr>
          <w:p w:rsidR="009C5184" w:rsidRDefault="007B2820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9C518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6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 xml:space="preserve"> (30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</w:t>
            </w:r>
            <w:r>
              <w:rPr>
                <w:rFonts w:asciiTheme="minorEastAsia" w:hAnsiTheme="minorEastAsia" w:hint="eastAsia"/>
              </w:rPr>
              <w:t>=</w:t>
            </w:r>
            <w:r>
              <w:rPr>
                <w:rFonts w:asciiTheme="minorEastAsia" w:hAnsiTheme="minorEastAsia" w:hint="eastAsia"/>
              </w:rPr>
              <w:t>所有有效投标价中的最低报价，基准价的价格分为满分</w:t>
            </w:r>
            <w:r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分，其余投标人报价得分</w:t>
            </w:r>
            <w:r>
              <w:rPr>
                <w:rFonts w:asciiTheme="minorEastAsia" w:hAnsiTheme="minorEastAsia" w:hint="eastAsia"/>
              </w:rPr>
              <w:t>=(</w:t>
            </w:r>
            <w:r>
              <w:rPr>
                <w:rFonts w:asciiTheme="minorEastAsia" w:hAnsiTheme="minorEastAsia" w:hint="eastAsia"/>
              </w:rPr>
              <w:t>基准价</w:t>
            </w:r>
            <w:r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投标报价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asciiTheme="minorEastAsia" w:hAnsiTheme="minorEastAsia" w:hint="eastAsia"/>
              </w:rPr>
              <w:t>30</w:t>
            </w:r>
            <w:r>
              <w:rPr>
                <w:rFonts w:asciiTheme="minorEastAsia" w:hAnsiTheme="minorEastAsia" w:hint="eastAsia"/>
              </w:rPr>
              <w:t>（保留小数点后两位数）。</w:t>
            </w:r>
          </w:p>
        </w:tc>
        <w:tc>
          <w:tcPr>
            <w:tcW w:w="851" w:type="dxa"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6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3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年（</w:t>
            </w:r>
            <w:r>
              <w:rPr>
                <w:rFonts w:asciiTheme="minorEastAsia" w:hAnsiTheme="minorEastAsia" w:hint="eastAsia"/>
              </w:rPr>
              <w:t>2022</w:t>
            </w: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月起）供应商承接过的同类项目业绩，每个项目得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分；最高得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1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(7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根据供应商针对该项目提供的服务人员资质、服务能力进行综合评议。</w:t>
            </w:r>
          </w:p>
        </w:tc>
        <w:tc>
          <w:tcPr>
            <w:tcW w:w="851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1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25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供应商所投产</w:t>
            </w:r>
            <w:proofErr w:type="gramStart"/>
            <w:r>
              <w:rPr>
                <w:rFonts w:asciiTheme="minorEastAsia" w:hAnsiTheme="minorEastAsia" w:hint="eastAsia"/>
              </w:rPr>
              <w:t>品品牌</w:t>
            </w:r>
            <w:proofErr w:type="gramEnd"/>
            <w:r>
              <w:rPr>
                <w:rFonts w:asciiTheme="minorEastAsia" w:hAnsiTheme="minorEastAsia" w:hint="eastAsia"/>
              </w:rPr>
              <w:t>及技术参数是否满足招标文件采购需求综合评议。最高</w:t>
            </w:r>
            <w:r>
              <w:rPr>
                <w:rFonts w:asciiTheme="minorEastAsia" w:hAnsiTheme="minorEastAsia" w:hint="eastAsia"/>
              </w:rPr>
              <w:t>20</w:t>
            </w:r>
            <w:r>
              <w:rPr>
                <w:rFonts w:asciiTheme="minorEastAsia" w:hAnsiTheme="minorEastAsia" w:hint="eastAsia"/>
              </w:rPr>
              <w:t>分，每一条带“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Theme="minorEastAsia" w:hAnsiTheme="minorEastAsia" w:hint="eastAsia"/>
              </w:rPr>
              <w:t>”要求的负偏离扣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分，其它每一条负偏离扣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分。</w:t>
            </w:r>
          </w:p>
        </w:tc>
        <w:tc>
          <w:tcPr>
            <w:tcW w:w="851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1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(20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根据供应商对本项目的实施方案的完整性、合理性，工作时间进度计划、工作程序和步骤、质量管理和保障措施可行性、及与院方配合方案等进行综合评议。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1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(10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)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9C5184">
        <w:trPr>
          <w:trHeight w:val="341"/>
          <w:jc w:val="center"/>
        </w:trPr>
        <w:tc>
          <w:tcPr>
            <w:tcW w:w="743" w:type="dxa"/>
            <w:vAlign w:val="center"/>
          </w:tcPr>
          <w:p w:rsidR="009C5184" w:rsidRDefault="007B2820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质保期后的维护方案（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9C5184" w:rsidRDefault="007B2820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根据各投标人的质保期满后维护方案进行评议。</w:t>
            </w:r>
          </w:p>
        </w:tc>
        <w:tc>
          <w:tcPr>
            <w:tcW w:w="851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9C5184" w:rsidRDefault="009C518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9C5184" w:rsidRDefault="009C5184"/>
    <w:sectPr w:rsidR="009C5184" w:rsidSect="009C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23" w:rsidRDefault="00821B23" w:rsidP="00821B23">
      <w:r>
        <w:separator/>
      </w:r>
    </w:p>
  </w:endnote>
  <w:endnote w:type="continuationSeparator" w:id="0">
    <w:p w:rsidR="00821B23" w:rsidRDefault="00821B23" w:rsidP="0082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23" w:rsidRDefault="00821B23" w:rsidP="00821B23">
      <w:r>
        <w:separator/>
      </w:r>
    </w:p>
  </w:footnote>
  <w:footnote w:type="continuationSeparator" w:id="0">
    <w:p w:rsidR="00821B23" w:rsidRDefault="00821B23" w:rsidP="00821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8636A"/>
    <w:rsid w:val="000A1E21"/>
    <w:rsid w:val="000B6E80"/>
    <w:rsid w:val="000E4EEF"/>
    <w:rsid w:val="001031FE"/>
    <w:rsid w:val="001446CB"/>
    <w:rsid w:val="00165620"/>
    <w:rsid w:val="00172EAC"/>
    <w:rsid w:val="001D1D2F"/>
    <w:rsid w:val="001E1376"/>
    <w:rsid w:val="00211D62"/>
    <w:rsid w:val="00222800"/>
    <w:rsid w:val="00245A7F"/>
    <w:rsid w:val="002D2F22"/>
    <w:rsid w:val="0030156B"/>
    <w:rsid w:val="00303BF2"/>
    <w:rsid w:val="003106B0"/>
    <w:rsid w:val="00340841"/>
    <w:rsid w:val="00373C6D"/>
    <w:rsid w:val="00375859"/>
    <w:rsid w:val="003849EA"/>
    <w:rsid w:val="003D45B1"/>
    <w:rsid w:val="003F729A"/>
    <w:rsid w:val="00407251"/>
    <w:rsid w:val="00425855"/>
    <w:rsid w:val="00435280"/>
    <w:rsid w:val="004533BE"/>
    <w:rsid w:val="00462E30"/>
    <w:rsid w:val="00464ADF"/>
    <w:rsid w:val="00472DC3"/>
    <w:rsid w:val="004732C1"/>
    <w:rsid w:val="00475DDB"/>
    <w:rsid w:val="004773DD"/>
    <w:rsid w:val="004C78F1"/>
    <w:rsid w:val="004D0EBA"/>
    <w:rsid w:val="004F2159"/>
    <w:rsid w:val="005155EB"/>
    <w:rsid w:val="00520E40"/>
    <w:rsid w:val="00522595"/>
    <w:rsid w:val="00524161"/>
    <w:rsid w:val="0057478C"/>
    <w:rsid w:val="00600D27"/>
    <w:rsid w:val="00627A9A"/>
    <w:rsid w:val="00655869"/>
    <w:rsid w:val="0066528D"/>
    <w:rsid w:val="006A14D6"/>
    <w:rsid w:val="00760F90"/>
    <w:rsid w:val="0077573F"/>
    <w:rsid w:val="007A765D"/>
    <w:rsid w:val="007B2820"/>
    <w:rsid w:val="007B7FD5"/>
    <w:rsid w:val="00821B23"/>
    <w:rsid w:val="0085264B"/>
    <w:rsid w:val="00876452"/>
    <w:rsid w:val="0088172A"/>
    <w:rsid w:val="00885CCF"/>
    <w:rsid w:val="00911451"/>
    <w:rsid w:val="00951BCD"/>
    <w:rsid w:val="00983962"/>
    <w:rsid w:val="00986E52"/>
    <w:rsid w:val="009A71CA"/>
    <w:rsid w:val="009C5184"/>
    <w:rsid w:val="009E6120"/>
    <w:rsid w:val="009F5649"/>
    <w:rsid w:val="00A01AAC"/>
    <w:rsid w:val="00A55528"/>
    <w:rsid w:val="00A64882"/>
    <w:rsid w:val="00A655B1"/>
    <w:rsid w:val="00A67719"/>
    <w:rsid w:val="00A74999"/>
    <w:rsid w:val="00A81E58"/>
    <w:rsid w:val="00A97922"/>
    <w:rsid w:val="00AB0A1B"/>
    <w:rsid w:val="00B019F9"/>
    <w:rsid w:val="00BA1FC9"/>
    <w:rsid w:val="00BA23AD"/>
    <w:rsid w:val="00BB3846"/>
    <w:rsid w:val="00BD3F16"/>
    <w:rsid w:val="00BF352C"/>
    <w:rsid w:val="00C06DAC"/>
    <w:rsid w:val="00C100CB"/>
    <w:rsid w:val="00C13BBA"/>
    <w:rsid w:val="00C3001C"/>
    <w:rsid w:val="00C31138"/>
    <w:rsid w:val="00C41C73"/>
    <w:rsid w:val="00C54930"/>
    <w:rsid w:val="00C60A82"/>
    <w:rsid w:val="00C83DB2"/>
    <w:rsid w:val="00C9159F"/>
    <w:rsid w:val="00CB2771"/>
    <w:rsid w:val="00CC58A3"/>
    <w:rsid w:val="00CC7C2A"/>
    <w:rsid w:val="00CD0D26"/>
    <w:rsid w:val="00CD2C39"/>
    <w:rsid w:val="00CF5126"/>
    <w:rsid w:val="00D076E6"/>
    <w:rsid w:val="00D61A22"/>
    <w:rsid w:val="00D8276E"/>
    <w:rsid w:val="00DD74EC"/>
    <w:rsid w:val="00DF28C5"/>
    <w:rsid w:val="00E404FB"/>
    <w:rsid w:val="00E53403"/>
    <w:rsid w:val="00E57B0D"/>
    <w:rsid w:val="00EA3641"/>
    <w:rsid w:val="00ED5804"/>
    <w:rsid w:val="00F1253D"/>
    <w:rsid w:val="00FA1357"/>
    <w:rsid w:val="00FD24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B97C23"/>
    <w:rsid w:val="20F6042F"/>
    <w:rsid w:val="215B11A5"/>
    <w:rsid w:val="229A2BD7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EEA26EB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9C518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Body Text Indent"/>
    <w:basedOn w:val="a"/>
    <w:link w:val="Char"/>
    <w:uiPriority w:val="99"/>
    <w:semiHidden/>
    <w:unhideWhenUsed/>
    <w:qFormat/>
    <w:rsid w:val="009C518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9C5184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qFormat/>
    <w:rsid w:val="009C5184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qFormat/>
    <w:rsid w:val="009C5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semiHidden/>
    <w:unhideWhenUsed/>
    <w:qFormat/>
    <w:rsid w:val="009C5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C5184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a">
    <w:name w:val="Table Grid"/>
    <w:basedOn w:val="a1"/>
    <w:qFormat/>
    <w:rsid w:val="009C5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9C5184"/>
    <w:rPr>
      <w:b/>
    </w:rPr>
  </w:style>
  <w:style w:type="character" w:customStyle="1" w:styleId="Char3">
    <w:name w:val="页眉 Char"/>
    <w:basedOn w:val="a0"/>
    <w:link w:val="a8"/>
    <w:uiPriority w:val="99"/>
    <w:semiHidden/>
    <w:qFormat/>
    <w:rsid w:val="009C5184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qFormat/>
    <w:rsid w:val="009C5184"/>
    <w:rPr>
      <w:sz w:val="18"/>
      <w:szCs w:val="18"/>
    </w:rPr>
  </w:style>
  <w:style w:type="character" w:customStyle="1" w:styleId="Char">
    <w:name w:val="正文文本缩进 Char"/>
    <w:basedOn w:val="a0"/>
    <w:link w:val="a4"/>
    <w:uiPriority w:val="99"/>
    <w:semiHidden/>
    <w:qFormat/>
    <w:rsid w:val="009C5184"/>
  </w:style>
  <w:style w:type="character" w:customStyle="1" w:styleId="Char0">
    <w:name w:val="纯文本 Char"/>
    <w:basedOn w:val="a0"/>
    <w:link w:val="a5"/>
    <w:qFormat/>
    <w:rsid w:val="009C5184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9C518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C5184"/>
    <w:pPr>
      <w:ind w:firstLineChars="200" w:firstLine="420"/>
    </w:pPr>
  </w:style>
  <w:style w:type="character" w:customStyle="1" w:styleId="Char1">
    <w:name w:val="批注框文本 Char"/>
    <w:basedOn w:val="a0"/>
    <w:link w:val="a6"/>
    <w:uiPriority w:val="99"/>
    <w:semiHidden/>
    <w:rsid w:val="009C518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sid w:val="009C5184"/>
    <w:pPr>
      <w:widowControl w:val="0"/>
      <w:jc w:val="both"/>
    </w:pPr>
    <w:rPr>
      <w:kern w:val="2"/>
      <w:sz w:val="24"/>
      <w:szCs w:val="22"/>
    </w:rPr>
  </w:style>
  <w:style w:type="table" w:customStyle="1" w:styleId="2">
    <w:name w:val="网格型2"/>
    <w:basedOn w:val="a1"/>
    <w:autoRedefine/>
    <w:uiPriority w:val="39"/>
    <w:qFormat/>
    <w:rsid w:val="009C5184"/>
    <w:rPr>
      <w:rFonts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28CB-0FBC-446A-AD28-8BEDE0DC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77</cp:revision>
  <dcterms:created xsi:type="dcterms:W3CDTF">2023-02-21T04:26:00Z</dcterms:created>
  <dcterms:modified xsi:type="dcterms:W3CDTF">2025-07-25T08:18:00Z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47DB7ABD06F14537BDD024153D12F85F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