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DE" w:rsidRDefault="00B530A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宁波大学附属人民医院</w:t>
      </w:r>
      <w:r>
        <w:rPr>
          <w:rFonts w:hint="eastAsia"/>
          <w:b/>
          <w:sz w:val="30"/>
          <w:szCs w:val="30"/>
        </w:rPr>
        <w:t>灭害服务项目</w:t>
      </w:r>
      <w:r>
        <w:rPr>
          <w:b/>
          <w:sz w:val="30"/>
          <w:szCs w:val="30"/>
        </w:rPr>
        <w:t>院内议标公告</w:t>
      </w:r>
    </w:p>
    <w:p w:rsidR="00D347DE" w:rsidRDefault="00B530AD">
      <w:pPr>
        <w:widowControl/>
        <w:snapToGrid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p w:rsidR="00D347DE" w:rsidRDefault="00D347DE">
      <w:pPr>
        <w:pStyle w:val="a6"/>
        <w:ind w:left="420" w:firstLineChars="0" w:firstLine="0"/>
      </w:pPr>
    </w:p>
    <w:tbl>
      <w:tblPr>
        <w:tblStyle w:val="a5"/>
        <w:tblW w:w="0" w:type="auto"/>
        <w:tblInd w:w="250" w:type="dxa"/>
        <w:tblLook w:val="04A0"/>
      </w:tblPr>
      <w:tblGrid>
        <w:gridCol w:w="1857"/>
        <w:gridCol w:w="984"/>
        <w:gridCol w:w="1104"/>
        <w:gridCol w:w="4135"/>
      </w:tblGrid>
      <w:tr w:rsidR="00D347DE">
        <w:tc>
          <w:tcPr>
            <w:tcW w:w="1857" w:type="dxa"/>
          </w:tcPr>
          <w:p w:rsidR="00D347DE" w:rsidRDefault="00B530AD">
            <w:pPr>
              <w:pStyle w:val="a6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84" w:type="dxa"/>
          </w:tcPr>
          <w:p w:rsidR="00D347DE" w:rsidRDefault="00B530AD">
            <w:pPr>
              <w:pStyle w:val="a6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104" w:type="dxa"/>
          </w:tcPr>
          <w:p w:rsidR="00D347DE" w:rsidRDefault="00B530AD">
            <w:pPr>
              <w:pStyle w:val="a6"/>
              <w:ind w:firstLineChars="0" w:firstLine="0"/>
            </w:pPr>
            <w:r>
              <w:rPr>
                <w:rFonts w:hint="eastAsia"/>
              </w:rPr>
              <w:t>最高限价</w:t>
            </w:r>
          </w:p>
        </w:tc>
        <w:tc>
          <w:tcPr>
            <w:tcW w:w="4135" w:type="dxa"/>
          </w:tcPr>
          <w:p w:rsidR="00D347DE" w:rsidRDefault="00B530AD">
            <w:pPr>
              <w:pStyle w:val="a6"/>
              <w:ind w:firstLineChars="0" w:firstLine="0"/>
            </w:pPr>
            <w:r>
              <w:rPr>
                <w:rFonts w:hint="eastAsia"/>
              </w:rPr>
              <w:t>服务期限</w:t>
            </w:r>
          </w:p>
        </w:tc>
      </w:tr>
      <w:tr w:rsidR="00D347DE">
        <w:trPr>
          <w:trHeight w:val="1428"/>
        </w:trPr>
        <w:tc>
          <w:tcPr>
            <w:tcW w:w="1857" w:type="dxa"/>
          </w:tcPr>
          <w:p w:rsidR="00D347DE" w:rsidRDefault="00B530AD">
            <w:pPr>
              <w:pStyle w:val="a6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灭害服务项目</w:t>
            </w:r>
          </w:p>
        </w:tc>
        <w:tc>
          <w:tcPr>
            <w:tcW w:w="984" w:type="dxa"/>
          </w:tcPr>
          <w:p w:rsidR="00D347DE" w:rsidRDefault="00B530AD">
            <w:pPr>
              <w:pStyle w:val="a6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104" w:type="dxa"/>
          </w:tcPr>
          <w:p w:rsidR="00D347DE" w:rsidRDefault="00B530AD">
            <w:pPr>
              <w:pStyle w:val="a6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4万元/年</w:t>
            </w:r>
          </w:p>
        </w:tc>
        <w:tc>
          <w:tcPr>
            <w:tcW w:w="4135" w:type="dxa"/>
          </w:tcPr>
          <w:p w:rsidR="00D347DE" w:rsidRDefault="00B530A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合同签订日起一年，合同期满根据院方需求及服务质量决定是否续签，总服务期不超过三年。</w:t>
            </w:r>
          </w:p>
          <w:p w:rsidR="00D347DE" w:rsidRDefault="00D347DE">
            <w:pPr>
              <w:pStyle w:val="a6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二、项目要求：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1、宁波大学附属人民医院本部院区和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明湖院区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两个院区面积共计约为20.3万平方，要求中标人对全院（包括本部院区及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明湖院区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）门诊部、住院部、食堂、下水道、绿化带、地下车库、垃圾房、后勤用房</w:t>
      </w:r>
      <w:r>
        <w:rPr>
          <w:rFonts w:asciiTheme="minorEastAsia" w:hAnsiTheme="minorEastAsia" w:cs="宋体"/>
          <w:kern w:val="0"/>
          <w:szCs w:val="21"/>
        </w:rPr>
        <w:t>等全院</w:t>
      </w:r>
      <w:r>
        <w:rPr>
          <w:rFonts w:asciiTheme="minorEastAsia" w:hAnsiTheme="minorEastAsia" w:cs="宋体" w:hint="eastAsia"/>
          <w:kern w:val="0"/>
          <w:szCs w:val="21"/>
        </w:rPr>
        <w:t>区域，负责消灭 蚊、蝇、蟑螂、老鼠四害工作，四害密度达到国家规定标准范围内 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2、服务频率：蟑螂每月一次；老鼠根据密度进行捕杀；蚊、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蝇根据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季度进行消杀，春冬10-12天一次，夏秋5-7天一次。如遇密度增高时，应随叫随到。</w:t>
      </w:r>
      <w:r w:rsidRPr="009A0676">
        <w:rPr>
          <w:rFonts w:asciiTheme="minorEastAsia" w:hAnsiTheme="minorEastAsia" w:cs="宋体" w:hint="eastAsia"/>
          <w:kern w:val="0"/>
          <w:szCs w:val="21"/>
        </w:rPr>
        <w:t>食堂四害要求每周一次，有需要时，应随叫随到。</w:t>
      </w:r>
      <w:bookmarkStart w:id="0" w:name="_GoBack"/>
      <w:bookmarkEnd w:id="0"/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3、中标人在进行消杀服务时应先进行前期虫害管理调查。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4、中标人有义务事先告知</w:t>
      </w:r>
      <w:bookmarkStart w:id="1" w:name="OLE_LINK1"/>
      <w:r>
        <w:rPr>
          <w:rFonts w:asciiTheme="minorEastAsia" w:hAnsiTheme="minorEastAsia" w:cs="宋体" w:hint="eastAsia"/>
          <w:kern w:val="0"/>
          <w:szCs w:val="21"/>
        </w:rPr>
        <w:t>院方</w:t>
      </w:r>
      <w:bookmarkEnd w:id="1"/>
      <w:r>
        <w:rPr>
          <w:rFonts w:asciiTheme="minorEastAsia" w:hAnsiTheme="minorEastAsia" w:cs="宋体" w:hint="eastAsia"/>
          <w:kern w:val="0"/>
          <w:szCs w:val="21"/>
        </w:rPr>
        <w:t>用药种类，该药对环境的毒害作用，院方需注意事项。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5、中标人在整个消杀服务结束后，应及时与院方或有关业务部门验证处理效果。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6、控制效果为四害密度达到国家规定标准范围内。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7、对目标内害虫，不可收取任何额外的费用。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8、随着医院发展，服务期内灭害区域可能有所增加，费用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不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另行增加。</w:t>
      </w:r>
    </w:p>
    <w:p w:rsidR="00D347DE" w:rsidRDefault="00B530AD">
      <w:pPr>
        <w:widowControl/>
        <w:snapToGrid w:val="0"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三、合格投标人的资格要求</w:t>
      </w:r>
      <w:r w:rsidR="00047966">
        <w:rPr>
          <w:rFonts w:asciiTheme="minorEastAsia" w:hAnsiTheme="minorEastAsia" w:cs="宋体" w:hint="eastAsia"/>
          <w:kern w:val="0"/>
          <w:szCs w:val="21"/>
        </w:rPr>
        <w:t>:</w:t>
      </w:r>
    </w:p>
    <w:p w:rsidR="00D347DE" w:rsidRDefault="00B530A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D347DE" w:rsidRDefault="00B530A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2、单位负责人为同一人或者存在直接控股、管理关系的不同投标人，不得参加同一子包的投标。</w:t>
      </w:r>
    </w:p>
    <w:p w:rsidR="00D347DE" w:rsidRDefault="00B530A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D347DE" w:rsidRDefault="00B530A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4、本项目不接受联合体投标，实行资格后审。</w:t>
      </w:r>
    </w:p>
    <w:p w:rsidR="00D347DE" w:rsidRDefault="00B530AD">
      <w:pPr>
        <w:spacing w:line="44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四、参与投标应提供以下资料（标书一正三副,正本须加盖红章）</w:t>
      </w:r>
      <w:r w:rsidR="00047966">
        <w:rPr>
          <w:rFonts w:asciiTheme="minorEastAsia" w:hAnsiTheme="minorEastAsia" w:cs="宋体" w:hint="eastAsia"/>
          <w:kern w:val="0"/>
          <w:szCs w:val="21"/>
        </w:rPr>
        <w:t>:</w:t>
      </w:r>
    </w:p>
    <w:p w:rsidR="00D347DE" w:rsidRDefault="00B530AD">
      <w:pPr>
        <w:spacing w:line="440" w:lineRule="exact"/>
      </w:pPr>
      <w:r>
        <w:rPr>
          <w:rFonts w:hint="eastAsia"/>
        </w:rPr>
        <w:lastRenderedPageBreak/>
        <w:t>1</w:t>
      </w:r>
      <w:r>
        <w:rPr>
          <w:rFonts w:hint="eastAsia"/>
        </w:rPr>
        <w:t>、单位营业执照复印件；</w:t>
      </w:r>
    </w:p>
    <w:p w:rsidR="00D347DE" w:rsidRDefault="00B530AD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、投标代表的法人授权书及身份证复印件，并带身份证原件；</w:t>
      </w:r>
    </w:p>
    <w:p w:rsidR="00D347DE" w:rsidRDefault="00B530AD">
      <w:pPr>
        <w:spacing w:line="440" w:lineRule="exact"/>
      </w:pPr>
      <w:r>
        <w:rPr>
          <w:rFonts w:hint="eastAsia"/>
        </w:rPr>
        <w:t>3</w:t>
      </w:r>
      <w:r>
        <w:rPr>
          <w:rFonts w:hint="eastAsia"/>
        </w:rPr>
        <w:t>、提供服务的相关资质证明（如需）；</w:t>
      </w:r>
      <w:r>
        <w:rPr>
          <w:rFonts w:hint="eastAsia"/>
        </w:rPr>
        <w:t xml:space="preserve"> </w:t>
      </w:r>
    </w:p>
    <w:p w:rsidR="00D347DE" w:rsidRDefault="00B530AD">
      <w:pPr>
        <w:spacing w:line="440" w:lineRule="exact"/>
      </w:pPr>
      <w:r>
        <w:rPr>
          <w:rFonts w:hint="eastAsia"/>
        </w:rPr>
        <w:t>4</w:t>
      </w:r>
      <w:r>
        <w:rPr>
          <w:rFonts w:hint="eastAsia"/>
        </w:rPr>
        <w:t>、投标报价一览表及服务方案；</w:t>
      </w:r>
    </w:p>
    <w:p w:rsidR="00D347DE" w:rsidRDefault="00B530AD">
      <w:pPr>
        <w:spacing w:line="440" w:lineRule="exact"/>
      </w:pPr>
      <w:r>
        <w:rPr>
          <w:rFonts w:hint="eastAsia"/>
        </w:rPr>
        <w:t>5</w:t>
      </w:r>
      <w:r>
        <w:rPr>
          <w:rFonts w:hint="eastAsia"/>
        </w:rPr>
        <w:t>、三年内完成同类服务业绩，提供合同复印件；</w:t>
      </w:r>
    </w:p>
    <w:p w:rsidR="00D347DE" w:rsidRDefault="00B530AD">
      <w:pPr>
        <w:spacing w:line="440" w:lineRule="exact"/>
      </w:pPr>
      <w:r>
        <w:rPr>
          <w:rFonts w:hint="eastAsia"/>
        </w:rPr>
        <w:t>6</w:t>
      </w:r>
      <w:r>
        <w:rPr>
          <w:rFonts w:hint="eastAsia"/>
        </w:rPr>
        <w:t>、本项目不接受联合体报价；</w:t>
      </w:r>
    </w:p>
    <w:p w:rsidR="00D347DE" w:rsidRDefault="00B530AD">
      <w:pPr>
        <w:spacing w:line="440" w:lineRule="exact"/>
      </w:pPr>
      <w:r>
        <w:rPr>
          <w:rFonts w:hint="eastAsia"/>
        </w:rPr>
        <w:t>7</w:t>
      </w:r>
      <w:r>
        <w:rPr>
          <w:rFonts w:hint="eastAsia"/>
        </w:rPr>
        <w:t>、标书文件应装订成册，不接收活页形式或通过夹子成型的标书。</w:t>
      </w:r>
    </w:p>
    <w:p w:rsidR="00D347DE" w:rsidRDefault="00B530AD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</w:t>
      </w:r>
      <w:r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D347DE" w:rsidRDefault="00B530AD">
      <w:pPr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请符合</w:t>
      </w:r>
      <w:proofErr w:type="gramEnd"/>
      <w:r>
        <w:rPr>
          <w:rFonts w:hint="eastAsia"/>
        </w:rPr>
        <w:t>资格的投标人到宁波大学附属人民医院采购中心报名，联系人：肖老师、蔡老师，联系电话：</w:t>
      </w:r>
      <w:r>
        <w:rPr>
          <w:rFonts w:hint="eastAsia"/>
        </w:rPr>
        <w:t>0574-87016979</w:t>
      </w:r>
      <w:r>
        <w:rPr>
          <w:rFonts w:hint="eastAsia"/>
        </w:rPr>
        <w:t>。报名截止时间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8</w:t>
      </w:r>
      <w:r>
        <w:rPr>
          <w:rFonts w:hint="eastAsia"/>
        </w:rPr>
        <w:t>时。</w:t>
      </w:r>
    </w:p>
    <w:p w:rsidR="00D347DE" w:rsidRDefault="00B530AD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、本次议标定于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14</w:t>
      </w:r>
      <w:r>
        <w:rPr>
          <w:rFonts w:hint="eastAsia"/>
        </w:rPr>
        <w:t>时</w:t>
      </w:r>
      <w:r>
        <w:rPr>
          <w:rFonts w:hint="eastAsia"/>
        </w:rPr>
        <w:t>15</w:t>
      </w:r>
      <w:r>
        <w:rPr>
          <w:rFonts w:hint="eastAsia"/>
        </w:rPr>
        <w:t>分，地点：</w:t>
      </w:r>
      <w:r>
        <w:rPr>
          <w:rFonts w:hint="eastAsia"/>
        </w:rPr>
        <w:t>16</w:t>
      </w:r>
      <w:r>
        <w:rPr>
          <w:rFonts w:hint="eastAsia"/>
        </w:rPr>
        <w:t>号楼</w:t>
      </w:r>
      <w:r>
        <w:rPr>
          <w:rFonts w:hint="eastAsia"/>
        </w:rPr>
        <w:t>2</w:t>
      </w:r>
      <w:r>
        <w:rPr>
          <w:rFonts w:hint="eastAsia"/>
        </w:rPr>
        <w:t>楼</w:t>
      </w:r>
      <w:r>
        <w:rPr>
          <w:rFonts w:hint="eastAsia"/>
        </w:rPr>
        <w:t>218</w:t>
      </w:r>
      <w:r>
        <w:rPr>
          <w:rFonts w:hint="eastAsia"/>
        </w:rPr>
        <w:t>会议室。</w:t>
      </w:r>
    </w:p>
    <w:p w:rsidR="00D347DE" w:rsidRDefault="00B530AD">
      <w:pPr>
        <w:spacing w:line="440" w:lineRule="exact"/>
      </w:pPr>
      <w:r>
        <w:rPr>
          <w:rFonts w:hint="eastAsia"/>
        </w:rPr>
        <w:t>3</w:t>
      </w:r>
      <w:r>
        <w:rPr>
          <w:rFonts w:hint="eastAsia"/>
        </w:rPr>
        <w:t>、我院为无烟医院，文明单位，院区内严禁吸烟，并要求严格做好垃圾分类，请投标人自觉遵守。</w:t>
      </w:r>
    </w:p>
    <w:p w:rsidR="00D347DE" w:rsidRDefault="00B530AD">
      <w:pPr>
        <w:spacing w:line="440" w:lineRule="exact"/>
      </w:pPr>
      <w:r>
        <w:rPr>
          <w:rFonts w:hint="eastAsia"/>
        </w:rPr>
        <w:t>六、评标方法</w:t>
      </w:r>
      <w:r w:rsidR="00047966">
        <w:rPr>
          <w:rFonts w:hint="eastAsia"/>
        </w:rPr>
        <w:t>：</w:t>
      </w:r>
    </w:p>
    <w:p w:rsidR="00D347DE" w:rsidRDefault="00B530AD">
      <w:pPr>
        <w:spacing w:line="440" w:lineRule="exact"/>
      </w:pPr>
      <w:r>
        <w:rPr>
          <w:rFonts w:hint="eastAsia"/>
        </w:rPr>
        <w:t>本次采购采用议标的方式，采用综合评分法，中标结果以宁波大学附属人民医院外网公示、电话通知为准。</w:t>
      </w:r>
    </w:p>
    <w:p w:rsidR="00D347DE" w:rsidRDefault="00B530AD">
      <w:pPr>
        <w:spacing w:line="440" w:lineRule="exact"/>
      </w:pPr>
      <w:r>
        <w:rPr>
          <w:rFonts w:hint="eastAsia"/>
        </w:rPr>
        <w:t>七、商务条款</w:t>
      </w:r>
      <w:r w:rsidR="00047966">
        <w:rPr>
          <w:rFonts w:hint="eastAsia"/>
        </w:rPr>
        <w:t>：</w:t>
      </w:r>
    </w:p>
    <w:p w:rsidR="00D347DE" w:rsidRDefault="00B530AD">
      <w:pPr>
        <w:spacing w:line="440" w:lineRule="exact"/>
      </w:pPr>
      <w:r>
        <w:rPr>
          <w:rFonts w:hint="eastAsia"/>
        </w:rPr>
        <w:t>服务时间：合同签订日起一年，合同期满根据服务质量及院方需求决定是否续签，总服务期不超过三年。</w:t>
      </w:r>
    </w:p>
    <w:p w:rsidR="00D347DE" w:rsidRDefault="00B530AD">
      <w:pPr>
        <w:spacing w:line="440" w:lineRule="exact"/>
      </w:pPr>
      <w:r>
        <w:rPr>
          <w:rFonts w:hint="eastAsia"/>
        </w:rPr>
        <w:t>付款方式：</w:t>
      </w:r>
      <w:r>
        <w:rPr>
          <w:rFonts w:hint="eastAsia"/>
        </w:rPr>
        <w:t xml:space="preserve"> </w:t>
      </w:r>
      <w:r>
        <w:rPr>
          <w:rFonts w:hint="eastAsia"/>
        </w:rPr>
        <w:t>半年结算一次。</w:t>
      </w:r>
    </w:p>
    <w:p w:rsidR="00D347DE" w:rsidRDefault="00B530AD">
      <w:pPr>
        <w:spacing w:line="440" w:lineRule="exact"/>
        <w:ind w:firstLine="200"/>
        <w:jc w:val="right"/>
      </w:pPr>
      <w:r>
        <w:rPr>
          <w:rFonts w:hint="eastAsia"/>
        </w:rPr>
        <w:t>宁波大学附属人民医院</w:t>
      </w:r>
    </w:p>
    <w:p w:rsidR="00D347DE" w:rsidRDefault="00B530AD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2025-7-8</w:t>
      </w:r>
    </w:p>
    <w:p w:rsidR="00D347DE" w:rsidRDefault="00D347D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D347DE" w:rsidRDefault="00D347D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D347DE" w:rsidRDefault="00B530AD">
      <w:pPr>
        <w:widowControl/>
        <w:ind w:firstLineChars="50" w:firstLine="10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附件：项目评分表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0"/>
        <w:gridCol w:w="6960"/>
        <w:gridCol w:w="369"/>
      </w:tblGrid>
      <w:tr w:rsidR="00D347DE">
        <w:trPr>
          <w:jc w:val="center"/>
        </w:trPr>
        <w:tc>
          <w:tcPr>
            <w:tcW w:w="670" w:type="dxa"/>
            <w:vMerge w:val="restart"/>
            <w:vAlign w:val="center"/>
          </w:tcPr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6960" w:type="dxa"/>
            <w:vAlign w:val="center"/>
          </w:tcPr>
          <w:p w:rsidR="00D347DE" w:rsidRDefault="00B530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根据提供的项目实施方案的科学性、合理性、可行性等评分30分</w:t>
            </w:r>
          </w:p>
        </w:tc>
        <w:tc>
          <w:tcPr>
            <w:tcW w:w="369" w:type="dxa"/>
            <w:vAlign w:val="center"/>
          </w:tcPr>
          <w:p w:rsidR="00D347DE" w:rsidRDefault="00D347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47DE">
        <w:trPr>
          <w:jc w:val="center"/>
        </w:trPr>
        <w:tc>
          <w:tcPr>
            <w:tcW w:w="670" w:type="dxa"/>
            <w:vMerge/>
            <w:vAlign w:val="center"/>
          </w:tcPr>
          <w:p w:rsidR="00D347DE" w:rsidRDefault="00D347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60" w:type="dxa"/>
            <w:vAlign w:val="center"/>
          </w:tcPr>
          <w:p w:rsidR="00D347DE" w:rsidRDefault="00B530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2022-1月以来完成同类项目业绩，提供合同复印件一份2分，最高10分</w:t>
            </w:r>
          </w:p>
        </w:tc>
        <w:tc>
          <w:tcPr>
            <w:tcW w:w="369" w:type="dxa"/>
            <w:vAlign w:val="center"/>
          </w:tcPr>
          <w:p w:rsidR="00D347DE" w:rsidRDefault="00D347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47DE">
        <w:trPr>
          <w:jc w:val="center"/>
        </w:trPr>
        <w:tc>
          <w:tcPr>
            <w:tcW w:w="670" w:type="dxa"/>
            <w:vMerge/>
            <w:vAlign w:val="center"/>
          </w:tcPr>
          <w:p w:rsidR="00D347DE" w:rsidRDefault="00D347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60" w:type="dxa"/>
            <w:vAlign w:val="center"/>
          </w:tcPr>
          <w:p w:rsidR="00D347DE" w:rsidRDefault="00B530A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根据服务质量承诺、应急响应时间评分20分</w:t>
            </w:r>
          </w:p>
        </w:tc>
        <w:tc>
          <w:tcPr>
            <w:tcW w:w="369" w:type="dxa"/>
            <w:vAlign w:val="center"/>
          </w:tcPr>
          <w:p w:rsidR="00D347DE" w:rsidRDefault="00D347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47DE">
        <w:trPr>
          <w:jc w:val="center"/>
        </w:trPr>
        <w:tc>
          <w:tcPr>
            <w:tcW w:w="670" w:type="dxa"/>
            <w:vAlign w:val="center"/>
          </w:tcPr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分</w:t>
            </w:r>
          </w:p>
          <w:p w:rsidR="00D347DE" w:rsidRDefault="00B530A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6960" w:type="dxa"/>
            <w:vAlign w:val="center"/>
          </w:tcPr>
          <w:p w:rsidR="00D347DE" w:rsidRDefault="00B530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价格分（40分）</w:t>
            </w:r>
          </w:p>
          <w:p w:rsidR="00D347DE" w:rsidRDefault="00B530AD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价格评分将在有效投标人范围内进行，最高得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分，（小数点后保留二位小数，第三位四舍五入）。满足采购文件要求且投标价格最低的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lastRenderedPageBreak/>
              <w:t>为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，投标人的价格</w:t>
            </w:r>
            <w:proofErr w:type="gramStart"/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分统一</w:t>
            </w:r>
            <w:proofErr w:type="gramEnd"/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按照下列公式计算：</w:t>
            </w:r>
          </w:p>
          <w:p w:rsidR="00D347DE" w:rsidRDefault="00B530AD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</w:tc>
        <w:tc>
          <w:tcPr>
            <w:tcW w:w="369" w:type="dxa"/>
            <w:vAlign w:val="center"/>
          </w:tcPr>
          <w:p w:rsidR="00D347DE" w:rsidRDefault="00D347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D347DE" w:rsidRDefault="00D347DE">
      <w:pPr>
        <w:pStyle w:val="a6"/>
        <w:ind w:firstLineChars="0" w:firstLine="0"/>
      </w:pPr>
    </w:p>
    <w:sectPr w:rsidR="00D347DE" w:rsidSect="00D3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76" w:rsidRDefault="009A0676" w:rsidP="009A0676">
      <w:r>
        <w:separator/>
      </w:r>
    </w:p>
  </w:endnote>
  <w:endnote w:type="continuationSeparator" w:id="1">
    <w:p w:rsidR="009A0676" w:rsidRDefault="009A0676" w:rsidP="009A0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76" w:rsidRDefault="009A0676" w:rsidP="009A0676">
      <w:r>
        <w:separator/>
      </w:r>
    </w:p>
  </w:footnote>
  <w:footnote w:type="continuationSeparator" w:id="1">
    <w:p w:rsidR="009A0676" w:rsidRDefault="009A0676" w:rsidP="009A0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055861"/>
    <w:rsid w:val="00047966"/>
    <w:rsid w:val="00055861"/>
    <w:rsid w:val="00120A41"/>
    <w:rsid w:val="001771D1"/>
    <w:rsid w:val="001B2F67"/>
    <w:rsid w:val="00240558"/>
    <w:rsid w:val="002413CD"/>
    <w:rsid w:val="002924A9"/>
    <w:rsid w:val="002A185A"/>
    <w:rsid w:val="003D40B2"/>
    <w:rsid w:val="00433090"/>
    <w:rsid w:val="004E279E"/>
    <w:rsid w:val="00542CC1"/>
    <w:rsid w:val="005B0AC9"/>
    <w:rsid w:val="00622A48"/>
    <w:rsid w:val="00657D75"/>
    <w:rsid w:val="0071640C"/>
    <w:rsid w:val="00771E2A"/>
    <w:rsid w:val="007C6DC3"/>
    <w:rsid w:val="009A0676"/>
    <w:rsid w:val="00AB5A6E"/>
    <w:rsid w:val="00B530AD"/>
    <w:rsid w:val="00B75C42"/>
    <w:rsid w:val="00BF40C4"/>
    <w:rsid w:val="00C52607"/>
    <w:rsid w:val="00C676D5"/>
    <w:rsid w:val="00C93DB5"/>
    <w:rsid w:val="00CC5633"/>
    <w:rsid w:val="00D04E9A"/>
    <w:rsid w:val="00D347DE"/>
    <w:rsid w:val="00DB5046"/>
    <w:rsid w:val="00E60D00"/>
    <w:rsid w:val="00E65314"/>
    <w:rsid w:val="00E70245"/>
    <w:rsid w:val="00E90427"/>
    <w:rsid w:val="00EC0C3E"/>
    <w:rsid w:val="00FB2E3B"/>
    <w:rsid w:val="00FF2D58"/>
    <w:rsid w:val="02A61B8E"/>
    <w:rsid w:val="1BED2887"/>
    <w:rsid w:val="275814FC"/>
    <w:rsid w:val="29447908"/>
    <w:rsid w:val="2B27741E"/>
    <w:rsid w:val="38F848ED"/>
    <w:rsid w:val="4D4A4FDE"/>
    <w:rsid w:val="4E141DEE"/>
    <w:rsid w:val="78D21D5D"/>
    <w:rsid w:val="7A70182E"/>
    <w:rsid w:val="7AB6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3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3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34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347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347DE"/>
    <w:rPr>
      <w:sz w:val="18"/>
      <w:szCs w:val="18"/>
    </w:rPr>
  </w:style>
  <w:style w:type="paragraph" w:styleId="a6">
    <w:name w:val="List Paragraph"/>
    <w:basedOn w:val="a"/>
    <w:uiPriority w:val="34"/>
    <w:qFormat/>
    <w:rsid w:val="00D347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19</cp:revision>
  <dcterms:created xsi:type="dcterms:W3CDTF">2021-02-22T01:07:00Z</dcterms:created>
  <dcterms:modified xsi:type="dcterms:W3CDTF">2025-07-08T07:34:00Z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B2487BD2FCB6414187A15366CB894870</vt:lpwstr>
  </property>
  <property fmtid="{D5CDD505-2E9C-101B-9397-08002B2CF9AE}" pid="4" name="KSOTemplateDocerSaveRecord">
    <vt:lpwstr>eyJoZGlkIjoiZTJjMDYwOWJmYjlhZDJmMTIxNDViMWFlMzJiNDg1YjMifQ==</vt:lpwstr>
  </property>
</Properties>
</file>