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03" w:rsidRDefault="0008636A">
      <w:pPr>
        <w:spacing w:line="600" w:lineRule="exact"/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宁波大学附属人民医院采购内镜工作系统项目院内议标公告</w:t>
      </w:r>
    </w:p>
    <w:p w:rsidR="00E53403" w:rsidRDefault="0008636A">
      <w:pPr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一、议标品目：</w:t>
      </w:r>
    </w:p>
    <w:tbl>
      <w:tblPr>
        <w:tblStyle w:val="a8"/>
        <w:tblW w:w="8364" w:type="dxa"/>
        <w:tblInd w:w="108" w:type="dxa"/>
        <w:tblLook w:val="04A0"/>
      </w:tblPr>
      <w:tblGrid>
        <w:gridCol w:w="851"/>
        <w:gridCol w:w="3260"/>
        <w:gridCol w:w="851"/>
        <w:gridCol w:w="1417"/>
        <w:gridCol w:w="1985"/>
      </w:tblGrid>
      <w:tr w:rsidR="00E53403">
        <w:tc>
          <w:tcPr>
            <w:tcW w:w="851" w:type="dxa"/>
          </w:tcPr>
          <w:p w:rsidR="00E53403" w:rsidRDefault="0008636A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</w:tcPr>
          <w:p w:rsidR="00E53403" w:rsidRDefault="0008636A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1" w:type="dxa"/>
          </w:tcPr>
          <w:p w:rsidR="00E53403" w:rsidRDefault="0008636A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</w:tcPr>
          <w:p w:rsidR="00E53403" w:rsidRDefault="0008636A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项目要求</w:t>
            </w:r>
          </w:p>
        </w:tc>
        <w:tc>
          <w:tcPr>
            <w:tcW w:w="1985" w:type="dxa"/>
          </w:tcPr>
          <w:p w:rsidR="00E53403" w:rsidRDefault="0008636A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最高限价</w:t>
            </w:r>
          </w:p>
          <w:p w:rsidR="00E53403" w:rsidRDefault="00E53403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E53403">
        <w:tc>
          <w:tcPr>
            <w:tcW w:w="851" w:type="dxa"/>
            <w:vAlign w:val="center"/>
          </w:tcPr>
          <w:p w:rsidR="00E53403" w:rsidRDefault="0008636A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E53403" w:rsidRDefault="0008636A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内镜工作系统及配套硬件</w:t>
            </w:r>
          </w:p>
          <w:p w:rsidR="00E53403" w:rsidRDefault="0008636A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851" w:type="dxa"/>
            <w:vAlign w:val="center"/>
          </w:tcPr>
          <w:p w:rsidR="00E53403" w:rsidRDefault="0008636A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1批</w:t>
            </w:r>
          </w:p>
        </w:tc>
        <w:tc>
          <w:tcPr>
            <w:tcW w:w="1417" w:type="dxa"/>
            <w:vAlign w:val="center"/>
          </w:tcPr>
          <w:p w:rsidR="00E53403" w:rsidRDefault="0008636A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见附件</w:t>
            </w:r>
          </w:p>
        </w:tc>
        <w:tc>
          <w:tcPr>
            <w:tcW w:w="1985" w:type="dxa"/>
            <w:vAlign w:val="center"/>
          </w:tcPr>
          <w:p w:rsidR="00E53403" w:rsidRDefault="0008636A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29.8万元</w:t>
            </w:r>
          </w:p>
        </w:tc>
      </w:tr>
    </w:tbl>
    <w:p w:rsidR="00E53403" w:rsidRDefault="00E53403">
      <w:pPr>
        <w:outlineLvl w:val="0"/>
        <w:rPr>
          <w:rFonts w:asciiTheme="minorEastAsia" w:hAnsiTheme="minorEastAsia" w:cs="宋体"/>
          <w:kern w:val="0"/>
          <w:sz w:val="24"/>
          <w:szCs w:val="24"/>
        </w:rPr>
      </w:pPr>
    </w:p>
    <w:p w:rsidR="00E53403" w:rsidRDefault="0008636A">
      <w:pPr>
        <w:outlineLvl w:val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二、采购清单：</w:t>
      </w:r>
    </w:p>
    <w:tbl>
      <w:tblPr>
        <w:tblStyle w:val="2"/>
        <w:tblW w:w="4998" w:type="pct"/>
        <w:jc w:val="center"/>
        <w:tblLayout w:type="fixed"/>
        <w:tblLook w:val="04A0"/>
      </w:tblPr>
      <w:tblGrid>
        <w:gridCol w:w="710"/>
        <w:gridCol w:w="809"/>
        <w:gridCol w:w="1515"/>
        <w:gridCol w:w="3622"/>
        <w:gridCol w:w="859"/>
        <w:gridCol w:w="1004"/>
      </w:tblGrid>
      <w:tr w:rsidR="00E53403">
        <w:trPr>
          <w:jc w:val="center"/>
        </w:trPr>
        <w:tc>
          <w:tcPr>
            <w:tcW w:w="416" w:type="pct"/>
            <w:vAlign w:val="center"/>
          </w:tcPr>
          <w:p w:rsidR="00E53403" w:rsidRDefault="000863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75" w:type="pct"/>
            <w:vAlign w:val="center"/>
          </w:tcPr>
          <w:p w:rsidR="00E53403" w:rsidRDefault="000863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系统名称</w:t>
            </w:r>
          </w:p>
        </w:tc>
        <w:tc>
          <w:tcPr>
            <w:tcW w:w="888" w:type="pct"/>
            <w:vAlign w:val="center"/>
          </w:tcPr>
          <w:p w:rsidR="00E53403" w:rsidRDefault="000863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配置模块</w:t>
            </w:r>
          </w:p>
        </w:tc>
        <w:tc>
          <w:tcPr>
            <w:tcW w:w="2125" w:type="pct"/>
            <w:vAlign w:val="center"/>
          </w:tcPr>
          <w:p w:rsidR="00E53403" w:rsidRDefault="000863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功能描述</w:t>
            </w:r>
          </w:p>
        </w:tc>
        <w:tc>
          <w:tcPr>
            <w:tcW w:w="504" w:type="pct"/>
            <w:vAlign w:val="center"/>
          </w:tcPr>
          <w:p w:rsidR="00E53403" w:rsidRDefault="000863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589" w:type="pct"/>
            <w:vAlign w:val="center"/>
          </w:tcPr>
          <w:p w:rsidR="00E53403" w:rsidRDefault="000863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E53403">
        <w:trPr>
          <w:jc w:val="center"/>
        </w:trPr>
        <w:tc>
          <w:tcPr>
            <w:tcW w:w="416" w:type="pct"/>
            <w:vAlign w:val="center"/>
          </w:tcPr>
          <w:p w:rsidR="00E53403" w:rsidRDefault="00E5340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75" w:type="pct"/>
            <w:vMerge w:val="restart"/>
            <w:shd w:val="clear" w:color="auto" w:fill="auto"/>
            <w:vAlign w:val="center"/>
          </w:tcPr>
          <w:p w:rsidR="00E53403" w:rsidRDefault="000863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内镜</w:t>
            </w:r>
            <w:r>
              <w:rPr>
                <w:rFonts w:ascii="宋体" w:hAnsi="宋体" w:cs="宋体" w:hint="eastAsia"/>
                <w:kern w:val="0"/>
                <w:szCs w:val="21"/>
              </w:rPr>
              <w:t>工作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系统</w:t>
            </w:r>
          </w:p>
          <w:p w:rsidR="00E53403" w:rsidRDefault="00E534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E53403" w:rsidRDefault="0008636A">
            <w:pPr>
              <w:adjustRightInd w:val="0"/>
              <w:snapToGrid w:val="0"/>
              <w:spacing w:before="15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检查登记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E53403" w:rsidRDefault="0008636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提供内镜检查的登记功能，实现签到、登记、拍摄申请单、打印检查单、打印检查报告、统计当天预约登记工作量。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E53403" w:rsidRDefault="000863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E53403" w:rsidRDefault="00E534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53403">
        <w:trPr>
          <w:jc w:val="center"/>
        </w:trPr>
        <w:tc>
          <w:tcPr>
            <w:tcW w:w="709" w:type="dxa"/>
          </w:tcPr>
          <w:p w:rsidR="00E53403" w:rsidRDefault="00E5340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75" w:type="pct"/>
            <w:vMerge/>
          </w:tcPr>
          <w:p w:rsidR="00E53403" w:rsidRDefault="00E534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E53403" w:rsidRDefault="0008636A">
            <w:pPr>
              <w:adjustRightInd w:val="0"/>
              <w:snapToGrid w:val="0"/>
              <w:spacing w:before="15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图像采集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E53403" w:rsidRDefault="0008636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提供内镜图像视频卡单帧采集、视频采集，提供图像的预览、标注，提供图像的删除、打印选择。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53403" w:rsidRDefault="000863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E53403" w:rsidRDefault="00E534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53403">
        <w:trPr>
          <w:jc w:val="center"/>
        </w:trPr>
        <w:tc>
          <w:tcPr>
            <w:tcW w:w="709" w:type="dxa"/>
          </w:tcPr>
          <w:p w:rsidR="00E53403" w:rsidRDefault="00E5340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75" w:type="pct"/>
            <w:vMerge/>
          </w:tcPr>
          <w:p w:rsidR="00E53403" w:rsidRDefault="00E534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E53403" w:rsidRDefault="0008636A">
            <w:pPr>
              <w:adjustRightInd w:val="0"/>
              <w:snapToGrid w:val="0"/>
              <w:spacing w:before="15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排队叫号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E53403" w:rsidRDefault="0008636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实现内镜检查按机房、检查项目、患者类别、预约签到时间进行排队；实现语音合成；实现电子屏显示的界面定制；实现与检查执行队列的通信。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E53403" w:rsidRDefault="000863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E53403" w:rsidRDefault="00E534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53403">
        <w:trPr>
          <w:jc w:val="center"/>
        </w:trPr>
        <w:tc>
          <w:tcPr>
            <w:tcW w:w="709" w:type="dxa"/>
          </w:tcPr>
          <w:p w:rsidR="00E53403" w:rsidRDefault="00E5340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75" w:type="pct"/>
            <w:vMerge/>
          </w:tcPr>
          <w:p w:rsidR="00E53403" w:rsidRDefault="00E534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E53403" w:rsidRDefault="0008636A">
            <w:pPr>
              <w:adjustRightInd w:val="0"/>
              <w:snapToGrid w:val="0"/>
              <w:spacing w:before="15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检查报告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E53403" w:rsidRDefault="0008636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为检查医师提供报告界面，实现报告书写、审核，历史报告对比，电子病历浏览，危急值报告、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疾病报卡功能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E53403" w:rsidRDefault="000863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E53403" w:rsidRDefault="00E534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53403">
        <w:trPr>
          <w:trHeight w:val="1819"/>
          <w:jc w:val="center"/>
        </w:trPr>
        <w:tc>
          <w:tcPr>
            <w:tcW w:w="709" w:type="dxa"/>
          </w:tcPr>
          <w:p w:rsidR="00E53403" w:rsidRDefault="00E5340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75" w:type="pct"/>
            <w:vMerge/>
          </w:tcPr>
          <w:p w:rsidR="00E53403" w:rsidRDefault="00E534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E53403" w:rsidRDefault="0008636A">
            <w:pPr>
              <w:adjustRightInd w:val="0"/>
              <w:snapToGrid w:val="0"/>
              <w:spacing w:before="15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综合查询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E53403" w:rsidRDefault="0008636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为科室人员提供任意字段的检查记录检索，实现报告浏览，报告修改、影像浏览、报告打印、检查跟踪、病例收藏等功能。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E53403" w:rsidRDefault="000863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E53403" w:rsidRDefault="00E534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53403">
        <w:trPr>
          <w:jc w:val="center"/>
        </w:trPr>
        <w:tc>
          <w:tcPr>
            <w:tcW w:w="709" w:type="dxa"/>
          </w:tcPr>
          <w:p w:rsidR="00E53403" w:rsidRDefault="00E5340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75" w:type="pct"/>
            <w:vMerge/>
          </w:tcPr>
          <w:p w:rsidR="00E53403" w:rsidRDefault="00E534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E53403" w:rsidRDefault="000863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质控管理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E53403" w:rsidRDefault="000863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对申请单、影像、报告进行多维质控，以及危急值、不良事件的全流程管理与查询统计。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E53403" w:rsidRDefault="000863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E53403" w:rsidRDefault="00E534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53403">
        <w:trPr>
          <w:trHeight w:val="90"/>
          <w:jc w:val="center"/>
        </w:trPr>
        <w:tc>
          <w:tcPr>
            <w:tcW w:w="709" w:type="dxa"/>
          </w:tcPr>
          <w:p w:rsidR="00E53403" w:rsidRDefault="00E5340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75" w:type="pct"/>
            <w:vMerge/>
          </w:tcPr>
          <w:p w:rsidR="00E53403" w:rsidRDefault="00E534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E53403" w:rsidRDefault="000863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系统设置</w:t>
            </w:r>
          </w:p>
          <w:p w:rsidR="00E53403" w:rsidRDefault="0008636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与数据统计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E53403" w:rsidRDefault="0008636A">
            <w:r>
              <w:rPr>
                <w:rFonts w:ascii="宋体" w:eastAsia="宋体" w:hAnsi="宋体" w:cs="宋体" w:hint="eastAsia"/>
                <w:szCs w:val="21"/>
              </w:rPr>
              <w:t>提供人员和权限管理，提供人员排班，数据字典、检查项目、检查机房、书写模板、打印模板、系统参数等各类基础数据设置。</w:t>
            </w:r>
            <w:r>
              <w:rPr>
                <w:rFonts w:ascii="宋体" w:eastAsia="宋体" w:hAnsi="宋体" w:cs="宋体"/>
                <w:szCs w:val="21"/>
              </w:rPr>
              <w:t>提供工作负荷、工作质量、工作效率、科室运营相关数据统计。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53403" w:rsidRDefault="000863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E53403" w:rsidRDefault="00E534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53403">
        <w:trPr>
          <w:trHeight w:val="90"/>
          <w:jc w:val="center"/>
        </w:trPr>
        <w:tc>
          <w:tcPr>
            <w:tcW w:w="709" w:type="dxa"/>
            <w:shd w:val="clear" w:color="auto" w:fill="auto"/>
          </w:tcPr>
          <w:p w:rsidR="00E53403" w:rsidRDefault="00E5340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75" w:type="pct"/>
            <w:vMerge w:val="restart"/>
            <w:shd w:val="clear" w:color="auto" w:fill="auto"/>
            <w:vAlign w:val="center"/>
          </w:tcPr>
          <w:p w:rsidR="00E53403" w:rsidRDefault="000863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集成接口服务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E53403" w:rsidRDefault="000863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与HIS平台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E53403" w:rsidRDefault="000863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对接HIS平台获取患者检查信息，电子单据的流转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53403" w:rsidRDefault="000863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E53403" w:rsidRDefault="00E534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53403">
        <w:trPr>
          <w:trHeight w:val="90"/>
          <w:jc w:val="center"/>
        </w:trPr>
        <w:tc>
          <w:tcPr>
            <w:tcW w:w="709" w:type="dxa"/>
            <w:shd w:val="clear" w:color="auto" w:fill="auto"/>
          </w:tcPr>
          <w:p w:rsidR="00E53403" w:rsidRDefault="00E5340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75" w:type="pct"/>
            <w:vMerge/>
          </w:tcPr>
          <w:p w:rsidR="00E53403" w:rsidRDefault="00E534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E53403" w:rsidRDefault="000863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与洗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消系统</w:t>
            </w:r>
            <w:proofErr w:type="gramEnd"/>
          </w:p>
        </w:tc>
        <w:tc>
          <w:tcPr>
            <w:tcW w:w="3621" w:type="dxa"/>
            <w:shd w:val="clear" w:color="auto" w:fill="auto"/>
            <w:vAlign w:val="center"/>
          </w:tcPr>
          <w:p w:rsidR="00E53403" w:rsidRDefault="000863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与洗消系统集成，在内镜检查报告选择镜头后直接获取对应的洗消记录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53403" w:rsidRDefault="000863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E53403" w:rsidRDefault="00E534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53403">
        <w:trPr>
          <w:trHeight w:val="90"/>
          <w:jc w:val="center"/>
        </w:trPr>
        <w:tc>
          <w:tcPr>
            <w:tcW w:w="709" w:type="dxa"/>
            <w:shd w:val="clear" w:color="auto" w:fill="auto"/>
          </w:tcPr>
          <w:p w:rsidR="00E53403" w:rsidRDefault="00E5340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75" w:type="pct"/>
            <w:vMerge w:val="restart"/>
            <w:shd w:val="clear" w:color="auto" w:fill="auto"/>
            <w:vAlign w:val="center"/>
          </w:tcPr>
          <w:p w:rsidR="00E53403" w:rsidRDefault="000863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采集卡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E53403" w:rsidRDefault="000863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高清采集卡</w:t>
            </w:r>
          </w:p>
        </w:tc>
        <w:tc>
          <w:tcPr>
            <w:tcW w:w="3621" w:type="dxa"/>
            <w:shd w:val="clear" w:color="auto" w:fill="auto"/>
            <w:vAlign w:val="center"/>
          </w:tcPr>
          <w:p w:rsidR="00E53403" w:rsidRDefault="000863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对接检查设备提供高分辨率的图像传输服务。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53403" w:rsidRDefault="000863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E53403" w:rsidRDefault="00E534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53403">
        <w:trPr>
          <w:trHeight w:val="90"/>
          <w:jc w:val="center"/>
        </w:trPr>
        <w:tc>
          <w:tcPr>
            <w:tcW w:w="709" w:type="dxa"/>
            <w:shd w:val="clear" w:color="auto" w:fill="auto"/>
          </w:tcPr>
          <w:p w:rsidR="00E53403" w:rsidRDefault="00E5340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75" w:type="pct"/>
            <w:vMerge/>
          </w:tcPr>
          <w:p w:rsidR="00E53403" w:rsidRDefault="00E534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E53403" w:rsidRDefault="000863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普通采集卡</w:t>
            </w:r>
          </w:p>
        </w:tc>
        <w:tc>
          <w:tcPr>
            <w:tcW w:w="3621" w:type="dxa"/>
            <w:shd w:val="clear" w:color="auto" w:fill="auto"/>
            <w:vAlign w:val="center"/>
          </w:tcPr>
          <w:p w:rsidR="00E53403" w:rsidRDefault="000863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对接检查设备提供图像传输服务。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53403" w:rsidRDefault="000863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E53403" w:rsidRDefault="00E534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E53403" w:rsidRDefault="00E53403">
      <w:pPr>
        <w:rPr>
          <w:rFonts w:asciiTheme="minorEastAsia" w:hAnsiTheme="minorEastAsia" w:cs="宋体"/>
          <w:kern w:val="0"/>
          <w:szCs w:val="21"/>
        </w:rPr>
      </w:pPr>
    </w:p>
    <w:p w:rsidR="00E53403" w:rsidRDefault="0008636A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三、投标人要求：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2、单位负责人为同一人或者存在直接控股、管理关系的不同投标人，不得参加同一项目的投标。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3、投标人未被“信用中国”（www.creditchina.gov.cn）、中国政府采购网（www.ccgp.gov.cn）列入失信被执行人、重大税收违法失信主体、政府采购严重违法失信行为记录名单。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4、本项目不接受联合体投标，实行资格后审。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四、参与投标应提供以下资料（标书一正三副，正本须加盖红章）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1、营业执照及相关资质证明复印件；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2、相关品牌产品代理授权书（复印件）；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3、投标代表的法人授权书及身份证复印件，并带身份证原件；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4、产品质量保证书、廉洁承诺书；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5、投标一览表及投标报价表；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6、同类项目业绩（提供合同复印件）；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7、项目实施方案；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8、售后服务承诺及培训计划；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9、所投的标书应包含但不限于上述资料，装订成册，不接收活页形式或通过夹子成型的标书。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五、报名事项：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请符合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资格的投标人到宁波大学附属人民医院采购中心报名，联系人：蔡老师、肖老师，联系电话：0574-87016979。报名截止时间2025年</w:t>
      </w:r>
      <w:r w:rsidR="000A1E21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0A1E21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日1</w:t>
      </w:r>
      <w:r w:rsidR="000A1E21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时。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2、本次议标定于2025年</w:t>
      </w:r>
      <w:r w:rsidR="000A1E21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月3日</w:t>
      </w:r>
      <w:r w:rsidR="000A1E21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0A1E21">
        <w:rPr>
          <w:rFonts w:asciiTheme="minorEastAsia" w:hAnsiTheme="minorEastAsia" w:cs="宋体" w:hint="eastAsia"/>
          <w:kern w:val="0"/>
          <w:sz w:val="24"/>
          <w:szCs w:val="24"/>
        </w:rPr>
        <w:t>15分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，地点：16号楼2楼218会议室。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3、我院为无烟医院，文明单位，院区内严禁吸烟，并要求严格做好垃圾分类，请投标人自觉遵守。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六、评标方法：本次采购采用议标的方式，采用综合评分法，中标结果以宁波大学附属人民医院外网公示、电话通知为准。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七、商务条款：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1、交货方式：按院方实际需要供货。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2、交货时间：中标后3个月内完成。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bookmarkStart w:id="0" w:name="_GoBack"/>
      <w:r w:rsidRPr="000A1E21">
        <w:rPr>
          <w:rFonts w:asciiTheme="minorEastAsia" w:hAnsiTheme="minorEastAsia" w:cs="宋体" w:hint="eastAsia"/>
          <w:kern w:val="0"/>
          <w:sz w:val="24"/>
          <w:szCs w:val="24"/>
        </w:rPr>
        <w:t>、付款方式：合同签订后，支付合同总额的30%；项目初验合格后，支付合同总额的40%；稳定运行6个月终验后支付剩余30%。</w:t>
      </w:r>
      <w:bookmarkEnd w:id="0"/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4、售后服务：软件应有4年及以上的质保期。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5、技术支持：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中标商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应提供项目的技术支持及培训。</w:t>
      </w:r>
    </w:p>
    <w:p w:rsidR="00E53403" w:rsidRDefault="00E53403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E53403" w:rsidRDefault="0008636A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宁波大学附属人民医院</w:t>
      </w:r>
    </w:p>
    <w:p w:rsidR="00E53403" w:rsidRDefault="0008636A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2025年5月2</w:t>
      </w:r>
      <w:r w:rsidR="000A1E21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p w:rsidR="00E53403" w:rsidRDefault="00E53403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E53403" w:rsidRDefault="00E53403">
      <w:pPr>
        <w:rPr>
          <w:rFonts w:asciiTheme="minorEastAsia" w:hAnsiTheme="minorEastAsia" w:cs="宋体"/>
          <w:kern w:val="0"/>
          <w:szCs w:val="21"/>
        </w:rPr>
      </w:pPr>
    </w:p>
    <w:p w:rsidR="00E53403" w:rsidRDefault="00E53403">
      <w:pPr>
        <w:rPr>
          <w:rFonts w:asciiTheme="minorEastAsia" w:hAnsiTheme="minorEastAsia" w:cs="宋体"/>
          <w:kern w:val="0"/>
          <w:szCs w:val="21"/>
        </w:rPr>
      </w:pPr>
    </w:p>
    <w:p w:rsidR="00E53403" w:rsidRDefault="0008636A" w:rsidP="00472DC3">
      <w:pPr>
        <w:spacing w:beforeLines="50" w:afterLines="50" w:line="360" w:lineRule="auto"/>
        <w:ind w:left="324" w:hangingChars="135" w:hanging="324"/>
        <w:rPr>
          <w:rFonts w:ascii="宋体" w:eastAsia="宋体" w:hAnsi="宋体" w:cs="Times New Roman"/>
          <w:szCs w:val="21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项目评分表：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E53403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E53403" w:rsidRDefault="0008636A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E53403" w:rsidRDefault="0008636A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E53403" w:rsidRDefault="0008636A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E53403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E53403">
        <w:trPr>
          <w:trHeight w:val="346"/>
          <w:jc w:val="center"/>
        </w:trPr>
        <w:tc>
          <w:tcPr>
            <w:tcW w:w="743" w:type="dxa"/>
            <w:vAlign w:val="center"/>
          </w:tcPr>
          <w:p w:rsidR="00E53403" w:rsidRDefault="0008636A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该项目报价 (30分)</w:t>
            </w:r>
          </w:p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评标基准价=所有有效投标价中的最低报价，基准价的价格分为满分30分，其余投标人报价得分=(基准价/投标报价)×30（保留小数点后两位数）。</w:t>
            </w:r>
          </w:p>
        </w:tc>
        <w:tc>
          <w:tcPr>
            <w:tcW w:w="851" w:type="dxa"/>
            <w:vAlign w:val="center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E53403">
        <w:trPr>
          <w:trHeight w:val="346"/>
          <w:jc w:val="center"/>
        </w:trPr>
        <w:tc>
          <w:tcPr>
            <w:tcW w:w="743" w:type="dxa"/>
            <w:vAlign w:val="center"/>
          </w:tcPr>
          <w:p w:rsidR="00E53403" w:rsidRDefault="0008636A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近3年（2022年1月起）供应商承接过的同类项目业绩，每个项目得1分；最高得3分。（投标文件须附加盖公章的合同复印件，时间以合同签订时间为准，原件备查）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E53403">
        <w:trPr>
          <w:trHeight w:val="341"/>
          <w:jc w:val="center"/>
        </w:trPr>
        <w:tc>
          <w:tcPr>
            <w:tcW w:w="743" w:type="dxa"/>
            <w:vAlign w:val="center"/>
          </w:tcPr>
          <w:p w:rsidR="00E53403" w:rsidRDefault="0008636A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公司服务能力(7分)</w:t>
            </w:r>
          </w:p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根据供应商针对该项目提供的服务人员资质、服务能力进行综合评议。</w:t>
            </w:r>
          </w:p>
        </w:tc>
        <w:tc>
          <w:tcPr>
            <w:tcW w:w="851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E53403">
        <w:trPr>
          <w:trHeight w:val="341"/>
          <w:jc w:val="center"/>
        </w:trPr>
        <w:tc>
          <w:tcPr>
            <w:tcW w:w="743" w:type="dxa"/>
            <w:vAlign w:val="center"/>
          </w:tcPr>
          <w:p w:rsidR="00E53403" w:rsidRDefault="0008636A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产品技术能力（20分）</w:t>
            </w:r>
          </w:p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供应商所投产</w:t>
            </w:r>
            <w:proofErr w:type="gramStart"/>
            <w:r>
              <w:rPr>
                <w:rFonts w:asciiTheme="minorEastAsia" w:hAnsiTheme="minorEastAsia" w:hint="eastAsia"/>
              </w:rPr>
              <w:t>品品牌</w:t>
            </w:r>
            <w:proofErr w:type="gramEnd"/>
            <w:r>
              <w:rPr>
                <w:rFonts w:asciiTheme="minorEastAsia" w:hAnsiTheme="minorEastAsia" w:hint="eastAsia"/>
              </w:rPr>
              <w:t>及技术参数是否满足招标文件采购需求综合评议。最高20分，每一条带“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</w:t>
            </w:r>
            <w:r>
              <w:rPr>
                <w:rFonts w:asciiTheme="minorEastAsia" w:hAnsiTheme="minorEastAsia" w:hint="eastAsia"/>
              </w:rPr>
              <w:t>”要求的负偏离扣</w:t>
            </w:r>
            <w:r>
              <w:rPr>
                <w:rFonts w:asciiTheme="minorEastAsia" w:hAnsiTheme="minorEastAsia" w:hint="eastAsia"/>
              </w:rPr>
              <w:lastRenderedPageBreak/>
              <w:t>2分，其它每一条负偏离扣1分。</w:t>
            </w:r>
          </w:p>
        </w:tc>
        <w:tc>
          <w:tcPr>
            <w:tcW w:w="851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E53403">
        <w:trPr>
          <w:trHeight w:val="341"/>
          <w:jc w:val="center"/>
        </w:trPr>
        <w:tc>
          <w:tcPr>
            <w:tcW w:w="743" w:type="dxa"/>
            <w:vAlign w:val="center"/>
          </w:tcPr>
          <w:p w:rsidR="00E53403" w:rsidRDefault="0008636A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lastRenderedPageBreak/>
              <w:t>5</w:t>
            </w:r>
          </w:p>
        </w:tc>
        <w:tc>
          <w:tcPr>
            <w:tcW w:w="5494" w:type="dxa"/>
            <w:vAlign w:val="center"/>
          </w:tcPr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服务实施方案(20分)</w:t>
            </w:r>
          </w:p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根据供应商对本项目的实施方案的完整性、合理性，工作时间进度计划、工作程序和步骤、质量管理和保障措施可行性、及与院方配合方案等进行综合评议。</w:t>
            </w:r>
          </w:p>
        </w:tc>
        <w:tc>
          <w:tcPr>
            <w:tcW w:w="851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E53403">
        <w:trPr>
          <w:trHeight w:val="341"/>
          <w:jc w:val="center"/>
        </w:trPr>
        <w:tc>
          <w:tcPr>
            <w:tcW w:w="743" w:type="dxa"/>
            <w:vAlign w:val="center"/>
          </w:tcPr>
          <w:p w:rsidR="00E53403" w:rsidRDefault="0008636A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售后服务方案(15分)</w:t>
            </w:r>
          </w:p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</w:t>
            </w:r>
            <w:r>
              <w:rPr>
                <w:rFonts w:asciiTheme="minorEastAsia" w:hAnsiTheme="minorEastAsia" w:cs="仿宋" w:hint="eastAsia"/>
                <w:kern w:val="0"/>
              </w:rPr>
              <w:t>培训计划</w:t>
            </w:r>
            <w:r>
              <w:rPr>
                <w:rFonts w:asciiTheme="minorEastAsia" w:hAnsiTheme="minorEastAsia" w:hint="eastAsia"/>
              </w:rPr>
              <w:t>等）进行综合评议。</w:t>
            </w:r>
          </w:p>
        </w:tc>
        <w:tc>
          <w:tcPr>
            <w:tcW w:w="851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E53403">
        <w:trPr>
          <w:trHeight w:val="341"/>
          <w:jc w:val="center"/>
        </w:trPr>
        <w:tc>
          <w:tcPr>
            <w:tcW w:w="743" w:type="dxa"/>
            <w:vAlign w:val="center"/>
          </w:tcPr>
          <w:p w:rsidR="00E53403" w:rsidRDefault="0008636A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质保期后的维护费用报价（5分）</w:t>
            </w:r>
          </w:p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根据各投标人的质保期满后维护费用进行评议。</w:t>
            </w:r>
          </w:p>
        </w:tc>
        <w:tc>
          <w:tcPr>
            <w:tcW w:w="851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E53403" w:rsidRDefault="00E53403"/>
    <w:sectPr w:rsidR="00E53403" w:rsidSect="00E53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E21" w:rsidRDefault="000A1E21" w:rsidP="000A1E21">
      <w:r>
        <w:separator/>
      </w:r>
    </w:p>
  </w:endnote>
  <w:endnote w:type="continuationSeparator" w:id="0">
    <w:p w:rsidR="000A1E21" w:rsidRDefault="000A1E21" w:rsidP="000A1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E21" w:rsidRDefault="000A1E21" w:rsidP="000A1E21">
      <w:r>
        <w:separator/>
      </w:r>
    </w:p>
  </w:footnote>
  <w:footnote w:type="continuationSeparator" w:id="0">
    <w:p w:rsidR="000A1E21" w:rsidRDefault="000A1E21" w:rsidP="000A1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1501"/>
    <w:multiLevelType w:val="multilevel"/>
    <w:tmpl w:val="33891501"/>
    <w:lvl w:ilvl="0">
      <w:start w:val="1"/>
      <w:numFmt w:val="decimal"/>
      <w:lvlText w:val="%1."/>
      <w:lvlJc w:val="left"/>
      <w:pPr>
        <w:ind w:left="66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EyZDdmMzQzZjY2ODYzNTY0ZDMyYjFiMDE3YjdiYjIifQ=="/>
  </w:docVars>
  <w:rsids>
    <w:rsidRoot w:val="00462E30"/>
    <w:rsid w:val="00085AF2"/>
    <w:rsid w:val="0008636A"/>
    <w:rsid w:val="000A1E21"/>
    <w:rsid w:val="000B6E80"/>
    <w:rsid w:val="000E4EEF"/>
    <w:rsid w:val="001031FE"/>
    <w:rsid w:val="00165620"/>
    <w:rsid w:val="00172EAC"/>
    <w:rsid w:val="001E1376"/>
    <w:rsid w:val="00211D62"/>
    <w:rsid w:val="002D2F22"/>
    <w:rsid w:val="003106B0"/>
    <w:rsid w:val="00340841"/>
    <w:rsid w:val="00373C6D"/>
    <w:rsid w:val="00375859"/>
    <w:rsid w:val="003849EA"/>
    <w:rsid w:val="003D45B1"/>
    <w:rsid w:val="00407251"/>
    <w:rsid w:val="00435280"/>
    <w:rsid w:val="004533BE"/>
    <w:rsid w:val="00462E30"/>
    <w:rsid w:val="00464ADF"/>
    <w:rsid w:val="00472DC3"/>
    <w:rsid w:val="00475DDB"/>
    <w:rsid w:val="004773DD"/>
    <w:rsid w:val="004C78F1"/>
    <w:rsid w:val="004F2159"/>
    <w:rsid w:val="00520E40"/>
    <w:rsid w:val="00522595"/>
    <w:rsid w:val="00524161"/>
    <w:rsid w:val="00600D27"/>
    <w:rsid w:val="00627A9A"/>
    <w:rsid w:val="00655869"/>
    <w:rsid w:val="006A14D6"/>
    <w:rsid w:val="00760F90"/>
    <w:rsid w:val="0085264B"/>
    <w:rsid w:val="00876452"/>
    <w:rsid w:val="00885CCF"/>
    <w:rsid w:val="00986E52"/>
    <w:rsid w:val="009A71CA"/>
    <w:rsid w:val="009E6120"/>
    <w:rsid w:val="009F5649"/>
    <w:rsid w:val="00A55528"/>
    <w:rsid w:val="00A64882"/>
    <w:rsid w:val="00A67719"/>
    <w:rsid w:val="00A74999"/>
    <w:rsid w:val="00A81E58"/>
    <w:rsid w:val="00A97922"/>
    <w:rsid w:val="00BA1FC9"/>
    <w:rsid w:val="00BA23AD"/>
    <w:rsid w:val="00BD3F16"/>
    <w:rsid w:val="00BF352C"/>
    <w:rsid w:val="00C06DAC"/>
    <w:rsid w:val="00C100CB"/>
    <w:rsid w:val="00C13BBA"/>
    <w:rsid w:val="00C31138"/>
    <w:rsid w:val="00C41C73"/>
    <w:rsid w:val="00C60A82"/>
    <w:rsid w:val="00C83DB2"/>
    <w:rsid w:val="00CB2771"/>
    <w:rsid w:val="00CC58A3"/>
    <w:rsid w:val="00CC7C2A"/>
    <w:rsid w:val="00CD2C39"/>
    <w:rsid w:val="00CF5126"/>
    <w:rsid w:val="00D076E6"/>
    <w:rsid w:val="00D61A22"/>
    <w:rsid w:val="00D8276E"/>
    <w:rsid w:val="00DD74EC"/>
    <w:rsid w:val="00DF28C5"/>
    <w:rsid w:val="00E404FB"/>
    <w:rsid w:val="00E53403"/>
    <w:rsid w:val="00E57B0D"/>
    <w:rsid w:val="00EA3641"/>
    <w:rsid w:val="00ED5804"/>
    <w:rsid w:val="00F1253D"/>
    <w:rsid w:val="00FA1357"/>
    <w:rsid w:val="06D64C34"/>
    <w:rsid w:val="07F82FE8"/>
    <w:rsid w:val="08181931"/>
    <w:rsid w:val="084D495D"/>
    <w:rsid w:val="0F81030D"/>
    <w:rsid w:val="15A33C15"/>
    <w:rsid w:val="172E623A"/>
    <w:rsid w:val="185C5962"/>
    <w:rsid w:val="19CF20FD"/>
    <w:rsid w:val="1B9540C8"/>
    <w:rsid w:val="1C87059E"/>
    <w:rsid w:val="20B97C23"/>
    <w:rsid w:val="20F6042F"/>
    <w:rsid w:val="29124D24"/>
    <w:rsid w:val="2F416D1A"/>
    <w:rsid w:val="39CE38A0"/>
    <w:rsid w:val="3E905A03"/>
    <w:rsid w:val="3FDC09C1"/>
    <w:rsid w:val="411E205F"/>
    <w:rsid w:val="4B375749"/>
    <w:rsid w:val="564C5E31"/>
    <w:rsid w:val="615D7134"/>
    <w:rsid w:val="618977DB"/>
    <w:rsid w:val="62261C1B"/>
    <w:rsid w:val="68AF64C7"/>
    <w:rsid w:val="68DC2250"/>
    <w:rsid w:val="696039FE"/>
    <w:rsid w:val="69AC6EAA"/>
    <w:rsid w:val="69C575AF"/>
    <w:rsid w:val="71C254BD"/>
    <w:rsid w:val="75BC059B"/>
    <w:rsid w:val="7CE54755"/>
    <w:rsid w:val="7E490D14"/>
    <w:rsid w:val="7F4F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E53403"/>
    <w:pPr>
      <w:spacing w:after="120"/>
      <w:ind w:leftChars="200" w:left="420"/>
    </w:pPr>
  </w:style>
  <w:style w:type="paragraph" w:styleId="a4">
    <w:name w:val="Plain Text"/>
    <w:basedOn w:val="a"/>
    <w:link w:val="Char0"/>
    <w:qFormat/>
    <w:rsid w:val="00E53403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E53403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qFormat/>
    <w:rsid w:val="00E53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E53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E53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53403"/>
    <w:rPr>
      <w:b/>
    </w:rPr>
  </w:style>
  <w:style w:type="character" w:customStyle="1" w:styleId="Char3">
    <w:name w:val="页眉 Char"/>
    <w:basedOn w:val="a0"/>
    <w:link w:val="a7"/>
    <w:uiPriority w:val="99"/>
    <w:semiHidden/>
    <w:qFormat/>
    <w:rsid w:val="00E5340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E53403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E53403"/>
  </w:style>
  <w:style w:type="character" w:customStyle="1" w:styleId="Char0">
    <w:name w:val="纯文本 Char"/>
    <w:basedOn w:val="a0"/>
    <w:link w:val="a4"/>
    <w:qFormat/>
    <w:rsid w:val="00E53403"/>
    <w:rPr>
      <w:rFonts w:ascii="宋体" w:eastAsia="宋体" w:hAnsi="Courier New" w:cs="Times New Roman"/>
      <w:sz w:val="24"/>
      <w:szCs w:val="24"/>
    </w:rPr>
  </w:style>
  <w:style w:type="paragraph" w:customStyle="1" w:styleId="p0">
    <w:name w:val="p0"/>
    <w:basedOn w:val="a"/>
    <w:uiPriority w:val="99"/>
    <w:qFormat/>
    <w:rsid w:val="00E5340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E53403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sid w:val="00E5340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无间隔1"/>
    <w:qFormat/>
    <w:rsid w:val="00E53403"/>
    <w:pPr>
      <w:widowControl w:val="0"/>
      <w:jc w:val="both"/>
    </w:pPr>
    <w:rPr>
      <w:kern w:val="2"/>
      <w:sz w:val="24"/>
      <w:szCs w:val="22"/>
    </w:rPr>
  </w:style>
  <w:style w:type="table" w:customStyle="1" w:styleId="2">
    <w:name w:val="网格型2"/>
    <w:basedOn w:val="a1"/>
    <w:autoRedefine/>
    <w:uiPriority w:val="39"/>
    <w:qFormat/>
    <w:rsid w:val="00E53403"/>
    <w:rPr>
      <w:rFonts w:hAnsi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B9134-47D8-4118-8E09-2EB557BD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333</Words>
  <Characters>1903</Characters>
  <Application>Microsoft Office Word</Application>
  <DocSecurity>0</DocSecurity>
  <Lines>15</Lines>
  <Paragraphs>4</Paragraphs>
  <ScaleCrop>false</ScaleCrop>
  <Company>Microsoft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55</cp:revision>
  <dcterms:created xsi:type="dcterms:W3CDTF">2023-02-21T04:26:00Z</dcterms:created>
  <dcterms:modified xsi:type="dcterms:W3CDTF">2025-05-27T00:38:00Z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47DB7ABD06F14537BDD024153D12F85F</vt:lpwstr>
  </property>
  <property fmtid="{D5CDD505-2E9C-101B-9397-08002B2CF9AE}" pid="4" name="KSOTemplateDocerSaveRecord">
    <vt:lpwstr>eyJoZGlkIjoiNjEyZDdmMzQzZjY2ODYzNTY0ZDMyYjFiMDE3YjdiYjIiLCJ1c2VySWQiOiI0MDIyNDIwOTMifQ==</vt:lpwstr>
  </property>
</Properties>
</file>