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F62607" w:rsidRDefault="00DE3DA2" w:rsidP="00624C91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07612">
        <w:rPr>
          <w:rFonts w:hint="eastAsia"/>
          <w:b/>
          <w:sz w:val="30"/>
          <w:szCs w:val="30"/>
        </w:rPr>
        <w:t>市</w:t>
      </w:r>
      <w:proofErr w:type="gramStart"/>
      <w:r w:rsidR="00007612">
        <w:rPr>
          <w:rFonts w:hint="eastAsia"/>
          <w:b/>
          <w:sz w:val="30"/>
          <w:szCs w:val="30"/>
        </w:rPr>
        <w:t>鄞</w:t>
      </w:r>
      <w:proofErr w:type="gramEnd"/>
      <w:r w:rsidR="00007612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07612">
        <w:rPr>
          <w:rFonts w:hint="eastAsia"/>
          <w:b/>
          <w:sz w:val="30"/>
          <w:szCs w:val="30"/>
        </w:rPr>
        <w:t>医</w:t>
      </w:r>
      <w:proofErr w:type="gramEnd"/>
      <w:r w:rsidR="00007612">
        <w:rPr>
          <w:rFonts w:hint="eastAsia"/>
          <w:b/>
          <w:sz w:val="30"/>
          <w:szCs w:val="30"/>
        </w:rPr>
        <w:t>共体</w:t>
      </w:r>
      <w:r w:rsidR="006E2E74" w:rsidRPr="006E2E74">
        <w:rPr>
          <w:rFonts w:hint="eastAsia"/>
          <w:b/>
          <w:sz w:val="30"/>
          <w:szCs w:val="30"/>
        </w:rPr>
        <w:t>多普勒胎心听诊仪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6416D8">
        <w:rPr>
          <w:rFonts w:hint="eastAsia"/>
          <w:b/>
          <w:sz w:val="30"/>
          <w:szCs w:val="30"/>
        </w:rPr>
        <w:t>及调研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F62607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F6260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 w:rsidRPr="00F62607">
        <w:rPr>
          <w:rFonts w:asciiTheme="minorEastAsia" w:hAnsiTheme="minorEastAsia" w:hint="eastAsia"/>
          <w:sz w:val="24"/>
          <w:szCs w:val="24"/>
        </w:rPr>
        <w:t>.</w:t>
      </w:r>
      <w:r w:rsidR="00DE3DA2" w:rsidRPr="00F6260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-176" w:type="dxa"/>
        <w:tblLook w:val="04A0"/>
      </w:tblPr>
      <w:tblGrid>
        <w:gridCol w:w="710"/>
        <w:gridCol w:w="1701"/>
        <w:gridCol w:w="1134"/>
        <w:gridCol w:w="3969"/>
        <w:gridCol w:w="1134"/>
      </w:tblGrid>
      <w:tr w:rsidR="00AE443B" w:rsidRPr="00201A0C" w:rsidTr="00015A0A">
        <w:trPr>
          <w:trHeight w:val="460"/>
        </w:trPr>
        <w:tc>
          <w:tcPr>
            <w:tcW w:w="710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134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3969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7F5978" w:rsidRPr="00201A0C" w:rsidTr="00015A0A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7F5978" w:rsidRDefault="007F5978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5978" w:rsidRPr="004B3EBF" w:rsidRDefault="006E2E74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多普勒胎心听诊仪</w:t>
            </w:r>
            <w:r w:rsidR="002F7C48"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978" w:rsidRDefault="007F5978" w:rsidP="00BA3E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横溪分院1台</w:t>
            </w:r>
          </w:p>
        </w:tc>
        <w:tc>
          <w:tcPr>
            <w:tcW w:w="3969" w:type="dxa"/>
          </w:tcPr>
          <w:p w:rsidR="0085033E" w:rsidRPr="0085033E" w:rsidRDefault="00427E64" w:rsidP="0085033E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</w:t>
            </w:r>
            <w:r w:rsidR="0085033E" w:rsidRPr="0085033E">
              <w:rPr>
                <w:rFonts w:ascii="宋体" w:hAnsi="宋体" w:hint="eastAsia"/>
                <w:sz w:val="18"/>
                <w:szCs w:val="18"/>
              </w:rPr>
              <w:t>胎心率检测范围：≥50-240bpm</w:t>
            </w:r>
          </w:p>
          <w:p w:rsidR="0085033E" w:rsidRPr="0085033E" w:rsidRDefault="00427E64" w:rsidP="0085033E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</w:t>
            </w:r>
            <w:r w:rsidR="0085033E" w:rsidRPr="0085033E">
              <w:rPr>
                <w:rFonts w:ascii="宋体" w:hAnsi="宋体" w:hint="eastAsia"/>
                <w:sz w:val="18"/>
                <w:szCs w:val="18"/>
              </w:rPr>
              <w:t>胎心率检测误差：</w:t>
            </w:r>
            <w:r w:rsidR="0085033E" w:rsidRPr="0085033E"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 w:rsidR="0085033E" w:rsidRPr="0085033E">
              <w:rPr>
                <w:rFonts w:ascii="宋体" w:hAnsi="宋体" w:hint="eastAsia"/>
                <w:sz w:val="18"/>
                <w:szCs w:val="18"/>
              </w:rPr>
              <w:t>± 3bpm</w:t>
            </w:r>
          </w:p>
          <w:p w:rsidR="007F5978" w:rsidRPr="0085033E" w:rsidRDefault="00427E64" w:rsidP="0085033E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</w:t>
            </w:r>
            <w:r w:rsidR="0085033E" w:rsidRPr="0085033E">
              <w:rPr>
                <w:rFonts w:ascii="宋体" w:hAnsi="宋体" w:hint="eastAsia"/>
                <w:sz w:val="18"/>
                <w:szCs w:val="18"/>
              </w:rPr>
              <w:t>电池充满状态连续工作时间≥2.5小时</w:t>
            </w:r>
          </w:p>
          <w:p w:rsidR="0085033E" w:rsidRDefault="00427E64" w:rsidP="0085033E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</w:t>
            </w:r>
            <w:r w:rsidR="00633C9C" w:rsidRPr="00633C9C">
              <w:rPr>
                <w:rFonts w:ascii="宋体" w:hAnsi="宋体" w:hint="eastAsia"/>
                <w:sz w:val="18"/>
                <w:szCs w:val="18"/>
              </w:rPr>
              <w:t>可通过心率曲线来观察心率的变化</w:t>
            </w:r>
          </w:p>
          <w:p w:rsidR="00633C9C" w:rsidRDefault="00427E64" w:rsidP="00427E6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5、</w:t>
            </w:r>
            <w:r w:rsidR="00633C9C" w:rsidRPr="00633C9C">
              <w:rPr>
                <w:rFonts w:ascii="宋体" w:hAnsi="宋体" w:hint="eastAsia"/>
                <w:sz w:val="18"/>
                <w:szCs w:val="18"/>
              </w:rPr>
              <w:t>可心率显示、曲线显示、曲线放大显示</w:t>
            </w:r>
          </w:p>
          <w:p w:rsidR="00427E64" w:rsidRPr="00633C9C" w:rsidRDefault="00427E64" w:rsidP="00427E6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6、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探头可用水清洗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防水等级IPX7</w:t>
            </w:r>
            <w:r w:rsidRPr="00633C9C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978" w:rsidRDefault="007F597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2万元</w:t>
            </w:r>
          </w:p>
        </w:tc>
      </w:tr>
      <w:tr w:rsidR="00AE443B" w:rsidRPr="00201A0C" w:rsidTr="00015A0A">
        <w:trPr>
          <w:trHeight w:val="231"/>
        </w:trPr>
        <w:tc>
          <w:tcPr>
            <w:tcW w:w="710" w:type="dxa"/>
          </w:tcPr>
          <w:p w:rsidR="00AE443B" w:rsidRDefault="00BB131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</w:tcPr>
          <w:p w:rsidR="00BB1317" w:rsidRDefault="002F7C4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015A0A">
              <w:rPr>
                <w:rFonts w:ascii="宋体" w:hAnsi="宋体" w:hint="eastAsia"/>
                <w:szCs w:val="21"/>
              </w:rPr>
              <w:t>层流床（洁净屏）</w:t>
            </w:r>
          </w:p>
        </w:tc>
        <w:tc>
          <w:tcPr>
            <w:tcW w:w="1134" w:type="dxa"/>
          </w:tcPr>
          <w:p w:rsidR="00AE443B" w:rsidRDefault="00AE443B" w:rsidP="007748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</w:t>
            </w:r>
            <w:r w:rsidR="002F7C48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3969" w:type="dxa"/>
          </w:tcPr>
          <w:p w:rsidR="002F7C48" w:rsidRDefault="002F7C48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Pr="0038250E">
              <w:rPr>
                <w:rFonts w:ascii="宋体" w:hAnsi="宋体" w:hint="eastAsia"/>
                <w:sz w:val="18"/>
                <w:szCs w:val="18"/>
              </w:rPr>
              <w:t>具</w:t>
            </w:r>
            <w:r>
              <w:rPr>
                <w:rFonts w:ascii="宋体" w:hAnsi="宋体" w:hint="eastAsia"/>
                <w:sz w:val="18"/>
                <w:szCs w:val="18"/>
              </w:rPr>
              <w:t>备</w:t>
            </w:r>
            <w:r w:rsidRPr="0038250E">
              <w:rPr>
                <w:rFonts w:ascii="宋体" w:hAnsi="宋体" w:hint="eastAsia"/>
                <w:sz w:val="18"/>
                <w:szCs w:val="18"/>
              </w:rPr>
              <w:t>医疗器械注册证</w:t>
            </w:r>
          </w:p>
          <w:p w:rsidR="002F7C48" w:rsidRDefault="002F7C48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 w:rsidRPr="00992550">
              <w:rPr>
                <w:rFonts w:ascii="宋体" w:hAnsi="宋体" w:hint="eastAsia"/>
                <w:sz w:val="18"/>
                <w:szCs w:val="18"/>
              </w:rPr>
              <w:t>送风方式：水平送风</w:t>
            </w:r>
          </w:p>
          <w:p w:rsidR="002F7C48" w:rsidRDefault="002F7C48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 w:rsidRPr="00BC7B5A">
              <w:rPr>
                <w:rFonts w:ascii="宋体" w:hAnsi="宋体" w:hint="eastAsia"/>
                <w:sz w:val="18"/>
                <w:szCs w:val="18"/>
              </w:rPr>
              <w:t>空气洁净度等级：100级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 w:rsidRPr="00BC7B5A">
              <w:rPr>
                <w:rFonts w:ascii="宋体" w:hAnsi="宋体" w:hint="eastAsia"/>
                <w:sz w:val="18"/>
                <w:szCs w:val="18"/>
              </w:rPr>
              <w:t>IS05级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2F7C48" w:rsidRDefault="002F7C48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</w:t>
            </w:r>
            <w:r w:rsidRPr="00BC7B5A">
              <w:rPr>
                <w:rFonts w:ascii="宋体" w:hAnsi="宋体" w:hint="eastAsia"/>
                <w:sz w:val="18"/>
                <w:szCs w:val="18"/>
              </w:rPr>
              <w:t>内部净高</w:t>
            </w:r>
            <w:r w:rsidRPr="00B939BB">
              <w:rPr>
                <w:rFonts w:asciiTheme="minorEastAsia" w:hAnsiTheme="minorEastAsia" w:hint="eastAsia"/>
                <w:sz w:val="18"/>
                <w:szCs w:val="18"/>
              </w:rPr>
              <w:t>≥</w:t>
            </w:r>
            <w:r w:rsidRPr="00BC7B5A">
              <w:rPr>
                <w:rFonts w:ascii="宋体" w:hAnsi="宋体" w:hint="eastAsia"/>
                <w:sz w:val="18"/>
                <w:szCs w:val="18"/>
              </w:rPr>
              <w:t>1.9米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2F7C48" w:rsidRDefault="002F7C48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</w:t>
            </w:r>
            <w:r w:rsidRPr="00712188">
              <w:rPr>
                <w:rFonts w:ascii="宋体" w:hAnsi="宋体" w:hint="eastAsia"/>
                <w:sz w:val="18"/>
                <w:szCs w:val="18"/>
              </w:rPr>
              <w:t>可实时显示尘埃数量</w:t>
            </w:r>
            <w:r>
              <w:rPr>
                <w:rFonts w:ascii="宋体" w:hAnsi="宋体" w:hint="eastAsia"/>
                <w:sz w:val="18"/>
                <w:szCs w:val="18"/>
              </w:rPr>
              <w:t>及</w:t>
            </w:r>
            <w:r w:rsidRPr="00712188">
              <w:rPr>
                <w:rFonts w:ascii="宋体" w:hAnsi="宋体" w:hint="eastAsia"/>
                <w:sz w:val="18"/>
                <w:szCs w:val="18"/>
              </w:rPr>
              <w:t>洁净度</w:t>
            </w:r>
            <w:r>
              <w:rPr>
                <w:rFonts w:ascii="宋体" w:hAnsi="宋体" w:hint="eastAsia"/>
                <w:sz w:val="18"/>
                <w:szCs w:val="18"/>
              </w:rPr>
              <w:t>等级</w:t>
            </w:r>
          </w:p>
          <w:p w:rsidR="002F7C48" w:rsidRDefault="002F7C48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</w:t>
            </w:r>
            <w:r w:rsidRPr="00712188">
              <w:rPr>
                <w:rFonts w:ascii="宋体" w:hAnsi="宋体" w:hint="eastAsia"/>
                <w:sz w:val="18"/>
                <w:szCs w:val="18"/>
              </w:rPr>
              <w:t>浮游</w:t>
            </w:r>
            <w:proofErr w:type="gramStart"/>
            <w:r w:rsidRPr="00712188">
              <w:rPr>
                <w:rFonts w:ascii="宋体" w:hAnsi="宋体" w:hint="eastAsia"/>
                <w:sz w:val="18"/>
                <w:szCs w:val="18"/>
              </w:rPr>
              <w:t>菌</w:t>
            </w:r>
            <w:proofErr w:type="gramEnd"/>
            <w:r w:rsidRPr="00712188">
              <w:rPr>
                <w:rFonts w:ascii="宋体" w:hAnsi="宋体" w:hint="eastAsia"/>
                <w:sz w:val="18"/>
                <w:szCs w:val="18"/>
              </w:rPr>
              <w:t>0个CFU/立方米，沉降</w:t>
            </w:r>
            <w:proofErr w:type="gramStart"/>
            <w:r w:rsidRPr="00712188">
              <w:rPr>
                <w:rFonts w:ascii="宋体" w:hAnsi="宋体" w:hint="eastAsia"/>
                <w:sz w:val="18"/>
                <w:szCs w:val="18"/>
              </w:rPr>
              <w:t>菌</w:t>
            </w:r>
            <w:proofErr w:type="gramEnd"/>
            <w:r w:rsidRPr="00712188">
              <w:rPr>
                <w:rFonts w:ascii="宋体" w:hAnsi="宋体" w:hint="eastAsia"/>
                <w:sz w:val="18"/>
                <w:szCs w:val="18"/>
              </w:rPr>
              <w:t>0个CFU/平</w:t>
            </w:r>
            <w:proofErr w:type="gramStart"/>
            <w:r w:rsidRPr="00712188">
              <w:rPr>
                <w:rFonts w:ascii="宋体" w:hAnsi="宋体" w:hint="eastAsia"/>
                <w:sz w:val="18"/>
                <w:szCs w:val="18"/>
              </w:rPr>
              <w:t>皿</w:t>
            </w:r>
            <w:proofErr w:type="gramEnd"/>
            <w:r w:rsidRPr="00712188">
              <w:rPr>
                <w:rFonts w:ascii="宋体" w:hAnsi="宋体" w:hint="eastAsia"/>
                <w:sz w:val="18"/>
                <w:szCs w:val="18"/>
              </w:rPr>
              <w:t>（提供检测报告）</w:t>
            </w:r>
          </w:p>
          <w:p w:rsidR="002F7C48" w:rsidRDefault="002F7C48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7.运行</w:t>
            </w:r>
            <w:r w:rsidRPr="00712188">
              <w:rPr>
                <w:rFonts w:ascii="宋体" w:hAnsi="宋体" w:hint="eastAsia"/>
                <w:sz w:val="18"/>
                <w:szCs w:val="18"/>
              </w:rPr>
              <w:t>噪音≤</w:t>
            </w: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 w:rsidRPr="00712188">
              <w:rPr>
                <w:rFonts w:ascii="宋体" w:hAnsi="宋体" w:hint="eastAsia"/>
                <w:sz w:val="18"/>
                <w:szCs w:val="18"/>
              </w:rPr>
              <w:t>dB（提供检测报告）</w:t>
            </w:r>
          </w:p>
          <w:p w:rsidR="002F7C48" w:rsidRDefault="002F7C48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</w:t>
            </w:r>
            <w:r w:rsidRPr="00E62732">
              <w:rPr>
                <w:rFonts w:ascii="宋体" w:hAnsi="宋体" w:hint="eastAsia"/>
                <w:sz w:val="18"/>
                <w:szCs w:val="18"/>
              </w:rPr>
              <w:t>风速风量可调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E62732">
              <w:rPr>
                <w:rFonts w:ascii="宋体" w:hAnsi="宋体" w:hint="eastAsia"/>
                <w:sz w:val="18"/>
                <w:szCs w:val="18"/>
              </w:rPr>
              <w:t>自</w:t>
            </w:r>
            <w:proofErr w:type="gramStart"/>
            <w:r w:rsidRPr="00E62732">
              <w:rPr>
                <w:rFonts w:ascii="宋体" w:hAnsi="宋体" w:hint="eastAsia"/>
                <w:sz w:val="18"/>
                <w:szCs w:val="18"/>
              </w:rPr>
              <w:t>净时间</w:t>
            </w:r>
            <w:proofErr w:type="gramEnd"/>
            <w:r w:rsidRPr="00E62732">
              <w:rPr>
                <w:rFonts w:ascii="宋体" w:hAnsi="宋体" w:hint="eastAsia"/>
                <w:sz w:val="18"/>
                <w:szCs w:val="18"/>
              </w:rPr>
              <w:t>≤5分钟</w:t>
            </w:r>
          </w:p>
          <w:p w:rsidR="00427E64" w:rsidRDefault="002F7C48" w:rsidP="002F7C4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</w:t>
            </w:r>
            <w:r w:rsidRPr="0038250E">
              <w:rPr>
                <w:rFonts w:ascii="宋体" w:hAnsi="宋体" w:hint="eastAsia"/>
                <w:sz w:val="18"/>
                <w:szCs w:val="18"/>
              </w:rPr>
              <w:t>无菌室医用EVA卫生围档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38250E">
              <w:rPr>
                <w:rFonts w:ascii="宋体" w:hAnsi="宋体" w:hint="eastAsia"/>
                <w:sz w:val="18"/>
                <w:szCs w:val="18"/>
              </w:rPr>
              <w:t>金黄色葡萄球菌,大肠菌群,绿脓杆菌,溶血性链球菌</w:t>
            </w:r>
            <w:r>
              <w:rPr>
                <w:rFonts w:ascii="宋体" w:hAnsi="宋体" w:hint="eastAsia"/>
                <w:sz w:val="18"/>
                <w:szCs w:val="18"/>
              </w:rPr>
              <w:t>，不得检出；</w:t>
            </w:r>
            <w:r w:rsidRPr="0038250E">
              <w:rPr>
                <w:rFonts w:ascii="宋体" w:hAnsi="宋体" w:hint="eastAsia"/>
                <w:sz w:val="18"/>
                <w:szCs w:val="18"/>
              </w:rPr>
              <w:t>细菌菌落总数＜4cfu/g，真菌菌落总数＜4cfu/g（提供权威机构检测报告）</w:t>
            </w:r>
          </w:p>
        </w:tc>
        <w:tc>
          <w:tcPr>
            <w:tcW w:w="1134" w:type="dxa"/>
          </w:tcPr>
          <w:p w:rsidR="00AE443B" w:rsidRDefault="002F7C48" w:rsidP="0077484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  <w:r w:rsidR="00AE443B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2F7C48" w:rsidRPr="00201A0C" w:rsidTr="00015A0A">
        <w:trPr>
          <w:trHeight w:val="231"/>
        </w:trPr>
        <w:tc>
          <w:tcPr>
            <w:tcW w:w="710" w:type="dxa"/>
          </w:tcPr>
          <w:p w:rsidR="002F7C48" w:rsidRDefault="00015A0A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</w:tcPr>
          <w:p w:rsidR="002F7C48" w:rsidRDefault="002F7C4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015A0A">
              <w:rPr>
                <w:rFonts w:ascii="宋体" w:hAnsi="宋体" w:hint="eastAsia"/>
                <w:szCs w:val="21"/>
              </w:rPr>
              <w:t>医用臭氧治疗仪</w:t>
            </w:r>
          </w:p>
        </w:tc>
        <w:tc>
          <w:tcPr>
            <w:tcW w:w="1134" w:type="dxa"/>
          </w:tcPr>
          <w:p w:rsidR="002F7C48" w:rsidRDefault="002F7C48" w:rsidP="002F7C4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3969" w:type="dxa"/>
          </w:tcPr>
          <w:p w:rsidR="002F7C48" w:rsidRDefault="002F7C48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A81216">
              <w:rPr>
                <w:rFonts w:ascii="宋体" w:hAnsi="宋体" w:hint="eastAsia"/>
                <w:sz w:val="18"/>
                <w:szCs w:val="18"/>
              </w:rPr>
              <w:t>1、产品适用缓解腰椎间盘突出引起的腰腿痛</w:t>
            </w:r>
          </w:p>
          <w:p w:rsidR="002F7C48" w:rsidRDefault="0048062D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2F7C48">
              <w:rPr>
                <w:rFonts w:ascii="宋体" w:hAnsi="宋体" w:hint="eastAsia"/>
                <w:sz w:val="18"/>
                <w:szCs w:val="18"/>
              </w:rPr>
              <w:t>、</w:t>
            </w:r>
            <w:r w:rsidR="002F7C48" w:rsidRPr="00A81216">
              <w:rPr>
                <w:rFonts w:ascii="宋体" w:hAnsi="宋体" w:hint="eastAsia"/>
                <w:sz w:val="18"/>
                <w:szCs w:val="18"/>
              </w:rPr>
              <w:t>制备出成品臭氧气体中氧化亚氮含量在安全范围内</w:t>
            </w:r>
          </w:p>
          <w:p w:rsidR="002F7C48" w:rsidRDefault="0048062D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="002F7C48" w:rsidRPr="00A81216">
              <w:rPr>
                <w:rFonts w:ascii="宋体" w:hAnsi="宋体" w:hint="eastAsia"/>
                <w:sz w:val="18"/>
                <w:szCs w:val="18"/>
              </w:rPr>
              <w:t>、具备臭氧净化装置或催化分解装置</w:t>
            </w:r>
            <w:r w:rsidR="002F7C48">
              <w:rPr>
                <w:rFonts w:ascii="宋体" w:hAnsi="宋体" w:hint="eastAsia"/>
                <w:sz w:val="18"/>
                <w:szCs w:val="18"/>
              </w:rPr>
              <w:t>，</w:t>
            </w:r>
            <w:r w:rsidR="002F7C48" w:rsidRPr="004C2A60">
              <w:rPr>
                <w:rFonts w:ascii="宋体" w:hAnsi="宋体" w:hint="eastAsia"/>
                <w:sz w:val="18"/>
                <w:szCs w:val="18"/>
              </w:rPr>
              <w:t>仪器正常工作后，室内空气中臭氧浓度不超过0.05mg/m³</w:t>
            </w:r>
          </w:p>
          <w:p w:rsidR="002F7C48" w:rsidRDefault="0048062D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="002F7C48">
              <w:rPr>
                <w:rFonts w:ascii="宋体" w:hAnsi="宋体" w:hint="eastAsia"/>
                <w:sz w:val="18"/>
                <w:szCs w:val="18"/>
              </w:rPr>
              <w:t>、</w:t>
            </w:r>
            <w:r w:rsidR="002F7C48" w:rsidRPr="004C2A60">
              <w:rPr>
                <w:rFonts w:ascii="宋体" w:hAnsi="宋体" w:hint="eastAsia"/>
                <w:sz w:val="18"/>
                <w:szCs w:val="18"/>
              </w:rPr>
              <w:t>具有气路压力校正及控制装置</w:t>
            </w:r>
          </w:p>
          <w:p w:rsidR="002F7C48" w:rsidRDefault="0048062D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="002F7C48" w:rsidRPr="004C2A60">
              <w:rPr>
                <w:rFonts w:ascii="宋体" w:hAnsi="宋体" w:hint="eastAsia"/>
                <w:sz w:val="18"/>
                <w:szCs w:val="18"/>
              </w:rPr>
              <w:t>、臭氧浓度范围</w:t>
            </w:r>
            <w:r w:rsidR="002F7C48" w:rsidRPr="00B939BB">
              <w:rPr>
                <w:rFonts w:asciiTheme="minorEastAsia" w:hAnsiTheme="minorEastAsia" w:hint="eastAsia"/>
                <w:sz w:val="18"/>
                <w:szCs w:val="18"/>
              </w:rPr>
              <w:t>≥</w:t>
            </w:r>
            <w:r w:rsidR="002F7C48" w:rsidRPr="004C2A60">
              <w:rPr>
                <w:rFonts w:ascii="宋体" w:hAnsi="宋体" w:hint="eastAsia"/>
                <w:sz w:val="18"/>
                <w:szCs w:val="18"/>
              </w:rPr>
              <w:t>0-80 µg/ml</w:t>
            </w:r>
            <w:r w:rsidR="002F7C48">
              <w:rPr>
                <w:rFonts w:ascii="宋体" w:hAnsi="宋体" w:hint="eastAsia"/>
                <w:sz w:val="18"/>
                <w:szCs w:val="18"/>
              </w:rPr>
              <w:t>，</w:t>
            </w:r>
            <w:r w:rsidR="002F7C48" w:rsidRPr="004C2A60">
              <w:rPr>
                <w:rFonts w:ascii="宋体" w:hAnsi="宋体" w:hint="eastAsia"/>
                <w:sz w:val="18"/>
                <w:szCs w:val="18"/>
              </w:rPr>
              <w:t>臭氧浓度误差</w:t>
            </w:r>
            <w:r w:rsidR="002F7C48" w:rsidRPr="00E62732">
              <w:rPr>
                <w:rFonts w:ascii="宋体" w:hAnsi="宋体" w:hint="eastAsia"/>
                <w:sz w:val="18"/>
                <w:szCs w:val="18"/>
              </w:rPr>
              <w:t>≤</w:t>
            </w:r>
            <w:r w:rsidR="002F7C48" w:rsidRPr="004C2A60">
              <w:rPr>
                <w:rFonts w:ascii="宋体" w:hAnsi="宋体" w:hint="eastAsia"/>
                <w:sz w:val="18"/>
                <w:szCs w:val="18"/>
              </w:rPr>
              <w:t>±4%</w:t>
            </w:r>
          </w:p>
        </w:tc>
        <w:tc>
          <w:tcPr>
            <w:tcW w:w="1134" w:type="dxa"/>
          </w:tcPr>
          <w:p w:rsidR="002F7C48" w:rsidRDefault="006416D8" w:rsidP="0077484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25万元</w:t>
            </w:r>
          </w:p>
        </w:tc>
      </w:tr>
      <w:tr w:rsidR="002F7C48" w:rsidRPr="00201A0C" w:rsidTr="00015A0A">
        <w:trPr>
          <w:trHeight w:val="231"/>
        </w:trPr>
        <w:tc>
          <w:tcPr>
            <w:tcW w:w="710" w:type="dxa"/>
          </w:tcPr>
          <w:p w:rsidR="002F7C48" w:rsidRDefault="00015A0A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01" w:type="dxa"/>
          </w:tcPr>
          <w:p w:rsidR="002F7C48" w:rsidRDefault="002F7C4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血透机（市场调研）</w:t>
            </w:r>
          </w:p>
        </w:tc>
        <w:tc>
          <w:tcPr>
            <w:tcW w:w="1134" w:type="dxa"/>
          </w:tcPr>
          <w:p w:rsidR="002F7C48" w:rsidRPr="00EE7334" w:rsidRDefault="002F7C48" w:rsidP="002F7C48">
            <w:pPr>
              <w:rPr>
                <w:rFonts w:ascii="宋体" w:hAnsi="宋体"/>
                <w:sz w:val="18"/>
                <w:szCs w:val="18"/>
              </w:rPr>
            </w:pPr>
            <w:r w:rsidRPr="00EE7334">
              <w:rPr>
                <w:rFonts w:ascii="宋体" w:hAnsi="宋体" w:hint="eastAsia"/>
                <w:sz w:val="18"/>
                <w:szCs w:val="18"/>
              </w:rPr>
              <w:t>总院2台</w:t>
            </w:r>
          </w:p>
          <w:p w:rsidR="002F7C48" w:rsidRDefault="002F7C48" w:rsidP="002F7C48">
            <w:pPr>
              <w:rPr>
                <w:rFonts w:ascii="宋体" w:hAnsi="宋体"/>
                <w:szCs w:val="21"/>
              </w:rPr>
            </w:pPr>
            <w:r w:rsidRPr="00EE7334">
              <w:rPr>
                <w:rFonts w:ascii="宋体" w:hAnsi="宋体" w:hint="eastAsia"/>
                <w:sz w:val="18"/>
                <w:szCs w:val="18"/>
              </w:rPr>
              <w:t>白鹤7台</w:t>
            </w:r>
          </w:p>
        </w:tc>
        <w:tc>
          <w:tcPr>
            <w:tcW w:w="3969" w:type="dxa"/>
          </w:tcPr>
          <w:p w:rsidR="002F7C48" w:rsidRDefault="006416D8" w:rsidP="00A960E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单泵6台、双泵3台</w:t>
            </w:r>
          </w:p>
        </w:tc>
        <w:tc>
          <w:tcPr>
            <w:tcW w:w="1134" w:type="dxa"/>
          </w:tcPr>
          <w:p w:rsidR="002F7C48" w:rsidRDefault="006416D8" w:rsidP="0077484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130万元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15A0A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6D38CD" w:rsidRPr="00C84A3C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15A0A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6D38CD" w:rsidRPr="00C84A3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C84A3C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A90038" w:rsidRPr="00947895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15A0A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25202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C96A92" w:rsidP="00803D10">
      <w:pPr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149792" cy="1149792"/>
            <wp:effectExtent l="19050" t="0" r="0" b="0"/>
            <wp:docPr id="1" name="图片 1" descr="D:\微信资料\WeChat Files\wxid_0tjmequj87jh52\FileStorage\Temp\188d119023f703588716fa7d525c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188d119023f703588716fa7d525c2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25" cy="1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E51278">
        <w:rPr>
          <w:rFonts w:asciiTheme="minorEastAsia" w:hAnsiTheme="minorEastAsia" w:cs="宋体" w:hint="eastAsia"/>
          <w:b/>
          <w:kern w:val="0"/>
          <w:sz w:val="18"/>
          <w:szCs w:val="18"/>
        </w:rPr>
        <w:t>1.2.3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A2F" w:rsidRDefault="00A65A2F" w:rsidP="00DE3DA2">
      <w:r>
        <w:separator/>
      </w:r>
    </w:p>
  </w:endnote>
  <w:endnote w:type="continuationSeparator" w:id="0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A2F" w:rsidRDefault="00A65A2F" w:rsidP="00DE3DA2">
      <w:r>
        <w:separator/>
      </w:r>
    </w:p>
  </w:footnote>
  <w:footnote w:type="continuationSeparator" w:id="0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B708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32B5F"/>
    <w:rsid w:val="00141F17"/>
    <w:rsid w:val="001451F4"/>
    <w:rsid w:val="0014691B"/>
    <w:rsid w:val="0015297E"/>
    <w:rsid w:val="0016352E"/>
    <w:rsid w:val="00165D74"/>
    <w:rsid w:val="001752A1"/>
    <w:rsid w:val="001768E2"/>
    <w:rsid w:val="00180E7C"/>
    <w:rsid w:val="00183FE2"/>
    <w:rsid w:val="001875F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C5F01"/>
    <w:rsid w:val="001D1015"/>
    <w:rsid w:val="001E2D05"/>
    <w:rsid w:val="001F2A90"/>
    <w:rsid w:val="00201A0C"/>
    <w:rsid w:val="00205C8D"/>
    <w:rsid w:val="00233CF6"/>
    <w:rsid w:val="0025059E"/>
    <w:rsid w:val="0025202A"/>
    <w:rsid w:val="00263774"/>
    <w:rsid w:val="00270AFB"/>
    <w:rsid w:val="00272502"/>
    <w:rsid w:val="002733A2"/>
    <w:rsid w:val="002743DD"/>
    <w:rsid w:val="00284691"/>
    <w:rsid w:val="00284CC9"/>
    <w:rsid w:val="00293A18"/>
    <w:rsid w:val="002952EE"/>
    <w:rsid w:val="00297312"/>
    <w:rsid w:val="002A2E10"/>
    <w:rsid w:val="002B731D"/>
    <w:rsid w:val="002C5B06"/>
    <w:rsid w:val="002C79E7"/>
    <w:rsid w:val="002D0664"/>
    <w:rsid w:val="002E662C"/>
    <w:rsid w:val="002F6F76"/>
    <w:rsid w:val="002F7C48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51E34"/>
    <w:rsid w:val="004574E6"/>
    <w:rsid w:val="004613F6"/>
    <w:rsid w:val="00461D00"/>
    <w:rsid w:val="004626EA"/>
    <w:rsid w:val="004662C7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36AA"/>
    <w:rsid w:val="00516258"/>
    <w:rsid w:val="00524EC7"/>
    <w:rsid w:val="0052719A"/>
    <w:rsid w:val="00540827"/>
    <w:rsid w:val="00557777"/>
    <w:rsid w:val="0057336B"/>
    <w:rsid w:val="00580F49"/>
    <w:rsid w:val="00593DAC"/>
    <w:rsid w:val="00594565"/>
    <w:rsid w:val="00596C8A"/>
    <w:rsid w:val="005A0942"/>
    <w:rsid w:val="005B076F"/>
    <w:rsid w:val="005B50DF"/>
    <w:rsid w:val="005C434B"/>
    <w:rsid w:val="005D7656"/>
    <w:rsid w:val="005E37B0"/>
    <w:rsid w:val="005E47BA"/>
    <w:rsid w:val="005F280E"/>
    <w:rsid w:val="005F566C"/>
    <w:rsid w:val="005F6185"/>
    <w:rsid w:val="00600CA5"/>
    <w:rsid w:val="006103B4"/>
    <w:rsid w:val="00614937"/>
    <w:rsid w:val="006149F3"/>
    <w:rsid w:val="0062039A"/>
    <w:rsid w:val="00621701"/>
    <w:rsid w:val="00624C91"/>
    <w:rsid w:val="00633C9C"/>
    <w:rsid w:val="00640101"/>
    <w:rsid w:val="006416D8"/>
    <w:rsid w:val="00663E88"/>
    <w:rsid w:val="006643E6"/>
    <w:rsid w:val="006661B7"/>
    <w:rsid w:val="00666A9C"/>
    <w:rsid w:val="0067074E"/>
    <w:rsid w:val="00675D36"/>
    <w:rsid w:val="00682E75"/>
    <w:rsid w:val="006855BD"/>
    <w:rsid w:val="006867BC"/>
    <w:rsid w:val="00686DB2"/>
    <w:rsid w:val="00696851"/>
    <w:rsid w:val="006978D0"/>
    <w:rsid w:val="006A1E8F"/>
    <w:rsid w:val="006A48EE"/>
    <w:rsid w:val="006B6EDD"/>
    <w:rsid w:val="006C34AF"/>
    <w:rsid w:val="006C70CF"/>
    <w:rsid w:val="006D38CD"/>
    <w:rsid w:val="006E2A7C"/>
    <w:rsid w:val="006E2E74"/>
    <w:rsid w:val="006E58B1"/>
    <w:rsid w:val="006E6C12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37AB"/>
    <w:rsid w:val="007C63A5"/>
    <w:rsid w:val="007D0200"/>
    <w:rsid w:val="007D4C82"/>
    <w:rsid w:val="007D5754"/>
    <w:rsid w:val="007E2BF4"/>
    <w:rsid w:val="007F5978"/>
    <w:rsid w:val="00803D10"/>
    <w:rsid w:val="00804604"/>
    <w:rsid w:val="008139C4"/>
    <w:rsid w:val="00814AA6"/>
    <w:rsid w:val="0081586B"/>
    <w:rsid w:val="00816643"/>
    <w:rsid w:val="00820B18"/>
    <w:rsid w:val="008406CB"/>
    <w:rsid w:val="008479D3"/>
    <w:rsid w:val="0085033E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B63FE"/>
    <w:rsid w:val="008C3B0C"/>
    <w:rsid w:val="008D0D20"/>
    <w:rsid w:val="008D1D99"/>
    <w:rsid w:val="008D4A9F"/>
    <w:rsid w:val="008F22B0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B1152"/>
    <w:rsid w:val="009B669D"/>
    <w:rsid w:val="009C43AE"/>
    <w:rsid w:val="009C573A"/>
    <w:rsid w:val="009D4ED1"/>
    <w:rsid w:val="009E0112"/>
    <w:rsid w:val="009F023F"/>
    <w:rsid w:val="009F4585"/>
    <w:rsid w:val="009F459D"/>
    <w:rsid w:val="00A20482"/>
    <w:rsid w:val="00A27DC0"/>
    <w:rsid w:val="00A312B7"/>
    <w:rsid w:val="00A403CA"/>
    <w:rsid w:val="00A475CC"/>
    <w:rsid w:val="00A53D4A"/>
    <w:rsid w:val="00A65A2F"/>
    <w:rsid w:val="00A7450C"/>
    <w:rsid w:val="00A90038"/>
    <w:rsid w:val="00A92C48"/>
    <w:rsid w:val="00A95C41"/>
    <w:rsid w:val="00A960EA"/>
    <w:rsid w:val="00AA3BB7"/>
    <w:rsid w:val="00AA418D"/>
    <w:rsid w:val="00AA798A"/>
    <w:rsid w:val="00AB33C0"/>
    <w:rsid w:val="00AC014E"/>
    <w:rsid w:val="00AC01BA"/>
    <w:rsid w:val="00AC26C0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24292"/>
    <w:rsid w:val="00B30FAA"/>
    <w:rsid w:val="00B33501"/>
    <w:rsid w:val="00B33BCC"/>
    <w:rsid w:val="00B35913"/>
    <w:rsid w:val="00B42770"/>
    <w:rsid w:val="00B42AA4"/>
    <w:rsid w:val="00B465C9"/>
    <w:rsid w:val="00B465E2"/>
    <w:rsid w:val="00B51859"/>
    <w:rsid w:val="00B5269B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40C4"/>
    <w:rsid w:val="00BF7DEB"/>
    <w:rsid w:val="00C07014"/>
    <w:rsid w:val="00C10E84"/>
    <w:rsid w:val="00C11351"/>
    <w:rsid w:val="00C17151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65DC"/>
    <w:rsid w:val="00E050CA"/>
    <w:rsid w:val="00E0637A"/>
    <w:rsid w:val="00E13680"/>
    <w:rsid w:val="00E14140"/>
    <w:rsid w:val="00E142A3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80CE5"/>
    <w:rsid w:val="00E8778B"/>
    <w:rsid w:val="00E924C2"/>
    <w:rsid w:val="00E92F6D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62272"/>
    <w:rsid w:val="00F62607"/>
    <w:rsid w:val="00F671CA"/>
    <w:rsid w:val="00F675E6"/>
    <w:rsid w:val="00F70953"/>
    <w:rsid w:val="00F76850"/>
    <w:rsid w:val="00F84EB7"/>
    <w:rsid w:val="00F85F0C"/>
    <w:rsid w:val="00F86C9D"/>
    <w:rsid w:val="00F93D35"/>
    <w:rsid w:val="00FA00D1"/>
    <w:rsid w:val="00FA085B"/>
    <w:rsid w:val="00FB20A7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26</cp:revision>
  <dcterms:created xsi:type="dcterms:W3CDTF">2025-03-28T06:27:00Z</dcterms:created>
  <dcterms:modified xsi:type="dcterms:W3CDTF">2025-04-03T07:53:00Z</dcterms:modified>
</cp:coreProperties>
</file>