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6E2E74" w:rsidRPr="006E2E74">
        <w:rPr>
          <w:rFonts w:hint="eastAsia"/>
          <w:b/>
          <w:sz w:val="30"/>
          <w:szCs w:val="30"/>
        </w:rPr>
        <w:t>多普勒胎心听诊仪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-176" w:type="dxa"/>
        <w:tblLook w:val="04A0"/>
      </w:tblPr>
      <w:tblGrid>
        <w:gridCol w:w="626"/>
        <w:gridCol w:w="1785"/>
        <w:gridCol w:w="1134"/>
        <w:gridCol w:w="3969"/>
        <w:gridCol w:w="1134"/>
      </w:tblGrid>
      <w:tr w:rsidR="00AE443B" w:rsidRPr="00201A0C" w:rsidTr="00427E64">
        <w:trPr>
          <w:trHeight w:val="460"/>
        </w:trPr>
        <w:tc>
          <w:tcPr>
            <w:tcW w:w="626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85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969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7F5978" w:rsidRPr="00201A0C" w:rsidTr="00427E64">
        <w:trPr>
          <w:trHeight w:val="666"/>
        </w:trPr>
        <w:tc>
          <w:tcPr>
            <w:tcW w:w="626" w:type="dxa"/>
            <w:tcBorders>
              <w:bottom w:val="single" w:sz="4" w:space="0" w:color="auto"/>
            </w:tcBorders>
          </w:tcPr>
          <w:p w:rsidR="007F5978" w:rsidRDefault="007F597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7F5978" w:rsidRPr="004B3EBF" w:rsidRDefault="006E2E7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多普勒胎心听诊仪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978" w:rsidRDefault="007F5978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横溪分院1台</w:t>
            </w:r>
          </w:p>
        </w:tc>
        <w:tc>
          <w:tcPr>
            <w:tcW w:w="3969" w:type="dxa"/>
          </w:tcPr>
          <w:p w:rsidR="0085033E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胎心率检测范围：≥50-240bpm</w:t>
            </w:r>
          </w:p>
          <w:p w:rsidR="0085033E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胎心率检测误差：</w:t>
            </w:r>
            <w:r w:rsidR="0085033E" w:rsidRPr="0085033E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± 3bpm</w:t>
            </w:r>
          </w:p>
          <w:p w:rsidR="007F5978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电池充满状态连续工作时间≥2.5小时</w:t>
            </w:r>
          </w:p>
          <w:p w:rsid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</w:t>
            </w:r>
            <w:r w:rsidR="00633C9C" w:rsidRPr="00633C9C">
              <w:rPr>
                <w:rFonts w:ascii="宋体" w:hAnsi="宋体" w:hint="eastAsia"/>
                <w:sz w:val="18"/>
                <w:szCs w:val="18"/>
              </w:rPr>
              <w:t>可通过心率曲线来观察心率的变化</w:t>
            </w:r>
          </w:p>
          <w:p w:rsidR="00633C9C" w:rsidRDefault="00427E64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</w:t>
            </w:r>
            <w:r w:rsidR="00633C9C" w:rsidRPr="00633C9C">
              <w:rPr>
                <w:rFonts w:ascii="宋体" w:hAnsi="宋体" w:hint="eastAsia"/>
                <w:sz w:val="18"/>
                <w:szCs w:val="18"/>
              </w:rPr>
              <w:t>可心率显示、曲线显示、曲线放大显示</w:t>
            </w:r>
          </w:p>
          <w:p w:rsidR="00427E64" w:rsidRPr="00633C9C" w:rsidRDefault="00427E64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6、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探头可用水清洗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防水等级IPX7</w:t>
            </w:r>
            <w:r w:rsidRPr="00633C9C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978" w:rsidRDefault="007F597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2万元</w:t>
            </w:r>
          </w:p>
        </w:tc>
      </w:tr>
      <w:tr w:rsidR="00AE443B" w:rsidRPr="00201A0C" w:rsidTr="00427E64">
        <w:trPr>
          <w:trHeight w:val="231"/>
        </w:trPr>
        <w:tc>
          <w:tcPr>
            <w:tcW w:w="626" w:type="dxa"/>
          </w:tcPr>
          <w:p w:rsidR="00AE443B" w:rsidRDefault="00BB131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85" w:type="dxa"/>
          </w:tcPr>
          <w:p w:rsidR="00AE443B" w:rsidRDefault="00BB131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床旁持续血液净化装置</w:t>
            </w:r>
          </w:p>
          <w:p w:rsidR="00BB1317" w:rsidRDefault="00BB131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（CRRT）</w:t>
            </w:r>
          </w:p>
        </w:tc>
        <w:tc>
          <w:tcPr>
            <w:tcW w:w="1134" w:type="dxa"/>
          </w:tcPr>
          <w:p w:rsidR="00AE443B" w:rsidRDefault="00AE443B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3969" w:type="dxa"/>
          </w:tcPr>
          <w:p w:rsidR="00A960EA" w:rsidRDefault="00427E64" w:rsidP="00A960E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适用于重症监护病房成人和儿童连续性血液净化治疗</w:t>
            </w:r>
          </w:p>
          <w:p w:rsidR="00427E64" w:rsidRDefault="00427E64" w:rsidP="00A960E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2、治疗模式包括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连续血液滤过（CVVH）、高容量血液滤过（HVHF）、连续血液透析滤过（CVVHDF）、连续血液透析（CVVHD）、血浆置换（TPE）和血液灌流（HP）等</w:t>
            </w:r>
          </w:p>
          <w:p w:rsidR="00427E64" w:rsidRDefault="00427E64" w:rsidP="00A960E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配置一体化六泵系统，即血泵、透析液泵、置换液泵、血泵前泵和滤过液泵，肝素泵</w:t>
            </w:r>
          </w:p>
          <w:p w:rsidR="00427E64" w:rsidRDefault="00427E64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27E64">
              <w:rPr>
                <w:rFonts w:ascii="宋体" w:hAnsi="宋体" w:hint="eastAsia"/>
                <w:sz w:val="18"/>
                <w:szCs w:val="18"/>
              </w:rPr>
              <w:t>4、枸橼酸钠抗凝剂功能，治疗前及治疗过程中的自检功能，显示报警原因</w:t>
            </w:r>
          </w:p>
          <w:p w:rsidR="00427E64" w:rsidRDefault="00427E64" w:rsidP="00427E6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27E64">
              <w:rPr>
                <w:rFonts w:ascii="宋体" w:hAnsi="宋体" w:hint="eastAsia"/>
                <w:sz w:val="18"/>
                <w:szCs w:val="18"/>
              </w:rPr>
              <w:t>5、具备完善</w:t>
            </w:r>
            <w:r>
              <w:rPr>
                <w:rFonts w:ascii="宋体" w:hAnsi="宋体" w:hint="eastAsia"/>
                <w:sz w:val="18"/>
                <w:szCs w:val="18"/>
              </w:rPr>
              <w:t>的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售后服务及人员培训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24小时内维修人员到达现场（包括节假日）</w:t>
            </w:r>
          </w:p>
        </w:tc>
        <w:tc>
          <w:tcPr>
            <w:tcW w:w="1134" w:type="dxa"/>
          </w:tcPr>
          <w:p w:rsidR="00AE443B" w:rsidRDefault="00BB1317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AE443B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62C7" w:rsidRPr="00C84A3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C84A3C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A90038" w:rsidRPr="00947895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62C7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AE443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Pr="00C866C1" w:rsidRDefault="00947895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943058" cy="943058"/>
            <wp:effectExtent l="19050" t="0" r="9442" b="0"/>
            <wp:docPr id="1" name="图片 1" descr="D:\微信资料\WeChat Files\wxid_0tjmequj87jh52\FileStorage\Temp\57cbb20c7eff1539db51f1d1b934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57cbb20c7eff1539db51f1d1b934d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29" cy="94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2F" w:rsidRDefault="00A65A2F" w:rsidP="00DE3DA2">
      <w:r>
        <w:separator/>
      </w:r>
    </w:p>
  </w:endnote>
  <w:endnote w:type="continuationSeparator" w:id="0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2F" w:rsidRDefault="00A65A2F" w:rsidP="00DE3DA2">
      <w:r>
        <w:separator/>
      </w:r>
    </w:p>
  </w:footnote>
  <w:footnote w:type="continuationSeparator" w:id="0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32B5F"/>
    <w:rsid w:val="00141F17"/>
    <w:rsid w:val="001451F4"/>
    <w:rsid w:val="0014691B"/>
    <w:rsid w:val="0015297E"/>
    <w:rsid w:val="0016352E"/>
    <w:rsid w:val="00165D74"/>
    <w:rsid w:val="001752A1"/>
    <w:rsid w:val="001768E2"/>
    <w:rsid w:val="00180E7C"/>
    <w:rsid w:val="00183FE2"/>
    <w:rsid w:val="001875F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C5F01"/>
    <w:rsid w:val="001D1015"/>
    <w:rsid w:val="001E2D05"/>
    <w:rsid w:val="001F2A90"/>
    <w:rsid w:val="00201A0C"/>
    <w:rsid w:val="00205C8D"/>
    <w:rsid w:val="00233CF6"/>
    <w:rsid w:val="0025059E"/>
    <w:rsid w:val="00263774"/>
    <w:rsid w:val="00270AFB"/>
    <w:rsid w:val="00272502"/>
    <w:rsid w:val="002733A2"/>
    <w:rsid w:val="00284691"/>
    <w:rsid w:val="00284CC9"/>
    <w:rsid w:val="00293A18"/>
    <w:rsid w:val="002952EE"/>
    <w:rsid w:val="00297312"/>
    <w:rsid w:val="002B731D"/>
    <w:rsid w:val="002C5B06"/>
    <w:rsid w:val="002C79E7"/>
    <w:rsid w:val="002D0664"/>
    <w:rsid w:val="002E662C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6AD3"/>
    <w:rsid w:val="0039065C"/>
    <w:rsid w:val="003943A8"/>
    <w:rsid w:val="003A4325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51E34"/>
    <w:rsid w:val="004574E6"/>
    <w:rsid w:val="004613F6"/>
    <w:rsid w:val="00461D00"/>
    <w:rsid w:val="004626EA"/>
    <w:rsid w:val="004662C7"/>
    <w:rsid w:val="00481009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6258"/>
    <w:rsid w:val="00524EC7"/>
    <w:rsid w:val="0052719A"/>
    <w:rsid w:val="00540827"/>
    <w:rsid w:val="00557777"/>
    <w:rsid w:val="0057336B"/>
    <w:rsid w:val="00580F49"/>
    <w:rsid w:val="00593DAC"/>
    <w:rsid w:val="00594565"/>
    <w:rsid w:val="00596C8A"/>
    <w:rsid w:val="005A0942"/>
    <w:rsid w:val="005B076F"/>
    <w:rsid w:val="005B50DF"/>
    <w:rsid w:val="005C434B"/>
    <w:rsid w:val="005D7656"/>
    <w:rsid w:val="005E37B0"/>
    <w:rsid w:val="005E47BA"/>
    <w:rsid w:val="005F280E"/>
    <w:rsid w:val="005F566C"/>
    <w:rsid w:val="005F6185"/>
    <w:rsid w:val="00600CA5"/>
    <w:rsid w:val="006103B4"/>
    <w:rsid w:val="00614937"/>
    <w:rsid w:val="006149F3"/>
    <w:rsid w:val="0062039A"/>
    <w:rsid w:val="00621701"/>
    <w:rsid w:val="00624C91"/>
    <w:rsid w:val="00633C9C"/>
    <w:rsid w:val="00640101"/>
    <w:rsid w:val="00663E88"/>
    <w:rsid w:val="006643E6"/>
    <w:rsid w:val="006661B7"/>
    <w:rsid w:val="00666A9C"/>
    <w:rsid w:val="0067074E"/>
    <w:rsid w:val="00675D36"/>
    <w:rsid w:val="00682E75"/>
    <w:rsid w:val="006867BC"/>
    <w:rsid w:val="00686DB2"/>
    <w:rsid w:val="00696851"/>
    <w:rsid w:val="006978D0"/>
    <w:rsid w:val="006A1E8F"/>
    <w:rsid w:val="006A48EE"/>
    <w:rsid w:val="006B6EDD"/>
    <w:rsid w:val="006C34AF"/>
    <w:rsid w:val="006C70CF"/>
    <w:rsid w:val="006D38CD"/>
    <w:rsid w:val="006E2A7C"/>
    <w:rsid w:val="006E2E74"/>
    <w:rsid w:val="006E58B1"/>
    <w:rsid w:val="006E6C12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F5978"/>
    <w:rsid w:val="00803D10"/>
    <w:rsid w:val="00804604"/>
    <w:rsid w:val="008139C4"/>
    <w:rsid w:val="00814AA6"/>
    <w:rsid w:val="0081586B"/>
    <w:rsid w:val="00816643"/>
    <w:rsid w:val="00820B18"/>
    <w:rsid w:val="008406CB"/>
    <w:rsid w:val="008479D3"/>
    <w:rsid w:val="0085033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B63FE"/>
    <w:rsid w:val="008C3B0C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B1152"/>
    <w:rsid w:val="009B669D"/>
    <w:rsid w:val="009C43AE"/>
    <w:rsid w:val="009C573A"/>
    <w:rsid w:val="009D4ED1"/>
    <w:rsid w:val="009E0112"/>
    <w:rsid w:val="009F023F"/>
    <w:rsid w:val="009F4585"/>
    <w:rsid w:val="009F459D"/>
    <w:rsid w:val="00A20482"/>
    <w:rsid w:val="00A27DC0"/>
    <w:rsid w:val="00A312B7"/>
    <w:rsid w:val="00A403CA"/>
    <w:rsid w:val="00A475CC"/>
    <w:rsid w:val="00A53D4A"/>
    <w:rsid w:val="00A65A2F"/>
    <w:rsid w:val="00A7450C"/>
    <w:rsid w:val="00A90038"/>
    <w:rsid w:val="00A92C48"/>
    <w:rsid w:val="00A95C41"/>
    <w:rsid w:val="00A960EA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24292"/>
    <w:rsid w:val="00B30FAA"/>
    <w:rsid w:val="00B33501"/>
    <w:rsid w:val="00B33BCC"/>
    <w:rsid w:val="00B35913"/>
    <w:rsid w:val="00B42770"/>
    <w:rsid w:val="00B42AA4"/>
    <w:rsid w:val="00B465C9"/>
    <w:rsid w:val="00B465E2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171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B7301"/>
    <w:rsid w:val="00EB7C1F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71CA"/>
    <w:rsid w:val="00F675E6"/>
    <w:rsid w:val="00F70953"/>
    <w:rsid w:val="00F76850"/>
    <w:rsid w:val="00F84EB7"/>
    <w:rsid w:val="00F85F0C"/>
    <w:rsid w:val="00F86C9D"/>
    <w:rsid w:val="00F93D35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9</cp:revision>
  <dcterms:created xsi:type="dcterms:W3CDTF">2025-03-28T06:27:00Z</dcterms:created>
  <dcterms:modified xsi:type="dcterms:W3CDTF">2025-03-28T07:57:00Z</dcterms:modified>
</cp:coreProperties>
</file>