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542D78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542D78" w:rsidRPr="00542D78">
        <w:rPr>
          <w:rFonts w:hint="eastAsia"/>
          <w:b/>
          <w:sz w:val="30"/>
          <w:szCs w:val="30"/>
        </w:rPr>
        <w:t>高频电刀</w:t>
      </w:r>
      <w:r w:rsidR="00542D78">
        <w:rPr>
          <w:rFonts w:hint="eastAsia"/>
          <w:b/>
          <w:sz w:val="30"/>
          <w:szCs w:val="30"/>
        </w:rPr>
        <w:t>等</w:t>
      </w:r>
      <w:r w:rsidR="00283FFD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</w:t>
      </w:r>
      <w:r w:rsidR="00283FFD" w:rsidRPr="00201A0C">
        <w:rPr>
          <w:rFonts w:hint="eastAsia"/>
          <w:b/>
          <w:sz w:val="30"/>
          <w:szCs w:val="30"/>
        </w:rPr>
        <w:t>议标</w:t>
      </w:r>
      <w:r w:rsidR="00283FFD">
        <w:rPr>
          <w:rFonts w:hint="eastAsia"/>
          <w:b/>
          <w:sz w:val="30"/>
          <w:szCs w:val="30"/>
        </w:rPr>
        <w:t>及市场</w:t>
      </w:r>
      <w:r w:rsidR="00C83321">
        <w:rPr>
          <w:rFonts w:hint="eastAsia"/>
          <w:b/>
          <w:sz w:val="30"/>
          <w:szCs w:val="30"/>
        </w:rPr>
        <w:t>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83FFD" w:rsidRDefault="00DE3DA2" w:rsidP="00283FFD">
      <w:pPr>
        <w:pStyle w:val="a5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283FFD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646"/>
        <w:gridCol w:w="3749"/>
        <w:gridCol w:w="992"/>
        <w:gridCol w:w="1388"/>
        <w:gridCol w:w="1639"/>
      </w:tblGrid>
      <w:tr w:rsidR="00542D78" w:rsidRPr="00FF713D" w:rsidTr="00542D78">
        <w:tc>
          <w:tcPr>
            <w:tcW w:w="646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749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388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639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542D78" w:rsidTr="00542D78">
        <w:trPr>
          <w:trHeight w:val="421"/>
        </w:trPr>
        <w:tc>
          <w:tcPr>
            <w:tcW w:w="646" w:type="dxa"/>
          </w:tcPr>
          <w:p w:rsidR="00542D78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749" w:type="dxa"/>
          </w:tcPr>
          <w:p w:rsidR="00542D78" w:rsidRPr="00D97566" w:rsidRDefault="00542D78" w:rsidP="00542D7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7502A">
              <w:rPr>
                <w:rFonts w:ascii="宋体" w:hAnsi="宋体" w:hint="eastAsia"/>
                <w:szCs w:val="21"/>
              </w:rPr>
              <w:t>高频电刀</w:t>
            </w: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992" w:type="dxa"/>
          </w:tcPr>
          <w:p w:rsidR="00542D78" w:rsidRDefault="00542D78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388" w:type="dxa"/>
          </w:tcPr>
          <w:p w:rsidR="00542D78" w:rsidRDefault="00542D78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眼科适用</w:t>
            </w:r>
          </w:p>
        </w:tc>
        <w:tc>
          <w:tcPr>
            <w:tcW w:w="1639" w:type="dxa"/>
          </w:tcPr>
          <w:p w:rsidR="00542D78" w:rsidRDefault="00542D78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  <w:r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542D78" w:rsidRPr="00FF713D" w:rsidTr="00542D78">
        <w:trPr>
          <w:trHeight w:val="412"/>
        </w:trPr>
        <w:tc>
          <w:tcPr>
            <w:tcW w:w="646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749" w:type="dxa"/>
          </w:tcPr>
          <w:p w:rsidR="00542D78" w:rsidRPr="00FF713D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542D78">
              <w:rPr>
                <w:rFonts w:ascii="宋体" w:hAnsi="宋体" w:hint="eastAsia"/>
                <w:szCs w:val="21"/>
              </w:rPr>
              <w:t>自动组织脱水机</w:t>
            </w: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992" w:type="dxa"/>
          </w:tcPr>
          <w:p w:rsidR="00542D78" w:rsidRPr="009653A8" w:rsidRDefault="00542D78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388" w:type="dxa"/>
          </w:tcPr>
          <w:p w:rsidR="00542D78" w:rsidRDefault="00542D78" w:rsidP="00226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</w:tcPr>
          <w:p w:rsidR="00542D78" w:rsidRPr="00FF713D" w:rsidRDefault="00542D78" w:rsidP="002268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38万元</w:t>
            </w:r>
          </w:p>
        </w:tc>
      </w:tr>
      <w:tr w:rsidR="00542D78" w:rsidRPr="00E13680" w:rsidTr="00542D78">
        <w:trPr>
          <w:trHeight w:val="419"/>
        </w:trPr>
        <w:tc>
          <w:tcPr>
            <w:tcW w:w="646" w:type="dxa"/>
          </w:tcPr>
          <w:p w:rsidR="00542D78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749" w:type="dxa"/>
          </w:tcPr>
          <w:p w:rsidR="00542D78" w:rsidRPr="00542D78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542D78">
              <w:rPr>
                <w:rFonts w:ascii="宋体" w:hAnsi="宋体" w:hint="eastAsia"/>
                <w:szCs w:val="21"/>
              </w:rPr>
              <w:t>无创肝纤维化和脂肪变量化检测系统</w:t>
            </w: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992" w:type="dxa"/>
          </w:tcPr>
          <w:p w:rsidR="00542D78" w:rsidRPr="00E13680" w:rsidRDefault="00542D78" w:rsidP="00542D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388" w:type="dxa"/>
          </w:tcPr>
          <w:p w:rsidR="00542D78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</w:tcPr>
          <w:p w:rsidR="00542D78" w:rsidRPr="00E13680" w:rsidRDefault="00542D78" w:rsidP="002268F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  <w:r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8A4C6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37A2E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8A4C6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437A2E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9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8A4C6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A4C61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4C467D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300866" cy="1300866"/>
            <wp:effectExtent l="19050" t="0" r="0" b="0"/>
            <wp:docPr id="1" name="图片 1" descr="D:\微信资料\WeChat Files\wxid_0tjmequj87jh52\FileStorage\Temp\19a0d2dd2c6a8119cdd72ee5bb683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19a0d2dd2c6a8119cdd72ee5bb683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78" cy="130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094BFD">
        <w:rPr>
          <w:rFonts w:asciiTheme="minorEastAsia" w:hAnsiTheme="minorEastAsia" w:cs="宋体" w:hint="eastAsia"/>
          <w:b/>
          <w:kern w:val="0"/>
          <w:sz w:val="18"/>
          <w:szCs w:val="18"/>
        </w:rPr>
        <w:t>1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094BFD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5554AB"/>
    <w:multiLevelType w:val="hybridMultilevel"/>
    <w:tmpl w:val="4A96DCB8"/>
    <w:lvl w:ilvl="0" w:tplc="E8DA908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03E3"/>
    <w:rsid w:val="000615A2"/>
    <w:rsid w:val="00075881"/>
    <w:rsid w:val="00080700"/>
    <w:rsid w:val="00092AF2"/>
    <w:rsid w:val="00094BFD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63774"/>
    <w:rsid w:val="00272502"/>
    <w:rsid w:val="002733A2"/>
    <w:rsid w:val="00283FFD"/>
    <w:rsid w:val="00284691"/>
    <w:rsid w:val="00284CC9"/>
    <w:rsid w:val="00293A18"/>
    <w:rsid w:val="002952EE"/>
    <w:rsid w:val="00297312"/>
    <w:rsid w:val="002B03C6"/>
    <w:rsid w:val="002C0747"/>
    <w:rsid w:val="002C5B06"/>
    <w:rsid w:val="002E662C"/>
    <w:rsid w:val="002F6F76"/>
    <w:rsid w:val="00300488"/>
    <w:rsid w:val="003132D4"/>
    <w:rsid w:val="003152A4"/>
    <w:rsid w:val="00341E18"/>
    <w:rsid w:val="003459D3"/>
    <w:rsid w:val="00346ECD"/>
    <w:rsid w:val="00354BA1"/>
    <w:rsid w:val="003640F9"/>
    <w:rsid w:val="003649D2"/>
    <w:rsid w:val="003738E4"/>
    <w:rsid w:val="00386AD3"/>
    <w:rsid w:val="00387A30"/>
    <w:rsid w:val="0039065C"/>
    <w:rsid w:val="003943A8"/>
    <w:rsid w:val="003B5E91"/>
    <w:rsid w:val="003C3320"/>
    <w:rsid w:val="003C5998"/>
    <w:rsid w:val="003E51C6"/>
    <w:rsid w:val="003F44F3"/>
    <w:rsid w:val="00404B0B"/>
    <w:rsid w:val="00417632"/>
    <w:rsid w:val="00421E67"/>
    <w:rsid w:val="00427543"/>
    <w:rsid w:val="0043548A"/>
    <w:rsid w:val="00437A2E"/>
    <w:rsid w:val="00451E34"/>
    <w:rsid w:val="004574E6"/>
    <w:rsid w:val="004613F6"/>
    <w:rsid w:val="004626EA"/>
    <w:rsid w:val="0047502A"/>
    <w:rsid w:val="00494E9D"/>
    <w:rsid w:val="004A0DD3"/>
    <w:rsid w:val="004A169A"/>
    <w:rsid w:val="004A2A0C"/>
    <w:rsid w:val="004C467D"/>
    <w:rsid w:val="004E143E"/>
    <w:rsid w:val="004E39A8"/>
    <w:rsid w:val="004E52DC"/>
    <w:rsid w:val="004F39AD"/>
    <w:rsid w:val="004F3C9B"/>
    <w:rsid w:val="004F422B"/>
    <w:rsid w:val="005017F8"/>
    <w:rsid w:val="00512F76"/>
    <w:rsid w:val="00516258"/>
    <w:rsid w:val="00524EC7"/>
    <w:rsid w:val="00540827"/>
    <w:rsid w:val="00542D78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B6CEE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5806"/>
    <w:rsid w:val="008777C4"/>
    <w:rsid w:val="00877FDA"/>
    <w:rsid w:val="00885381"/>
    <w:rsid w:val="008A4C61"/>
    <w:rsid w:val="008B63FE"/>
    <w:rsid w:val="008C75CC"/>
    <w:rsid w:val="008D0D20"/>
    <w:rsid w:val="008D1D99"/>
    <w:rsid w:val="008D4A9F"/>
    <w:rsid w:val="00903BBD"/>
    <w:rsid w:val="00907E9C"/>
    <w:rsid w:val="00915938"/>
    <w:rsid w:val="0093679A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312B7"/>
    <w:rsid w:val="00A403CA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1F70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E4F0A"/>
    <w:rsid w:val="00EF0B76"/>
    <w:rsid w:val="00EF105B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1C24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3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123</cp:revision>
  <dcterms:created xsi:type="dcterms:W3CDTF">2022-03-10T04:15:00Z</dcterms:created>
  <dcterms:modified xsi:type="dcterms:W3CDTF">2025-03-03T02:21:00Z</dcterms:modified>
</cp:coreProperties>
</file>