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421A33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421A33">
        <w:rPr>
          <w:rFonts w:hint="eastAsia"/>
          <w:b/>
          <w:sz w:val="30"/>
          <w:szCs w:val="30"/>
        </w:rPr>
        <w:t>采购</w:t>
      </w:r>
      <w:r w:rsidR="00421A33" w:rsidRPr="00421A33">
        <w:rPr>
          <w:rFonts w:hint="eastAsia"/>
          <w:b/>
          <w:sz w:val="30"/>
          <w:szCs w:val="30"/>
        </w:rPr>
        <w:t>省</w:t>
      </w:r>
      <w:proofErr w:type="gramEnd"/>
      <w:r w:rsidR="00421A33" w:rsidRPr="00421A33">
        <w:rPr>
          <w:rFonts w:hint="eastAsia"/>
          <w:b/>
          <w:sz w:val="30"/>
          <w:szCs w:val="30"/>
        </w:rPr>
        <w:t>传染病防治依法执业合</w:t>
      </w:r>
      <w:proofErr w:type="gramStart"/>
      <w:r w:rsidR="00421A33" w:rsidRPr="00421A33">
        <w:rPr>
          <w:rFonts w:hint="eastAsia"/>
          <w:b/>
          <w:sz w:val="30"/>
          <w:szCs w:val="30"/>
        </w:rPr>
        <w:t>规</w:t>
      </w:r>
      <w:proofErr w:type="gramEnd"/>
      <w:r w:rsidR="00421A33" w:rsidRPr="00421A33">
        <w:rPr>
          <w:rFonts w:hint="eastAsia"/>
          <w:b/>
          <w:sz w:val="30"/>
          <w:szCs w:val="30"/>
        </w:rPr>
        <w:t>平台</w:t>
      </w:r>
      <w:r w:rsidR="00421A33">
        <w:rPr>
          <w:rFonts w:hint="eastAsia"/>
          <w:b/>
          <w:sz w:val="30"/>
          <w:szCs w:val="30"/>
        </w:rPr>
        <w:t>部分设备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421A33" w:rsidRPr="00421A33" w:rsidRDefault="00421A33" w:rsidP="00421A33">
      <w:pPr>
        <w:widowControl/>
        <w:spacing w:line="360" w:lineRule="auto"/>
        <w:jc w:val="left"/>
        <w:rPr>
          <w:rFonts w:ascii="宋体" w:hAnsi="宋体"/>
          <w:szCs w:val="21"/>
        </w:rPr>
      </w:pPr>
      <w:proofErr w:type="gramStart"/>
      <w:r w:rsidRPr="00421A33">
        <w:rPr>
          <w:rFonts w:ascii="宋体" w:hAnsi="宋体" w:hint="eastAsia"/>
          <w:szCs w:val="21"/>
        </w:rPr>
        <w:t>一</w:t>
      </w:r>
      <w:proofErr w:type="gramEnd"/>
      <w:r w:rsidRPr="00421A33">
        <w:rPr>
          <w:rFonts w:ascii="宋体" w:hAnsi="宋体" w:hint="eastAsia"/>
          <w:szCs w:val="21"/>
        </w:rPr>
        <w:t>．</w:t>
      </w:r>
      <w:r w:rsidR="00DE3DA2" w:rsidRPr="00421A33">
        <w:rPr>
          <w:rFonts w:ascii="宋体" w:hAnsi="宋体" w:hint="eastAsia"/>
          <w:szCs w:val="21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552"/>
        <w:gridCol w:w="1275"/>
        <w:gridCol w:w="2694"/>
        <w:gridCol w:w="1184"/>
      </w:tblGrid>
      <w:tr w:rsidR="00421A33" w:rsidRPr="00FF713D" w:rsidTr="00421A33">
        <w:trPr>
          <w:trHeight w:val="460"/>
        </w:trPr>
        <w:tc>
          <w:tcPr>
            <w:tcW w:w="709" w:type="dxa"/>
          </w:tcPr>
          <w:p w:rsidR="00421A33" w:rsidRPr="00FF713D" w:rsidRDefault="00421A33" w:rsidP="00142E1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52" w:type="dxa"/>
          </w:tcPr>
          <w:p w:rsidR="00421A33" w:rsidRPr="00FF713D" w:rsidRDefault="00421A33" w:rsidP="00142E1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275" w:type="dxa"/>
          </w:tcPr>
          <w:p w:rsidR="00421A33" w:rsidRPr="00FF713D" w:rsidRDefault="00421A33" w:rsidP="00142E1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694" w:type="dxa"/>
          </w:tcPr>
          <w:p w:rsidR="00421A33" w:rsidRPr="00FF713D" w:rsidRDefault="00421A33" w:rsidP="00142E1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项目要求</w:t>
            </w:r>
          </w:p>
        </w:tc>
        <w:tc>
          <w:tcPr>
            <w:tcW w:w="1184" w:type="dxa"/>
          </w:tcPr>
          <w:p w:rsidR="00421A33" w:rsidRPr="00FF713D" w:rsidRDefault="00421A33" w:rsidP="00F65B9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</w:t>
            </w:r>
            <w:r w:rsidR="00F65B9F">
              <w:rPr>
                <w:rFonts w:ascii="宋体" w:hAnsi="宋体" w:hint="eastAsia"/>
                <w:szCs w:val="21"/>
              </w:rPr>
              <w:t>价</w:t>
            </w:r>
          </w:p>
        </w:tc>
      </w:tr>
      <w:tr w:rsidR="00421A33" w:rsidRPr="00961853" w:rsidTr="00421A33">
        <w:trPr>
          <w:trHeight w:val="551"/>
        </w:trPr>
        <w:tc>
          <w:tcPr>
            <w:tcW w:w="709" w:type="dxa"/>
          </w:tcPr>
          <w:p w:rsidR="00421A33" w:rsidRDefault="00421A33" w:rsidP="00142E1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52" w:type="dxa"/>
          </w:tcPr>
          <w:p w:rsidR="00421A33" w:rsidRPr="004C66B0" w:rsidRDefault="00421A33" w:rsidP="00142E1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421A33">
              <w:rPr>
                <w:rFonts w:ascii="宋体" w:hAnsi="宋体" w:hint="eastAsia"/>
                <w:szCs w:val="21"/>
              </w:rPr>
              <w:t>省传染病防治依法执业合</w:t>
            </w:r>
            <w:proofErr w:type="gramStart"/>
            <w:r w:rsidRPr="00421A33">
              <w:rPr>
                <w:rFonts w:ascii="宋体" w:hAnsi="宋体" w:hint="eastAsia"/>
                <w:szCs w:val="21"/>
              </w:rPr>
              <w:t>规</w:t>
            </w:r>
            <w:proofErr w:type="gramEnd"/>
            <w:r w:rsidRPr="00421A33">
              <w:rPr>
                <w:rFonts w:ascii="宋体" w:hAnsi="宋体" w:hint="eastAsia"/>
                <w:szCs w:val="21"/>
              </w:rPr>
              <w:t>平台部分设备</w:t>
            </w:r>
          </w:p>
        </w:tc>
        <w:tc>
          <w:tcPr>
            <w:tcW w:w="1275" w:type="dxa"/>
          </w:tcPr>
          <w:p w:rsidR="00421A33" w:rsidRDefault="00421A33" w:rsidP="00421A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1批</w:t>
            </w:r>
          </w:p>
        </w:tc>
        <w:tc>
          <w:tcPr>
            <w:tcW w:w="2694" w:type="dxa"/>
          </w:tcPr>
          <w:p w:rsidR="00421A33" w:rsidRPr="00610A9C" w:rsidRDefault="00421A33" w:rsidP="00142E13">
            <w:pPr>
              <w:pStyle w:val="a5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见采购清单及要求</w:t>
            </w:r>
          </w:p>
        </w:tc>
        <w:tc>
          <w:tcPr>
            <w:tcW w:w="1184" w:type="dxa"/>
          </w:tcPr>
          <w:p w:rsidR="00421A33" w:rsidRPr="00961853" w:rsidRDefault="00421A33" w:rsidP="00142E1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  <w:r w:rsidRPr="00961853">
              <w:rPr>
                <w:rFonts w:ascii="宋体" w:hAnsi="宋体" w:hint="eastAsia"/>
                <w:szCs w:val="21"/>
              </w:rPr>
              <w:t>万元</w:t>
            </w:r>
          </w:p>
          <w:p w:rsidR="00421A33" w:rsidRPr="00961853" w:rsidRDefault="00421A33" w:rsidP="00142E13">
            <w:pPr>
              <w:rPr>
                <w:rFonts w:ascii="宋体" w:hAnsi="宋体"/>
                <w:szCs w:val="21"/>
              </w:rPr>
            </w:pPr>
          </w:p>
        </w:tc>
      </w:tr>
    </w:tbl>
    <w:p w:rsidR="00421A33" w:rsidRDefault="00421A33" w:rsidP="00421A3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E3DA2" w:rsidRPr="00421A33" w:rsidRDefault="00421A33" w:rsidP="00421A3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="宋体" w:hAnsi="宋体" w:hint="eastAsia"/>
          <w:szCs w:val="21"/>
        </w:rPr>
        <w:t>采购清单及要求：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126"/>
        <w:gridCol w:w="709"/>
        <w:gridCol w:w="4820"/>
      </w:tblGrid>
      <w:tr w:rsidR="000F39B0" w:rsidRPr="00201A0C" w:rsidTr="000F39B0">
        <w:trPr>
          <w:trHeight w:val="460"/>
        </w:trPr>
        <w:tc>
          <w:tcPr>
            <w:tcW w:w="709" w:type="dxa"/>
          </w:tcPr>
          <w:p w:rsidR="000F39B0" w:rsidRPr="00FF713D" w:rsidRDefault="000F39B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</w:tcPr>
          <w:p w:rsidR="000F39B0" w:rsidRPr="00FF713D" w:rsidRDefault="000F39B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</w:t>
            </w:r>
            <w:r w:rsidRPr="00FF713D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709" w:type="dxa"/>
          </w:tcPr>
          <w:p w:rsidR="000F39B0" w:rsidRPr="00FF713D" w:rsidRDefault="000F39B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820" w:type="dxa"/>
          </w:tcPr>
          <w:p w:rsidR="000F39B0" w:rsidRPr="00FF713D" w:rsidRDefault="000F39B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</w:tr>
      <w:tr w:rsidR="000F39B0" w:rsidRPr="00201A0C" w:rsidTr="000F39B0">
        <w:trPr>
          <w:trHeight w:val="551"/>
        </w:trPr>
        <w:tc>
          <w:tcPr>
            <w:tcW w:w="709" w:type="dxa"/>
          </w:tcPr>
          <w:p w:rsidR="000F39B0" w:rsidRDefault="000F39B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</w:tcPr>
          <w:p w:rsidR="000F39B0" w:rsidRPr="004C66B0" w:rsidRDefault="000F39B0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10A9C">
              <w:rPr>
                <w:rFonts w:ascii="宋体" w:hAnsi="宋体" w:hint="eastAsia"/>
                <w:szCs w:val="21"/>
              </w:rPr>
              <w:t>紫外照度仪</w:t>
            </w:r>
          </w:p>
        </w:tc>
        <w:tc>
          <w:tcPr>
            <w:tcW w:w="709" w:type="dxa"/>
          </w:tcPr>
          <w:p w:rsidR="000F39B0" w:rsidRDefault="000F39B0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961853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4820" w:type="dxa"/>
          </w:tcPr>
          <w:p w:rsidR="000F39B0" w:rsidRPr="00421A33" w:rsidRDefault="000F39B0" w:rsidP="00421A33">
            <w:r w:rsidRPr="00610A9C">
              <w:rPr>
                <w:rFonts w:ascii="宋体" w:hAnsi="宋体" w:hint="eastAsia"/>
                <w:szCs w:val="21"/>
              </w:rPr>
              <w:t>用于紫外光灯强度定期数据采集。</w:t>
            </w:r>
            <w:r w:rsidRPr="00421A33">
              <w:rPr>
                <w:rFonts w:ascii="宋体" w:hAnsi="宋体" w:hint="eastAsia"/>
                <w:szCs w:val="21"/>
              </w:rPr>
              <w:t>测试完成后生成测试报告，结果自动上传至省医疗机构传染病防治依法执业合</w:t>
            </w:r>
            <w:proofErr w:type="gramStart"/>
            <w:r w:rsidRPr="00421A33">
              <w:rPr>
                <w:rFonts w:ascii="宋体" w:hAnsi="宋体" w:hint="eastAsia"/>
                <w:szCs w:val="21"/>
              </w:rPr>
              <w:t>规</w:t>
            </w:r>
            <w:proofErr w:type="gramEnd"/>
            <w:r w:rsidRPr="00421A33">
              <w:rPr>
                <w:rFonts w:ascii="宋体" w:hAnsi="宋体" w:hint="eastAsia"/>
                <w:szCs w:val="21"/>
              </w:rPr>
              <w:t>平台</w:t>
            </w:r>
            <w:r w:rsidR="002C63C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0F39B0" w:rsidRPr="00201A0C" w:rsidTr="000F39B0">
        <w:trPr>
          <w:trHeight w:val="631"/>
        </w:trPr>
        <w:tc>
          <w:tcPr>
            <w:tcW w:w="709" w:type="dxa"/>
          </w:tcPr>
          <w:p w:rsidR="000F39B0" w:rsidRDefault="000F39B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6" w:type="dxa"/>
          </w:tcPr>
          <w:p w:rsidR="000F39B0" w:rsidRPr="00117A41" w:rsidRDefault="000F39B0" w:rsidP="004C66B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 w:rsidRPr="00610A9C">
              <w:rPr>
                <w:rFonts w:ascii="宋体" w:hAnsi="宋体" w:hint="eastAsia"/>
                <w:szCs w:val="21"/>
              </w:rPr>
              <w:t>远程院感巡检</w:t>
            </w:r>
            <w:proofErr w:type="gramEnd"/>
            <w:r w:rsidRPr="00610A9C">
              <w:rPr>
                <w:rFonts w:ascii="宋体" w:hAnsi="宋体" w:hint="eastAsia"/>
                <w:szCs w:val="21"/>
              </w:rPr>
              <w:t>仪</w:t>
            </w:r>
          </w:p>
        </w:tc>
        <w:tc>
          <w:tcPr>
            <w:tcW w:w="709" w:type="dxa"/>
          </w:tcPr>
          <w:p w:rsidR="000F39B0" w:rsidRDefault="000F39B0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4820" w:type="dxa"/>
          </w:tcPr>
          <w:p w:rsidR="000F39B0" w:rsidRPr="000F39B0" w:rsidRDefault="000F39B0" w:rsidP="00AB1A52">
            <w:pPr>
              <w:rPr>
                <w:rFonts w:ascii="宋体" w:hAnsi="宋体"/>
                <w:szCs w:val="21"/>
              </w:rPr>
            </w:pPr>
            <w:r w:rsidRPr="00610A9C">
              <w:rPr>
                <w:rFonts w:ascii="宋体" w:hAnsi="宋体" w:hint="eastAsia"/>
                <w:szCs w:val="21"/>
              </w:rPr>
              <w:t>用于定期检测器械表面清洗效果的数据监测，日常巡查和</w:t>
            </w:r>
            <w:proofErr w:type="gramStart"/>
            <w:r w:rsidRPr="00610A9C">
              <w:rPr>
                <w:rFonts w:ascii="宋体" w:hAnsi="宋体" w:hint="eastAsia"/>
                <w:szCs w:val="21"/>
              </w:rPr>
              <w:t>物表</w:t>
            </w:r>
            <w:proofErr w:type="gramEnd"/>
            <w:r w:rsidRPr="00610A9C">
              <w:rPr>
                <w:rFonts w:ascii="宋体" w:hAnsi="宋体" w:hint="eastAsia"/>
                <w:szCs w:val="21"/>
              </w:rPr>
              <w:t>清洁效果数据采集。</w:t>
            </w:r>
            <w:r w:rsidRPr="000F39B0">
              <w:rPr>
                <w:rFonts w:ascii="宋体" w:hAnsi="宋体" w:hint="eastAsia"/>
                <w:szCs w:val="21"/>
              </w:rPr>
              <w:t>可与省医疗机构传染病防治依法执业合</w:t>
            </w:r>
            <w:proofErr w:type="gramStart"/>
            <w:r w:rsidRPr="000F39B0">
              <w:rPr>
                <w:rFonts w:ascii="宋体" w:hAnsi="宋体" w:hint="eastAsia"/>
                <w:szCs w:val="21"/>
              </w:rPr>
              <w:t>规</w:t>
            </w:r>
            <w:proofErr w:type="gramEnd"/>
            <w:r w:rsidRPr="000F39B0">
              <w:rPr>
                <w:rFonts w:ascii="宋体" w:hAnsi="宋体" w:hint="eastAsia"/>
                <w:szCs w:val="21"/>
              </w:rPr>
              <w:t>平台进行自动数据对接，自动上传检测结果。</w:t>
            </w:r>
          </w:p>
        </w:tc>
      </w:tr>
      <w:tr w:rsidR="000F39B0" w:rsidRPr="00201A0C" w:rsidTr="000F39B0">
        <w:trPr>
          <w:trHeight w:val="478"/>
        </w:trPr>
        <w:tc>
          <w:tcPr>
            <w:tcW w:w="709" w:type="dxa"/>
          </w:tcPr>
          <w:p w:rsidR="000F39B0" w:rsidRPr="006F1017" w:rsidRDefault="000F39B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26" w:type="dxa"/>
          </w:tcPr>
          <w:p w:rsidR="000F39B0" w:rsidRPr="006F1017" w:rsidRDefault="000F39B0" w:rsidP="00610A9C">
            <w:pPr>
              <w:pStyle w:val="a5"/>
              <w:ind w:firstLineChars="0" w:firstLine="0"/>
              <w:jc w:val="left"/>
              <w:rPr>
                <w:rFonts w:ascii="宋体" w:hAnsi="宋体"/>
                <w:szCs w:val="21"/>
              </w:rPr>
            </w:pPr>
            <w:proofErr w:type="gramStart"/>
            <w:r w:rsidRPr="00610A9C">
              <w:rPr>
                <w:rFonts w:ascii="宋体" w:hAnsi="宋体" w:hint="eastAsia"/>
                <w:szCs w:val="21"/>
              </w:rPr>
              <w:t>便携管</w:t>
            </w:r>
            <w:proofErr w:type="gramEnd"/>
            <w:r w:rsidRPr="00610A9C">
              <w:rPr>
                <w:rFonts w:ascii="宋体" w:hAnsi="宋体" w:hint="eastAsia"/>
                <w:szCs w:val="21"/>
              </w:rPr>
              <w:t>腔器械可视系统</w:t>
            </w:r>
          </w:p>
        </w:tc>
        <w:tc>
          <w:tcPr>
            <w:tcW w:w="709" w:type="dxa"/>
          </w:tcPr>
          <w:p w:rsidR="000F39B0" w:rsidRPr="00E13680" w:rsidRDefault="000F39B0" w:rsidP="00610A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4820" w:type="dxa"/>
          </w:tcPr>
          <w:p w:rsidR="000F39B0" w:rsidRPr="00610A9C" w:rsidRDefault="002C63C4" w:rsidP="00AB1A52">
            <w:pPr>
              <w:pStyle w:val="a5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控制摄像头对</w:t>
            </w:r>
            <w:proofErr w:type="gramStart"/>
            <w:r>
              <w:rPr>
                <w:rFonts w:ascii="宋体" w:hAnsi="宋体" w:hint="eastAsia"/>
                <w:szCs w:val="21"/>
              </w:rPr>
              <w:t>管腔类器械</w:t>
            </w:r>
            <w:proofErr w:type="gramEnd"/>
            <w:r>
              <w:rPr>
                <w:rFonts w:ascii="宋体" w:hAnsi="宋体" w:hint="eastAsia"/>
                <w:szCs w:val="21"/>
              </w:rPr>
              <w:t>的腔内进行图像采集和视频录制，</w:t>
            </w:r>
            <w:r w:rsidR="000F39B0" w:rsidRPr="00610A9C">
              <w:rPr>
                <w:rFonts w:ascii="宋体" w:hAnsi="宋体" w:hint="eastAsia"/>
                <w:szCs w:val="21"/>
              </w:rPr>
              <w:t>检测完成，可生成检测报告，并保存为PDF</w:t>
            </w:r>
            <w:r>
              <w:rPr>
                <w:rFonts w:ascii="宋体" w:hAnsi="宋体" w:hint="eastAsia"/>
                <w:szCs w:val="21"/>
              </w:rPr>
              <w:t>文件，检测仪镜头可扫描内镜标牌自动识别内镜名称、编号等信息，</w:t>
            </w:r>
            <w:r w:rsidR="000F39B0" w:rsidRPr="00610A9C">
              <w:rPr>
                <w:rFonts w:ascii="宋体" w:hAnsi="宋体" w:hint="eastAsia"/>
                <w:szCs w:val="21"/>
              </w:rPr>
              <w:t>通过AI技术识别水渍、污渍，并标记匹配率。</w:t>
            </w:r>
            <w:r w:rsidR="000F39B0">
              <w:rPr>
                <w:rFonts w:hint="eastAsia"/>
              </w:rPr>
              <w:t>可与</w:t>
            </w:r>
            <w:r w:rsidR="000F39B0" w:rsidRPr="00610A9C">
              <w:rPr>
                <w:rFonts w:ascii="宋体" w:hAnsi="宋体" w:hint="eastAsia"/>
                <w:szCs w:val="21"/>
              </w:rPr>
              <w:t>省医疗机构传染病防治依法执业合</w:t>
            </w:r>
            <w:proofErr w:type="gramStart"/>
            <w:r w:rsidR="000F39B0" w:rsidRPr="00610A9C">
              <w:rPr>
                <w:rFonts w:ascii="宋体" w:hAnsi="宋体" w:hint="eastAsia"/>
                <w:szCs w:val="21"/>
              </w:rPr>
              <w:t>规</w:t>
            </w:r>
            <w:proofErr w:type="gramEnd"/>
            <w:r w:rsidR="000F39B0" w:rsidRPr="00610A9C">
              <w:rPr>
                <w:rFonts w:ascii="宋体" w:hAnsi="宋体" w:hint="eastAsia"/>
                <w:szCs w:val="21"/>
              </w:rPr>
              <w:t>平台进行自动数据对接。</w:t>
            </w:r>
          </w:p>
        </w:tc>
      </w:tr>
      <w:tr w:rsidR="000F39B0" w:rsidRPr="00201A0C" w:rsidTr="000F39B0">
        <w:trPr>
          <w:trHeight w:val="1085"/>
        </w:trPr>
        <w:tc>
          <w:tcPr>
            <w:tcW w:w="709" w:type="dxa"/>
          </w:tcPr>
          <w:p w:rsidR="000F39B0" w:rsidRDefault="000F39B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  <w:p w:rsidR="000F39B0" w:rsidRDefault="000F39B0" w:rsidP="00DE3DA2">
            <w:pPr>
              <w:pStyle w:val="a5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0F39B0" w:rsidRPr="00624C91" w:rsidRDefault="000F39B0" w:rsidP="00610A9C">
            <w:pPr>
              <w:pStyle w:val="a5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610A9C">
              <w:rPr>
                <w:rFonts w:ascii="宋体" w:hAnsi="宋体" w:hint="eastAsia"/>
                <w:szCs w:val="21"/>
              </w:rPr>
              <w:t>远程智能温度压力检测仪</w:t>
            </w:r>
          </w:p>
        </w:tc>
        <w:tc>
          <w:tcPr>
            <w:tcW w:w="709" w:type="dxa"/>
          </w:tcPr>
          <w:p w:rsidR="000F39B0" w:rsidRPr="00E13680" w:rsidRDefault="000F39B0" w:rsidP="00610A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  <w:p w:rsidR="000F39B0" w:rsidRPr="00E13680" w:rsidRDefault="000F39B0" w:rsidP="00610A9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</w:tcPr>
          <w:p w:rsidR="000F39B0" w:rsidRPr="000F39B0" w:rsidRDefault="000F39B0" w:rsidP="000F39B0">
            <w:pPr>
              <w:pStyle w:val="a5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610A9C">
              <w:rPr>
                <w:rFonts w:ascii="宋体" w:hAnsi="宋体" w:hint="eastAsia"/>
                <w:szCs w:val="21"/>
              </w:rPr>
              <w:t>利用对温度、压力、时间监测、数据通信、计算机网络等技术，对压力蒸汽灭菌器灭菌过程的温度、压力、时间等参数进行实时监测，</w:t>
            </w:r>
            <w:r w:rsidRPr="000F39B0">
              <w:rPr>
                <w:rFonts w:ascii="宋体" w:hAnsi="宋体" w:hint="eastAsia"/>
                <w:szCs w:val="21"/>
              </w:rPr>
              <w:t>可与省医疗机构传染病防治依法执业合规平台进行自动数据对接。</w:t>
            </w:r>
          </w:p>
          <w:p w:rsidR="000F39B0" w:rsidRPr="00610A9C" w:rsidRDefault="002C63C4" w:rsidP="000F39B0">
            <w:pPr>
              <w:pStyle w:val="a5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也</w:t>
            </w:r>
            <w:r w:rsidR="000F39B0">
              <w:rPr>
                <w:rFonts w:ascii="宋体" w:hAnsi="宋体" w:hint="eastAsia"/>
                <w:szCs w:val="21"/>
              </w:rPr>
              <w:t>可</w:t>
            </w:r>
            <w:r w:rsidR="000F39B0" w:rsidRPr="00610A9C">
              <w:rPr>
                <w:rFonts w:ascii="宋体" w:hAnsi="宋体" w:hint="eastAsia"/>
                <w:szCs w:val="21"/>
              </w:rPr>
              <w:t>用于外来器械及植入物的超大超重包（7KG</w:t>
            </w:r>
            <w:r>
              <w:rPr>
                <w:rFonts w:ascii="宋体" w:hAnsi="宋体" w:hint="eastAsia"/>
                <w:szCs w:val="21"/>
              </w:rPr>
              <w:t>以上）的首次验证，硬质容器的首次验证。</w:t>
            </w:r>
            <w:r w:rsidR="000F39B0" w:rsidRPr="00610A9C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:rsidR="00201A0C" w:rsidRPr="002C63C4" w:rsidRDefault="000F39B0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 w:hint="eastAsia"/>
          <w:szCs w:val="21"/>
        </w:rPr>
        <w:t>三</w:t>
      </w:r>
      <w:r w:rsidR="00DE3DA2" w:rsidRPr="002C63C4">
        <w:rPr>
          <w:rFonts w:ascii="宋体" w:hAnsi="宋体" w:hint="eastAsia"/>
          <w:szCs w:val="21"/>
        </w:rPr>
        <w:t>．</w:t>
      </w:r>
      <w:r w:rsidR="00201A0C" w:rsidRPr="002C63C4">
        <w:rPr>
          <w:rFonts w:ascii="宋体" w:hAnsi="宋体"/>
          <w:szCs w:val="21"/>
        </w:rPr>
        <w:t>要求</w:t>
      </w:r>
      <w:r w:rsidR="004E143E" w:rsidRPr="002C63C4">
        <w:rPr>
          <w:rFonts w:ascii="宋体" w:hAnsi="宋体" w:hint="eastAsia"/>
          <w:szCs w:val="21"/>
        </w:rPr>
        <w:t>:</w:t>
      </w:r>
    </w:p>
    <w:p w:rsidR="00BB67BC" w:rsidRPr="002C63C4" w:rsidRDefault="001E2D05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 w:hint="eastAsia"/>
          <w:szCs w:val="21"/>
        </w:rPr>
        <w:t>1、</w:t>
      </w:r>
      <w:r w:rsidR="000B4243" w:rsidRPr="002C63C4">
        <w:rPr>
          <w:rFonts w:ascii="宋体" w:hAnsi="宋体" w:hint="eastAsia"/>
          <w:szCs w:val="21"/>
        </w:rPr>
        <w:t>希望有资质和实力的供应商</w:t>
      </w:r>
      <w:r w:rsidR="000B4243" w:rsidRPr="002C63C4">
        <w:rPr>
          <w:rFonts w:ascii="宋体" w:hAnsi="宋体"/>
          <w:szCs w:val="21"/>
        </w:rPr>
        <w:t>参与投标</w:t>
      </w:r>
      <w:r w:rsidR="000B4243" w:rsidRPr="002C63C4">
        <w:rPr>
          <w:rFonts w:ascii="宋体" w:hAnsi="宋体" w:hint="eastAsia"/>
          <w:szCs w:val="21"/>
        </w:rPr>
        <w:t>；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2、参与投标应提供以下资料（标书一正三副，正本须加盖红章）：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2.1营业执照复印件</w:t>
      </w:r>
      <w:r w:rsidR="000F39B0" w:rsidRPr="002C63C4">
        <w:rPr>
          <w:rFonts w:ascii="宋体" w:hAnsi="宋体" w:hint="eastAsia"/>
          <w:szCs w:val="21"/>
        </w:rPr>
        <w:t>及相关资质证明</w:t>
      </w:r>
      <w:r w:rsidRPr="002C63C4">
        <w:rPr>
          <w:rFonts w:ascii="宋体" w:hAnsi="宋体"/>
          <w:szCs w:val="21"/>
        </w:rPr>
        <w:t>；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2.</w:t>
      </w:r>
      <w:r w:rsidR="000F39B0" w:rsidRPr="002C63C4">
        <w:rPr>
          <w:rFonts w:ascii="宋体" w:hAnsi="宋体" w:hint="eastAsia"/>
          <w:szCs w:val="21"/>
        </w:rPr>
        <w:t>2</w:t>
      </w:r>
      <w:r w:rsidRPr="002C63C4">
        <w:rPr>
          <w:rFonts w:ascii="宋体" w:hAnsi="宋体"/>
          <w:szCs w:val="21"/>
        </w:rPr>
        <w:t>产品医疗器械注册证（如需）、医疗器械产品注册登记表及附表（如需）；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2.</w:t>
      </w:r>
      <w:r w:rsidR="000F39B0" w:rsidRPr="002C63C4">
        <w:rPr>
          <w:rFonts w:ascii="宋体" w:hAnsi="宋体" w:hint="eastAsia"/>
          <w:szCs w:val="21"/>
        </w:rPr>
        <w:t>3</w:t>
      </w:r>
      <w:r w:rsidRPr="002C63C4">
        <w:rPr>
          <w:rFonts w:ascii="宋体" w:hAnsi="宋体"/>
          <w:szCs w:val="21"/>
        </w:rPr>
        <w:t>相关品牌产品代理授权书（复印件）；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2.</w:t>
      </w:r>
      <w:r w:rsidR="000F39B0" w:rsidRPr="002C63C4">
        <w:rPr>
          <w:rFonts w:ascii="宋体" w:hAnsi="宋体" w:hint="eastAsia"/>
          <w:szCs w:val="21"/>
        </w:rPr>
        <w:t>4</w:t>
      </w:r>
      <w:r w:rsidRPr="002C63C4">
        <w:rPr>
          <w:rFonts w:ascii="宋体" w:hAnsi="宋体"/>
          <w:szCs w:val="21"/>
        </w:rPr>
        <w:t>投标代表的法人授权书及身份证复印件，并带身份证原件；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2.</w:t>
      </w:r>
      <w:r w:rsidR="000F39B0" w:rsidRPr="002C63C4">
        <w:rPr>
          <w:rFonts w:ascii="宋体" w:hAnsi="宋体" w:hint="eastAsia"/>
          <w:szCs w:val="21"/>
        </w:rPr>
        <w:t>5</w:t>
      </w:r>
      <w:r w:rsidRPr="002C63C4">
        <w:rPr>
          <w:rFonts w:ascii="宋体" w:hAnsi="宋体"/>
          <w:szCs w:val="21"/>
        </w:rPr>
        <w:t>提供参加投标各品牌产品的样品</w:t>
      </w:r>
      <w:r w:rsidR="00386AD3" w:rsidRPr="002C63C4">
        <w:rPr>
          <w:rFonts w:ascii="宋体" w:hAnsi="宋体" w:hint="eastAsia"/>
          <w:szCs w:val="21"/>
        </w:rPr>
        <w:t>（彩页）</w:t>
      </w:r>
      <w:r w:rsidRPr="002C63C4">
        <w:rPr>
          <w:rFonts w:ascii="宋体" w:hAnsi="宋体"/>
          <w:szCs w:val="21"/>
        </w:rPr>
        <w:t>；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lastRenderedPageBreak/>
        <w:t>2.</w:t>
      </w:r>
      <w:r w:rsidR="000F39B0" w:rsidRPr="002C63C4">
        <w:rPr>
          <w:rFonts w:ascii="宋体" w:hAnsi="宋体" w:hint="eastAsia"/>
          <w:szCs w:val="21"/>
        </w:rPr>
        <w:t>6</w:t>
      </w:r>
      <w:r w:rsidRPr="002C63C4">
        <w:rPr>
          <w:rFonts w:ascii="宋体" w:hAnsi="宋体"/>
          <w:szCs w:val="21"/>
        </w:rPr>
        <w:t>产品质量保证书、廉洁承诺书；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2.</w:t>
      </w:r>
      <w:r w:rsidR="000F39B0" w:rsidRPr="002C63C4">
        <w:rPr>
          <w:rFonts w:ascii="宋体" w:hAnsi="宋体" w:hint="eastAsia"/>
          <w:szCs w:val="21"/>
        </w:rPr>
        <w:t>7</w:t>
      </w:r>
      <w:r w:rsidRPr="002C63C4">
        <w:rPr>
          <w:rFonts w:ascii="宋体" w:hAnsi="宋体"/>
          <w:szCs w:val="21"/>
        </w:rPr>
        <w:t>投标一览表及投标报价表，配件及耗材报价表；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2.</w:t>
      </w:r>
      <w:r w:rsidR="000F39B0" w:rsidRPr="002C63C4">
        <w:rPr>
          <w:rFonts w:ascii="宋体" w:hAnsi="宋体" w:hint="eastAsia"/>
          <w:szCs w:val="21"/>
        </w:rPr>
        <w:t>8</w:t>
      </w:r>
      <w:r w:rsidR="008139C4" w:rsidRPr="002C63C4">
        <w:rPr>
          <w:rFonts w:ascii="宋体" w:hAnsi="宋体" w:hint="eastAsia"/>
          <w:szCs w:val="21"/>
        </w:rPr>
        <w:t>投标</w:t>
      </w:r>
      <w:r w:rsidRPr="002C63C4">
        <w:rPr>
          <w:rFonts w:ascii="宋体" w:hAnsi="宋体"/>
          <w:szCs w:val="21"/>
        </w:rPr>
        <w:t>产品业绩（提供合同复印件）；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2.</w:t>
      </w:r>
      <w:r w:rsidR="000F39B0" w:rsidRPr="002C63C4">
        <w:rPr>
          <w:rFonts w:ascii="宋体" w:hAnsi="宋体" w:hint="eastAsia"/>
          <w:szCs w:val="21"/>
        </w:rPr>
        <w:t>9</w:t>
      </w:r>
      <w:r w:rsidRPr="002C63C4">
        <w:rPr>
          <w:rFonts w:ascii="宋体" w:hAnsi="宋体"/>
          <w:szCs w:val="21"/>
        </w:rPr>
        <w:t xml:space="preserve"> 售后服务承诺及培训计划；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2.1</w:t>
      </w:r>
      <w:r w:rsidR="000F39B0" w:rsidRPr="002C63C4">
        <w:rPr>
          <w:rFonts w:ascii="宋体" w:hAnsi="宋体" w:hint="eastAsia"/>
          <w:szCs w:val="21"/>
        </w:rPr>
        <w:t>0</w:t>
      </w:r>
      <w:r w:rsidRPr="002C63C4">
        <w:rPr>
          <w:rFonts w:ascii="宋体" w:hAnsi="宋体"/>
          <w:szCs w:val="21"/>
        </w:rPr>
        <w:t xml:space="preserve"> 标书文件需装订成册，不接收活页形式或通过夹子成型的标书。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3、</w:t>
      </w:r>
      <w:proofErr w:type="gramStart"/>
      <w:r w:rsidRPr="002C63C4">
        <w:rPr>
          <w:rFonts w:ascii="宋体" w:hAnsi="宋体"/>
          <w:szCs w:val="21"/>
        </w:rPr>
        <w:t>请符合</w:t>
      </w:r>
      <w:proofErr w:type="gramEnd"/>
      <w:r w:rsidRPr="002C63C4">
        <w:rPr>
          <w:rFonts w:ascii="宋体" w:hAnsi="宋体"/>
          <w:szCs w:val="21"/>
        </w:rPr>
        <w:t>资格的投标人到宁波大学附属人民医院采购中心（</w:t>
      </w:r>
      <w:r w:rsidR="001768E2" w:rsidRPr="002C63C4">
        <w:rPr>
          <w:rFonts w:ascii="宋体" w:hAnsi="宋体" w:hint="eastAsia"/>
          <w:szCs w:val="21"/>
        </w:rPr>
        <w:t>东院区11</w:t>
      </w:r>
      <w:r w:rsidRPr="002C63C4">
        <w:rPr>
          <w:rFonts w:ascii="宋体" w:hAnsi="宋体"/>
          <w:szCs w:val="21"/>
        </w:rPr>
        <w:t>楼-</w:t>
      </w:r>
      <w:r w:rsidR="001768E2" w:rsidRPr="002C63C4">
        <w:rPr>
          <w:rFonts w:ascii="宋体" w:hAnsi="宋体" w:hint="eastAsia"/>
          <w:szCs w:val="21"/>
        </w:rPr>
        <w:t>1114</w:t>
      </w:r>
      <w:r w:rsidRPr="002C63C4">
        <w:rPr>
          <w:rFonts w:ascii="宋体" w:hAnsi="宋体"/>
          <w:szCs w:val="21"/>
        </w:rPr>
        <w:t>室）</w:t>
      </w:r>
      <w:r w:rsidR="008573FB" w:rsidRPr="002C63C4">
        <w:rPr>
          <w:rFonts w:ascii="宋体" w:hAnsi="宋体" w:hint="eastAsia"/>
          <w:szCs w:val="21"/>
        </w:rPr>
        <w:t>报名</w:t>
      </w:r>
      <w:r w:rsidRPr="002C63C4">
        <w:rPr>
          <w:rFonts w:ascii="宋体" w:hAnsi="宋体"/>
          <w:szCs w:val="21"/>
        </w:rPr>
        <w:t>，</w:t>
      </w:r>
      <w:r w:rsidR="00557777" w:rsidRPr="002C63C4">
        <w:rPr>
          <w:rFonts w:ascii="宋体" w:hAnsi="宋体" w:hint="eastAsia"/>
          <w:szCs w:val="21"/>
        </w:rPr>
        <w:t>或者</w:t>
      </w:r>
      <w:proofErr w:type="gramStart"/>
      <w:r w:rsidR="00557777" w:rsidRPr="002C63C4">
        <w:rPr>
          <w:rFonts w:ascii="宋体" w:hAnsi="宋体" w:hint="eastAsia"/>
          <w:szCs w:val="21"/>
        </w:rPr>
        <w:t>扫二维码</w:t>
      </w:r>
      <w:proofErr w:type="gramEnd"/>
      <w:r w:rsidR="00557777" w:rsidRPr="002C63C4">
        <w:rPr>
          <w:rFonts w:ascii="宋体" w:hAnsi="宋体" w:hint="eastAsia"/>
          <w:szCs w:val="21"/>
        </w:rPr>
        <w:t>报名，</w:t>
      </w:r>
      <w:r w:rsidRPr="002C63C4">
        <w:rPr>
          <w:rFonts w:ascii="宋体" w:hAnsi="宋体"/>
          <w:szCs w:val="21"/>
        </w:rPr>
        <w:t>联系人：蔡老师、肖老师，联系电话：0574-87016979。报名截止时间202</w:t>
      </w:r>
      <w:r w:rsidR="001768E2" w:rsidRPr="002C63C4">
        <w:rPr>
          <w:rFonts w:ascii="宋体" w:hAnsi="宋体" w:hint="eastAsia"/>
          <w:szCs w:val="21"/>
        </w:rPr>
        <w:t>4</w:t>
      </w:r>
      <w:r w:rsidRPr="002C63C4">
        <w:rPr>
          <w:rFonts w:ascii="宋体" w:hAnsi="宋体"/>
          <w:szCs w:val="21"/>
        </w:rPr>
        <w:t>年</w:t>
      </w:r>
      <w:r w:rsidR="003B2DA4" w:rsidRPr="002C63C4">
        <w:rPr>
          <w:rFonts w:ascii="宋体" w:hAnsi="宋体" w:hint="eastAsia"/>
          <w:szCs w:val="21"/>
        </w:rPr>
        <w:t>1</w:t>
      </w:r>
      <w:r w:rsidR="00454EB6" w:rsidRPr="002C63C4">
        <w:rPr>
          <w:rFonts w:ascii="宋体" w:hAnsi="宋体" w:hint="eastAsia"/>
          <w:szCs w:val="21"/>
        </w:rPr>
        <w:t>2</w:t>
      </w:r>
      <w:r w:rsidRPr="002C63C4">
        <w:rPr>
          <w:rFonts w:ascii="宋体" w:hAnsi="宋体"/>
          <w:szCs w:val="21"/>
        </w:rPr>
        <w:t>月</w:t>
      </w:r>
      <w:r w:rsidR="00C41CC0" w:rsidRPr="002C63C4">
        <w:rPr>
          <w:rFonts w:ascii="宋体" w:hAnsi="宋体" w:hint="eastAsia"/>
          <w:szCs w:val="21"/>
        </w:rPr>
        <w:t>4</w:t>
      </w:r>
      <w:r w:rsidRPr="002C63C4">
        <w:rPr>
          <w:rFonts w:ascii="宋体" w:hAnsi="宋体"/>
          <w:szCs w:val="21"/>
        </w:rPr>
        <w:t>日</w:t>
      </w:r>
      <w:r w:rsidR="002952EE" w:rsidRPr="002C63C4">
        <w:rPr>
          <w:rFonts w:ascii="宋体" w:hAnsi="宋体" w:hint="eastAsia"/>
          <w:szCs w:val="21"/>
        </w:rPr>
        <w:t>17</w:t>
      </w:r>
      <w:r w:rsidRPr="002C63C4">
        <w:rPr>
          <w:rFonts w:ascii="宋体" w:hAnsi="宋体"/>
          <w:szCs w:val="21"/>
        </w:rPr>
        <w:t>时。</w:t>
      </w:r>
    </w:p>
    <w:p w:rsidR="00201A0C" w:rsidRPr="002C63C4" w:rsidRDefault="00201A0C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4、本次议标定于202</w:t>
      </w:r>
      <w:r w:rsidR="001768E2" w:rsidRPr="002C63C4">
        <w:rPr>
          <w:rFonts w:ascii="宋体" w:hAnsi="宋体" w:hint="eastAsia"/>
          <w:szCs w:val="21"/>
        </w:rPr>
        <w:t>4</w:t>
      </w:r>
      <w:r w:rsidRPr="002C63C4">
        <w:rPr>
          <w:rFonts w:ascii="宋体" w:hAnsi="宋体"/>
          <w:szCs w:val="21"/>
        </w:rPr>
        <w:t>年</w:t>
      </w:r>
      <w:r w:rsidR="003B2DA4" w:rsidRPr="002C63C4">
        <w:rPr>
          <w:rFonts w:ascii="宋体" w:hAnsi="宋体" w:hint="eastAsia"/>
          <w:szCs w:val="21"/>
        </w:rPr>
        <w:t>1</w:t>
      </w:r>
      <w:r w:rsidR="00454EB6" w:rsidRPr="002C63C4">
        <w:rPr>
          <w:rFonts w:ascii="宋体" w:hAnsi="宋体" w:hint="eastAsia"/>
          <w:szCs w:val="21"/>
        </w:rPr>
        <w:t>2</w:t>
      </w:r>
      <w:r w:rsidRPr="002C63C4">
        <w:rPr>
          <w:rFonts w:ascii="宋体" w:hAnsi="宋体"/>
          <w:szCs w:val="21"/>
        </w:rPr>
        <w:t>月</w:t>
      </w:r>
      <w:r w:rsidR="00C41CC0" w:rsidRPr="002C63C4">
        <w:rPr>
          <w:rFonts w:ascii="宋体" w:hAnsi="宋体" w:hint="eastAsia"/>
          <w:szCs w:val="21"/>
        </w:rPr>
        <w:t>5</w:t>
      </w:r>
      <w:r w:rsidRPr="002C63C4">
        <w:rPr>
          <w:rFonts w:ascii="宋体" w:hAnsi="宋体"/>
          <w:szCs w:val="21"/>
        </w:rPr>
        <w:t>日</w:t>
      </w:r>
      <w:r w:rsidR="003B2DA4" w:rsidRPr="002C63C4">
        <w:rPr>
          <w:rFonts w:ascii="宋体" w:hAnsi="宋体" w:hint="eastAsia"/>
          <w:szCs w:val="21"/>
        </w:rPr>
        <w:t>9</w:t>
      </w:r>
      <w:r w:rsidR="003152A4" w:rsidRPr="002C63C4">
        <w:rPr>
          <w:rFonts w:ascii="宋体" w:hAnsi="宋体" w:hint="eastAsia"/>
          <w:szCs w:val="21"/>
        </w:rPr>
        <w:t>时</w:t>
      </w:r>
      <w:r w:rsidRPr="002C63C4">
        <w:rPr>
          <w:rFonts w:ascii="宋体" w:hAnsi="宋体"/>
          <w:szCs w:val="21"/>
        </w:rPr>
        <w:t>，地点：16号楼</w:t>
      </w:r>
      <w:r w:rsidR="001768E2" w:rsidRPr="002C63C4">
        <w:rPr>
          <w:rFonts w:ascii="宋体" w:hAnsi="宋体" w:hint="eastAsia"/>
          <w:szCs w:val="21"/>
        </w:rPr>
        <w:t>2</w:t>
      </w:r>
      <w:r w:rsidR="00B72526" w:rsidRPr="002C63C4">
        <w:rPr>
          <w:rFonts w:ascii="宋体" w:hAnsi="宋体" w:hint="eastAsia"/>
          <w:szCs w:val="21"/>
        </w:rPr>
        <w:t>楼</w:t>
      </w:r>
      <w:r w:rsidR="001768E2" w:rsidRPr="002C63C4">
        <w:rPr>
          <w:rFonts w:ascii="宋体" w:hAnsi="宋体" w:hint="eastAsia"/>
          <w:szCs w:val="21"/>
        </w:rPr>
        <w:t>218</w:t>
      </w:r>
      <w:r w:rsidR="00454EB6" w:rsidRPr="002C63C4">
        <w:rPr>
          <w:rFonts w:ascii="宋体" w:hAnsi="宋体"/>
          <w:szCs w:val="21"/>
        </w:rPr>
        <w:t>会议室</w:t>
      </w:r>
      <w:r w:rsidRPr="002C63C4">
        <w:rPr>
          <w:rFonts w:ascii="宋体" w:hAnsi="宋体"/>
          <w:szCs w:val="21"/>
        </w:rPr>
        <w:t>。</w:t>
      </w:r>
    </w:p>
    <w:p w:rsidR="00201A0C" w:rsidRPr="002C63C4" w:rsidRDefault="008573FB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 w:hint="eastAsia"/>
          <w:szCs w:val="21"/>
        </w:rPr>
        <w:t>5</w:t>
      </w:r>
      <w:r w:rsidR="00201A0C" w:rsidRPr="002C63C4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201A0C" w:rsidRPr="002C63C4" w:rsidRDefault="002C63C4" w:rsidP="00201A0C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 w:hint="eastAsia"/>
          <w:szCs w:val="21"/>
        </w:rPr>
        <w:t>四</w:t>
      </w:r>
      <w:r w:rsidR="00201A0C" w:rsidRPr="002C63C4">
        <w:rPr>
          <w:rFonts w:ascii="宋体" w:hAnsi="宋体"/>
          <w:szCs w:val="21"/>
        </w:rPr>
        <w:t>、评标方法</w:t>
      </w:r>
      <w:r>
        <w:rPr>
          <w:rFonts w:ascii="宋体" w:hAnsi="宋体" w:hint="eastAsia"/>
          <w:szCs w:val="21"/>
        </w:rPr>
        <w:t>：</w:t>
      </w:r>
    </w:p>
    <w:p w:rsidR="00DE3DA2" w:rsidRPr="002C63C4" w:rsidRDefault="00201A0C" w:rsidP="003152A4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本次采购采用议标的方式，采用综合评分法，中标结果以宁波大学附属人民医院外网公示、电话通知为准。</w:t>
      </w:r>
    </w:p>
    <w:p w:rsidR="00201A0C" w:rsidRPr="002C63C4" w:rsidRDefault="002C63C4" w:rsidP="003152A4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</w:t>
      </w:r>
      <w:r w:rsidR="00201A0C" w:rsidRPr="002C63C4">
        <w:rPr>
          <w:rFonts w:ascii="宋体" w:hAnsi="宋体"/>
          <w:szCs w:val="21"/>
        </w:rPr>
        <w:t>、商务条款</w:t>
      </w:r>
      <w:r>
        <w:rPr>
          <w:rFonts w:ascii="宋体" w:hAnsi="宋体" w:hint="eastAsia"/>
          <w:szCs w:val="21"/>
        </w:rPr>
        <w:t>：</w:t>
      </w:r>
    </w:p>
    <w:p w:rsidR="00201A0C" w:rsidRPr="002C63C4" w:rsidRDefault="00201A0C" w:rsidP="003152A4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交货方式：按院方实际需要供货。</w:t>
      </w:r>
    </w:p>
    <w:p w:rsidR="00201A0C" w:rsidRPr="002C63C4" w:rsidRDefault="00201A0C" w:rsidP="003152A4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交货时间：</w:t>
      </w:r>
      <w:r w:rsidR="00987CA8" w:rsidRPr="002C63C4">
        <w:rPr>
          <w:rFonts w:ascii="宋体" w:hAnsi="宋体" w:hint="eastAsia"/>
          <w:szCs w:val="21"/>
        </w:rPr>
        <w:t>中标后</w:t>
      </w:r>
      <w:r w:rsidR="00341E18" w:rsidRPr="002C63C4">
        <w:rPr>
          <w:rFonts w:ascii="宋体" w:hAnsi="宋体" w:hint="eastAsia"/>
          <w:szCs w:val="21"/>
        </w:rPr>
        <w:t>3</w:t>
      </w:r>
      <w:r w:rsidR="00987CA8" w:rsidRPr="002C63C4">
        <w:rPr>
          <w:rFonts w:ascii="宋体" w:hAnsi="宋体" w:hint="eastAsia"/>
          <w:szCs w:val="21"/>
        </w:rPr>
        <w:t>0</w:t>
      </w:r>
      <w:r w:rsidR="00B67168" w:rsidRPr="002C63C4">
        <w:rPr>
          <w:rFonts w:ascii="宋体" w:hAnsi="宋体" w:hint="eastAsia"/>
          <w:szCs w:val="21"/>
        </w:rPr>
        <w:t>天内全部</w:t>
      </w:r>
      <w:r w:rsidR="00987CA8" w:rsidRPr="002C63C4">
        <w:rPr>
          <w:rFonts w:ascii="宋体" w:hAnsi="宋体" w:hint="eastAsia"/>
          <w:szCs w:val="21"/>
        </w:rPr>
        <w:t>安装调试</w:t>
      </w:r>
      <w:r w:rsidR="00B67168" w:rsidRPr="002C63C4">
        <w:rPr>
          <w:rFonts w:ascii="宋体" w:hAnsi="宋体" w:hint="eastAsia"/>
          <w:szCs w:val="21"/>
        </w:rPr>
        <w:t>完成</w:t>
      </w:r>
      <w:r w:rsidRPr="002C63C4">
        <w:rPr>
          <w:rFonts w:ascii="宋体" w:hAnsi="宋体"/>
          <w:szCs w:val="21"/>
        </w:rPr>
        <w:t>。</w:t>
      </w:r>
    </w:p>
    <w:p w:rsidR="00195040" w:rsidRPr="002C63C4" w:rsidRDefault="00201A0C" w:rsidP="003152A4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付款方式：设备安装验收合格3个月内</w:t>
      </w:r>
      <w:r w:rsidR="00DD3CA4" w:rsidRPr="002C63C4">
        <w:rPr>
          <w:rFonts w:ascii="宋体" w:hAnsi="宋体" w:hint="eastAsia"/>
          <w:szCs w:val="21"/>
        </w:rPr>
        <w:t>支付</w:t>
      </w:r>
      <w:r w:rsidR="00195040" w:rsidRPr="002C63C4">
        <w:rPr>
          <w:rFonts w:ascii="宋体" w:hAnsi="宋体" w:hint="eastAsia"/>
          <w:szCs w:val="21"/>
        </w:rPr>
        <w:t>。</w:t>
      </w:r>
    </w:p>
    <w:p w:rsidR="00201A0C" w:rsidRPr="002C63C4" w:rsidRDefault="00201A0C" w:rsidP="003152A4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售后服务：</w:t>
      </w:r>
      <w:r w:rsidR="003640F9" w:rsidRPr="002C63C4">
        <w:rPr>
          <w:rFonts w:ascii="宋体" w:hAnsi="宋体" w:hint="eastAsia"/>
          <w:szCs w:val="21"/>
        </w:rPr>
        <w:t>该</w:t>
      </w:r>
      <w:r w:rsidRPr="002C63C4">
        <w:rPr>
          <w:rFonts w:ascii="宋体" w:hAnsi="宋体"/>
          <w:szCs w:val="21"/>
        </w:rPr>
        <w:t>设备应有</w:t>
      </w:r>
      <w:r w:rsidR="00EA6663" w:rsidRPr="002C63C4">
        <w:rPr>
          <w:rFonts w:ascii="宋体" w:hAnsi="宋体" w:hint="eastAsia"/>
          <w:szCs w:val="21"/>
        </w:rPr>
        <w:t>2</w:t>
      </w:r>
      <w:r w:rsidRPr="002C63C4">
        <w:rPr>
          <w:rFonts w:ascii="宋体" w:hAnsi="宋体"/>
          <w:szCs w:val="21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C63C4" w:rsidRDefault="00201A0C" w:rsidP="003152A4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技术支持：</w:t>
      </w:r>
      <w:proofErr w:type="gramStart"/>
      <w:r w:rsidRPr="002C63C4">
        <w:rPr>
          <w:rFonts w:ascii="宋体" w:hAnsi="宋体"/>
          <w:szCs w:val="21"/>
        </w:rPr>
        <w:t>中标商</w:t>
      </w:r>
      <w:proofErr w:type="gramEnd"/>
      <w:r w:rsidRPr="002C63C4">
        <w:rPr>
          <w:rFonts w:ascii="宋体" w:hAnsi="宋体"/>
          <w:szCs w:val="21"/>
        </w:rPr>
        <w:t>应提供设备使用的技术支持或培训。</w:t>
      </w:r>
    </w:p>
    <w:p w:rsidR="00512F76" w:rsidRPr="002C63C4" w:rsidRDefault="00512F76" w:rsidP="002C63C4">
      <w:pPr>
        <w:widowControl/>
        <w:spacing w:line="360" w:lineRule="auto"/>
        <w:jc w:val="right"/>
        <w:rPr>
          <w:rFonts w:ascii="宋体" w:hAnsi="宋体"/>
          <w:szCs w:val="21"/>
        </w:rPr>
      </w:pPr>
      <w:r w:rsidRPr="002C63C4">
        <w:rPr>
          <w:rFonts w:ascii="宋体" w:hAnsi="宋体" w:hint="eastAsia"/>
          <w:szCs w:val="21"/>
        </w:rPr>
        <w:t>宁波</w:t>
      </w:r>
      <w:r w:rsidR="00C83321" w:rsidRPr="002C63C4">
        <w:rPr>
          <w:rFonts w:ascii="宋体" w:hAnsi="宋体" w:hint="eastAsia"/>
          <w:szCs w:val="21"/>
        </w:rPr>
        <w:t>大学附属</w:t>
      </w:r>
      <w:r w:rsidRPr="002C63C4">
        <w:rPr>
          <w:rFonts w:ascii="宋体" w:hAnsi="宋体" w:hint="eastAsia"/>
          <w:szCs w:val="21"/>
        </w:rPr>
        <w:t>人民医院</w:t>
      </w:r>
    </w:p>
    <w:p w:rsidR="00803D10" w:rsidRPr="002C63C4" w:rsidRDefault="00201A0C" w:rsidP="002C63C4">
      <w:pPr>
        <w:widowControl/>
        <w:spacing w:line="360" w:lineRule="auto"/>
        <w:jc w:val="right"/>
        <w:rPr>
          <w:rFonts w:ascii="宋体" w:hAnsi="宋体"/>
          <w:szCs w:val="21"/>
        </w:rPr>
      </w:pPr>
      <w:r w:rsidRPr="002C63C4">
        <w:rPr>
          <w:rFonts w:ascii="宋体" w:hAnsi="宋体"/>
          <w:szCs w:val="21"/>
        </w:rPr>
        <w:t>202</w:t>
      </w:r>
      <w:r w:rsidR="001768E2" w:rsidRPr="002C63C4">
        <w:rPr>
          <w:rFonts w:ascii="宋体" w:hAnsi="宋体" w:hint="eastAsia"/>
          <w:szCs w:val="21"/>
        </w:rPr>
        <w:t>4</w:t>
      </w:r>
      <w:r w:rsidRPr="002C63C4">
        <w:rPr>
          <w:rFonts w:ascii="宋体" w:hAnsi="宋体"/>
          <w:szCs w:val="21"/>
        </w:rPr>
        <w:t>年</w:t>
      </w:r>
      <w:r w:rsidR="003B2DA4" w:rsidRPr="002C63C4">
        <w:rPr>
          <w:rFonts w:ascii="宋体" w:hAnsi="宋体" w:hint="eastAsia"/>
          <w:szCs w:val="21"/>
        </w:rPr>
        <w:t>1</w:t>
      </w:r>
      <w:r w:rsidR="00454EB6" w:rsidRPr="002C63C4">
        <w:rPr>
          <w:rFonts w:ascii="宋体" w:hAnsi="宋体" w:hint="eastAsia"/>
          <w:szCs w:val="21"/>
        </w:rPr>
        <w:t>1</w:t>
      </w:r>
      <w:r w:rsidRPr="002C63C4">
        <w:rPr>
          <w:rFonts w:ascii="宋体" w:hAnsi="宋体"/>
          <w:szCs w:val="21"/>
        </w:rPr>
        <w:t>月</w:t>
      </w:r>
      <w:r w:rsidR="00454EB6" w:rsidRPr="002C63C4">
        <w:rPr>
          <w:rFonts w:ascii="宋体" w:hAnsi="宋体" w:hint="eastAsia"/>
          <w:szCs w:val="21"/>
        </w:rPr>
        <w:t>29</w:t>
      </w:r>
      <w:r w:rsidRPr="002C63C4">
        <w:rPr>
          <w:rFonts w:ascii="宋体" w:hAnsi="宋体"/>
          <w:szCs w:val="21"/>
        </w:rPr>
        <w:t>日</w:t>
      </w:r>
    </w:p>
    <w:p w:rsidR="00A90038" w:rsidRPr="002C63C4" w:rsidRDefault="00A90038" w:rsidP="002C63C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90038" w:rsidRDefault="00A203E5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253159" cy="1253159"/>
            <wp:effectExtent l="19050" t="0" r="4141" b="0"/>
            <wp:docPr id="1" name="图片 1" descr="D:\微信资料\WeChat Files\wxid_0tjmequj87jh52\FileStorage\Temp\c101311cff98a26da9126c9437f6a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c101311cff98a26da9126c9437f6ac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74" cy="125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EB6" w:rsidRPr="00C866C1" w:rsidRDefault="00454EB6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454EB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454EB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454EB6"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454EB6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454EB6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454EB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</w:t>
            </w:r>
            <w:r w:rsidR="00454EB6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23F389B"/>
    <w:multiLevelType w:val="hybridMultilevel"/>
    <w:tmpl w:val="D5DC096C"/>
    <w:lvl w:ilvl="0" w:tplc="9D4E5B6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E7C280E"/>
    <w:multiLevelType w:val="hybridMultilevel"/>
    <w:tmpl w:val="63760D80"/>
    <w:lvl w:ilvl="0" w:tplc="98B4C8B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59F4"/>
    <w:rsid w:val="00011A1D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39B0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C32A5"/>
    <w:rsid w:val="001C4CDA"/>
    <w:rsid w:val="001D1015"/>
    <w:rsid w:val="001E2D05"/>
    <w:rsid w:val="00201A0C"/>
    <w:rsid w:val="00205C8D"/>
    <w:rsid w:val="00225A3D"/>
    <w:rsid w:val="00233CF6"/>
    <w:rsid w:val="0025059E"/>
    <w:rsid w:val="00263774"/>
    <w:rsid w:val="00270AFB"/>
    <w:rsid w:val="00272502"/>
    <w:rsid w:val="002733A2"/>
    <w:rsid w:val="00284691"/>
    <w:rsid w:val="00284CC9"/>
    <w:rsid w:val="00293A18"/>
    <w:rsid w:val="002952EE"/>
    <w:rsid w:val="00297312"/>
    <w:rsid w:val="002C5B06"/>
    <w:rsid w:val="002C63C4"/>
    <w:rsid w:val="002E662C"/>
    <w:rsid w:val="002F6F76"/>
    <w:rsid w:val="00300488"/>
    <w:rsid w:val="003024A3"/>
    <w:rsid w:val="003132D4"/>
    <w:rsid w:val="003152A4"/>
    <w:rsid w:val="0032253C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43A8"/>
    <w:rsid w:val="003B2B02"/>
    <w:rsid w:val="003B2DA4"/>
    <w:rsid w:val="003B5E91"/>
    <w:rsid w:val="003C3320"/>
    <w:rsid w:val="003C5998"/>
    <w:rsid w:val="003E51C6"/>
    <w:rsid w:val="003F44F3"/>
    <w:rsid w:val="004005B9"/>
    <w:rsid w:val="00404B0B"/>
    <w:rsid w:val="00417632"/>
    <w:rsid w:val="00421A33"/>
    <w:rsid w:val="00421E67"/>
    <w:rsid w:val="00427543"/>
    <w:rsid w:val="00427FDC"/>
    <w:rsid w:val="0043548A"/>
    <w:rsid w:val="00451E34"/>
    <w:rsid w:val="00454EB6"/>
    <w:rsid w:val="004574E6"/>
    <w:rsid w:val="004613F6"/>
    <w:rsid w:val="00461D00"/>
    <w:rsid w:val="004626EA"/>
    <w:rsid w:val="00481009"/>
    <w:rsid w:val="00484FA7"/>
    <w:rsid w:val="00494E9D"/>
    <w:rsid w:val="004A0DD3"/>
    <w:rsid w:val="004A169A"/>
    <w:rsid w:val="004A2A0C"/>
    <w:rsid w:val="004C66B0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3DAC"/>
    <w:rsid w:val="00594565"/>
    <w:rsid w:val="005C434B"/>
    <w:rsid w:val="005E37B0"/>
    <w:rsid w:val="005E47BA"/>
    <w:rsid w:val="005F280E"/>
    <w:rsid w:val="005F6185"/>
    <w:rsid w:val="00610A9C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F1017"/>
    <w:rsid w:val="006F47E7"/>
    <w:rsid w:val="006F5E60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03B5"/>
    <w:rsid w:val="007C1823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406CB"/>
    <w:rsid w:val="008479D3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B63FE"/>
    <w:rsid w:val="008D0D20"/>
    <w:rsid w:val="008D1D99"/>
    <w:rsid w:val="008D4A9F"/>
    <w:rsid w:val="008F22B0"/>
    <w:rsid w:val="00903BBD"/>
    <w:rsid w:val="00915938"/>
    <w:rsid w:val="00933F0E"/>
    <w:rsid w:val="0093679A"/>
    <w:rsid w:val="0095166A"/>
    <w:rsid w:val="00961853"/>
    <w:rsid w:val="009653A8"/>
    <w:rsid w:val="009702BA"/>
    <w:rsid w:val="009763D9"/>
    <w:rsid w:val="00976928"/>
    <w:rsid w:val="00987CA8"/>
    <w:rsid w:val="0099516E"/>
    <w:rsid w:val="009A6320"/>
    <w:rsid w:val="009B1152"/>
    <w:rsid w:val="009B669D"/>
    <w:rsid w:val="009C43AE"/>
    <w:rsid w:val="009C573A"/>
    <w:rsid w:val="009D4ED1"/>
    <w:rsid w:val="009F023F"/>
    <w:rsid w:val="009F459D"/>
    <w:rsid w:val="00A203E5"/>
    <w:rsid w:val="00A20482"/>
    <w:rsid w:val="00A312B7"/>
    <w:rsid w:val="00A403CA"/>
    <w:rsid w:val="00A475CC"/>
    <w:rsid w:val="00A53D4A"/>
    <w:rsid w:val="00A7450C"/>
    <w:rsid w:val="00A90038"/>
    <w:rsid w:val="00A92C48"/>
    <w:rsid w:val="00A95C41"/>
    <w:rsid w:val="00AA3BB7"/>
    <w:rsid w:val="00AA418D"/>
    <w:rsid w:val="00AA798A"/>
    <w:rsid w:val="00AB1A52"/>
    <w:rsid w:val="00AB33C0"/>
    <w:rsid w:val="00AC01BA"/>
    <w:rsid w:val="00AC26C0"/>
    <w:rsid w:val="00AD35B4"/>
    <w:rsid w:val="00AD3D81"/>
    <w:rsid w:val="00AD5D35"/>
    <w:rsid w:val="00AE3C8A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CC0"/>
    <w:rsid w:val="00C41D03"/>
    <w:rsid w:val="00C4574F"/>
    <w:rsid w:val="00C52607"/>
    <w:rsid w:val="00C52E62"/>
    <w:rsid w:val="00C53935"/>
    <w:rsid w:val="00C61203"/>
    <w:rsid w:val="00C676D5"/>
    <w:rsid w:val="00C75F98"/>
    <w:rsid w:val="00C814DD"/>
    <w:rsid w:val="00C83321"/>
    <w:rsid w:val="00C866C1"/>
    <w:rsid w:val="00C92C64"/>
    <w:rsid w:val="00C93DB5"/>
    <w:rsid w:val="00C97D51"/>
    <w:rsid w:val="00CA4B79"/>
    <w:rsid w:val="00CB1D99"/>
    <w:rsid w:val="00CB2350"/>
    <w:rsid w:val="00CC35BA"/>
    <w:rsid w:val="00CC6845"/>
    <w:rsid w:val="00CE2FE8"/>
    <w:rsid w:val="00CE3708"/>
    <w:rsid w:val="00CE5C45"/>
    <w:rsid w:val="00CF2F87"/>
    <w:rsid w:val="00D02FFC"/>
    <w:rsid w:val="00D0646A"/>
    <w:rsid w:val="00D07B50"/>
    <w:rsid w:val="00D14BF6"/>
    <w:rsid w:val="00D14D08"/>
    <w:rsid w:val="00D32A62"/>
    <w:rsid w:val="00D34C62"/>
    <w:rsid w:val="00D365CA"/>
    <w:rsid w:val="00D45B45"/>
    <w:rsid w:val="00D46AC9"/>
    <w:rsid w:val="00D54DD0"/>
    <w:rsid w:val="00D609CB"/>
    <w:rsid w:val="00D60F1B"/>
    <w:rsid w:val="00D612D9"/>
    <w:rsid w:val="00D62BFC"/>
    <w:rsid w:val="00D66AA6"/>
    <w:rsid w:val="00D755C0"/>
    <w:rsid w:val="00D815A3"/>
    <w:rsid w:val="00D81FBF"/>
    <w:rsid w:val="00D91A05"/>
    <w:rsid w:val="00D94F45"/>
    <w:rsid w:val="00DB5046"/>
    <w:rsid w:val="00DC3F3C"/>
    <w:rsid w:val="00DC3FE2"/>
    <w:rsid w:val="00DC76E7"/>
    <w:rsid w:val="00DD3809"/>
    <w:rsid w:val="00DD3CA4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A6663"/>
    <w:rsid w:val="00EB0C4B"/>
    <w:rsid w:val="00EB2B09"/>
    <w:rsid w:val="00EB3716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52097"/>
    <w:rsid w:val="00F53357"/>
    <w:rsid w:val="00F62272"/>
    <w:rsid w:val="00F65B9F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  <w:style w:type="paragraph" w:styleId="aa">
    <w:name w:val="Body Text"/>
    <w:basedOn w:val="a"/>
    <w:link w:val="Char4"/>
    <w:uiPriority w:val="99"/>
    <w:semiHidden/>
    <w:unhideWhenUsed/>
    <w:rsid w:val="000F39B0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0F39B0"/>
  </w:style>
  <w:style w:type="paragraph" w:styleId="ab">
    <w:name w:val="Body Text First Indent"/>
    <w:basedOn w:val="aa"/>
    <w:link w:val="Char5"/>
    <w:uiPriority w:val="99"/>
    <w:qFormat/>
    <w:rsid w:val="000F39B0"/>
    <w:pPr>
      <w:ind w:firstLineChars="100" w:firstLine="4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正文首行缩进 Char"/>
    <w:basedOn w:val="Char4"/>
    <w:link w:val="ab"/>
    <w:uiPriority w:val="99"/>
    <w:rsid w:val="000F39B0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3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175</cp:revision>
  <dcterms:created xsi:type="dcterms:W3CDTF">2022-03-10T04:15:00Z</dcterms:created>
  <dcterms:modified xsi:type="dcterms:W3CDTF">2024-11-29T07:38:00Z</dcterms:modified>
</cp:coreProperties>
</file>