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39" w:rsidRDefault="00CE5539">
      <w:pPr>
        <w:rPr>
          <w:rFonts w:hint="eastAsia"/>
        </w:rPr>
      </w:pPr>
    </w:p>
    <w:p w:rsidR="00AB166A" w:rsidRDefault="00AB166A" w:rsidP="00AB166A">
      <w:pPr>
        <w:widowControl/>
        <w:spacing w:beforeLines="50" w:afterLines="50" w:line="360" w:lineRule="auto"/>
        <w:ind w:firstLine="420"/>
        <w:jc w:val="left"/>
        <w:outlineLvl w:val="1"/>
        <w:rPr>
          <w:rFonts w:ascii="宋体" w:eastAsia="宋体" w:hAnsi="宋体" w:cs="Times New Roman"/>
          <w:b/>
          <w:bCs/>
          <w:szCs w:val="24"/>
        </w:rPr>
      </w:pPr>
      <w:r>
        <w:rPr>
          <w:rFonts w:ascii="宋体" w:eastAsia="宋体" w:hAnsi="宋体" w:cs="Times New Roman" w:hint="eastAsia"/>
          <w:b/>
          <w:bCs/>
          <w:szCs w:val="24"/>
        </w:rPr>
        <w:t>1、消毒供应追溯管理系统技术要求</w:t>
      </w:r>
    </w:p>
    <w:tbl>
      <w:tblPr>
        <w:tblW w:w="8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1141"/>
        <w:gridCol w:w="2398"/>
        <w:gridCol w:w="4110"/>
      </w:tblGrid>
      <w:tr w:rsidR="00AB166A" w:rsidTr="005C349F">
        <w:trPr>
          <w:trHeight w:val="378"/>
        </w:trPr>
        <w:tc>
          <w:tcPr>
            <w:tcW w:w="1960" w:type="dxa"/>
            <w:gridSpan w:val="2"/>
            <w:shd w:val="clear" w:color="auto" w:fill="B6DDE8"/>
            <w:vAlign w:val="center"/>
          </w:tcPr>
          <w:p w:rsidR="00AB166A" w:rsidRDefault="00AB166A" w:rsidP="005C349F">
            <w:pPr>
              <w:jc w:val="center"/>
              <w:rPr>
                <w:rFonts w:ascii="宋体" w:hAnsi="宋体"/>
                <w:b/>
                <w:sz w:val="24"/>
              </w:rPr>
            </w:pPr>
            <w:r>
              <w:rPr>
                <w:rFonts w:ascii="宋体" w:hAnsi="宋体" w:hint="eastAsia"/>
                <w:b/>
                <w:sz w:val="24"/>
              </w:rPr>
              <w:t>菜单</w:t>
            </w:r>
          </w:p>
        </w:tc>
        <w:tc>
          <w:tcPr>
            <w:tcW w:w="2398" w:type="dxa"/>
            <w:shd w:val="clear" w:color="auto" w:fill="B6DDE8"/>
            <w:vAlign w:val="center"/>
          </w:tcPr>
          <w:p w:rsidR="00AB166A" w:rsidRDefault="00AB166A" w:rsidP="005C349F">
            <w:pPr>
              <w:jc w:val="center"/>
              <w:rPr>
                <w:rFonts w:ascii="宋体" w:hAnsi="宋体"/>
                <w:b/>
                <w:sz w:val="24"/>
              </w:rPr>
            </w:pPr>
            <w:r>
              <w:rPr>
                <w:rFonts w:ascii="宋体" w:hAnsi="宋体" w:hint="eastAsia"/>
                <w:b/>
                <w:sz w:val="24"/>
              </w:rPr>
              <w:t>模块</w:t>
            </w:r>
          </w:p>
        </w:tc>
        <w:tc>
          <w:tcPr>
            <w:tcW w:w="4110" w:type="dxa"/>
            <w:shd w:val="clear" w:color="auto" w:fill="B6DDE8"/>
            <w:vAlign w:val="center"/>
          </w:tcPr>
          <w:p w:rsidR="00AB166A" w:rsidRDefault="00AB166A" w:rsidP="005C349F">
            <w:pPr>
              <w:jc w:val="left"/>
              <w:rPr>
                <w:rFonts w:ascii="宋体" w:hAnsi="宋体"/>
                <w:b/>
                <w:sz w:val="24"/>
              </w:rPr>
            </w:pPr>
            <w:r>
              <w:rPr>
                <w:rFonts w:ascii="宋体" w:hAnsi="宋体" w:hint="eastAsia"/>
                <w:b/>
                <w:sz w:val="24"/>
              </w:rPr>
              <w:t>说明</w:t>
            </w:r>
          </w:p>
        </w:tc>
      </w:tr>
      <w:tr w:rsidR="00AB166A" w:rsidTr="005C349F">
        <w:trPr>
          <w:trHeight w:val="378"/>
        </w:trPr>
        <w:tc>
          <w:tcPr>
            <w:tcW w:w="1960" w:type="dxa"/>
            <w:gridSpan w:val="2"/>
            <w:vAlign w:val="center"/>
          </w:tcPr>
          <w:p w:rsidR="00AB166A" w:rsidRDefault="00AB166A" w:rsidP="005C349F">
            <w:pPr>
              <w:jc w:val="center"/>
              <w:rPr>
                <w:rFonts w:ascii="宋体" w:hAnsi="宋体"/>
                <w:sz w:val="24"/>
              </w:rPr>
            </w:pPr>
            <w:r>
              <w:rPr>
                <w:rFonts w:ascii="宋体" w:hAnsi="宋体" w:hint="eastAsia"/>
                <w:b/>
                <w:sz w:val="24"/>
              </w:rPr>
              <w:t>区域物品申领</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物品申领</w:t>
            </w:r>
          </w:p>
        </w:tc>
        <w:tc>
          <w:tcPr>
            <w:tcW w:w="4110" w:type="dxa"/>
            <w:vAlign w:val="center"/>
          </w:tcPr>
          <w:p w:rsidR="00AB166A" w:rsidRDefault="00AB166A" w:rsidP="005C349F">
            <w:pPr>
              <w:rPr>
                <w:rFonts w:ascii="宋体" w:hAnsi="宋体"/>
                <w:szCs w:val="21"/>
              </w:rPr>
            </w:pPr>
            <w:r>
              <w:rPr>
                <w:rFonts w:ascii="宋体" w:hAnsi="宋体" w:hint="eastAsia"/>
                <w:szCs w:val="21"/>
              </w:rPr>
              <w:t>其他院区向中心供应室进行物品申请</w:t>
            </w:r>
          </w:p>
        </w:tc>
      </w:tr>
      <w:tr w:rsidR="00AB166A" w:rsidTr="005C349F">
        <w:trPr>
          <w:trHeight w:val="378"/>
        </w:trPr>
        <w:tc>
          <w:tcPr>
            <w:tcW w:w="1960" w:type="dxa"/>
            <w:gridSpan w:val="2"/>
            <w:vMerge w:val="restart"/>
            <w:vAlign w:val="center"/>
          </w:tcPr>
          <w:p w:rsidR="00AB166A" w:rsidRDefault="00AB166A" w:rsidP="005C349F">
            <w:pPr>
              <w:jc w:val="center"/>
              <w:rPr>
                <w:rFonts w:ascii="宋体" w:hAnsi="宋体"/>
                <w:szCs w:val="21"/>
              </w:rPr>
            </w:pPr>
            <w:r>
              <w:rPr>
                <w:rFonts w:ascii="宋体" w:hAnsi="宋体" w:hint="eastAsia"/>
                <w:b/>
                <w:sz w:val="24"/>
              </w:rPr>
              <w:t>区域物品管理</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物品接收</w:t>
            </w:r>
          </w:p>
        </w:tc>
        <w:tc>
          <w:tcPr>
            <w:tcW w:w="4110" w:type="dxa"/>
            <w:vAlign w:val="center"/>
          </w:tcPr>
          <w:p w:rsidR="00AB166A" w:rsidRDefault="00AB166A" w:rsidP="005C349F">
            <w:pPr>
              <w:rPr>
                <w:rFonts w:ascii="宋体" w:hAnsi="宋体"/>
                <w:szCs w:val="21"/>
              </w:rPr>
            </w:pPr>
            <w:r>
              <w:rPr>
                <w:rFonts w:ascii="宋体" w:hAnsi="宋体" w:hint="eastAsia"/>
                <w:szCs w:val="21"/>
              </w:rPr>
              <w:t>对区域科室物品发放后接收进行管理。</w:t>
            </w:r>
          </w:p>
        </w:tc>
      </w:tr>
      <w:tr w:rsidR="00AB166A" w:rsidTr="005C349F">
        <w:trPr>
          <w:trHeight w:val="378"/>
        </w:trPr>
        <w:tc>
          <w:tcPr>
            <w:tcW w:w="1960" w:type="dxa"/>
            <w:gridSpan w:val="2"/>
            <w:vMerge/>
            <w:vAlign w:val="center"/>
          </w:tcPr>
          <w:p w:rsidR="00AB166A" w:rsidRDefault="00AB166A" w:rsidP="005C349F">
            <w:pPr>
              <w:rPr>
                <w:rFonts w:ascii="宋体" w:hAnsi="宋体"/>
                <w:szCs w:val="21"/>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手术物品使用</w:t>
            </w:r>
          </w:p>
          <w:p w:rsidR="00AB166A" w:rsidRDefault="00AB166A" w:rsidP="005C349F">
            <w:pPr>
              <w:jc w:val="center"/>
              <w:rPr>
                <w:rFonts w:ascii="宋体" w:hAnsi="宋体"/>
                <w:szCs w:val="21"/>
              </w:rPr>
            </w:pPr>
            <w:r>
              <w:rPr>
                <w:rFonts w:ascii="宋体" w:hAnsi="宋体" w:hint="eastAsia"/>
                <w:szCs w:val="21"/>
              </w:rPr>
              <w:t>科室物品使用</w:t>
            </w:r>
          </w:p>
          <w:p w:rsidR="00AB166A" w:rsidRDefault="00AB166A" w:rsidP="005C349F">
            <w:pPr>
              <w:jc w:val="center"/>
              <w:rPr>
                <w:rFonts w:ascii="宋体" w:hAnsi="宋体"/>
                <w:szCs w:val="21"/>
              </w:rPr>
            </w:pPr>
            <w:r>
              <w:rPr>
                <w:rFonts w:ascii="宋体" w:hAnsi="宋体" w:hint="eastAsia"/>
                <w:szCs w:val="21"/>
              </w:rPr>
              <w:t>物品发放流程监管发放统计</w:t>
            </w:r>
          </w:p>
        </w:tc>
        <w:tc>
          <w:tcPr>
            <w:tcW w:w="4110" w:type="dxa"/>
            <w:vAlign w:val="center"/>
          </w:tcPr>
          <w:p w:rsidR="00AB166A" w:rsidRDefault="00AB166A" w:rsidP="005C349F">
            <w:pPr>
              <w:rPr>
                <w:rFonts w:ascii="宋体" w:hAnsi="宋体"/>
                <w:szCs w:val="21"/>
              </w:rPr>
            </w:pPr>
            <w:r>
              <w:rPr>
                <w:rFonts w:ascii="宋体" w:hAnsi="宋体" w:hint="eastAsia"/>
                <w:szCs w:val="21"/>
              </w:rPr>
              <w:t>显示该区域单位手术安排信息，区域无菌物品绑定病人，由区域手术室用户操作，连接HIS获取病人信息</w:t>
            </w:r>
          </w:p>
        </w:tc>
      </w:tr>
      <w:tr w:rsidR="00AB166A" w:rsidTr="005C349F">
        <w:trPr>
          <w:trHeight w:val="378"/>
        </w:trPr>
        <w:tc>
          <w:tcPr>
            <w:tcW w:w="1960" w:type="dxa"/>
            <w:gridSpan w:val="2"/>
            <w:vMerge/>
            <w:vAlign w:val="center"/>
          </w:tcPr>
          <w:p w:rsidR="00AB166A" w:rsidRDefault="00AB166A" w:rsidP="005C349F">
            <w:pPr>
              <w:rPr>
                <w:rFonts w:ascii="宋体" w:hAnsi="宋体"/>
                <w:szCs w:val="21"/>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ascii="宋体" w:hAnsi="宋体" w:hint="eastAsia"/>
                <w:szCs w:val="21"/>
              </w:rPr>
              <w:t>区域无菌物品绑定病人，由科室用户操作，连接HIS获取病人信息</w:t>
            </w:r>
          </w:p>
        </w:tc>
      </w:tr>
      <w:tr w:rsidR="00AB166A" w:rsidTr="005C349F">
        <w:trPr>
          <w:trHeight w:val="378"/>
        </w:trPr>
        <w:tc>
          <w:tcPr>
            <w:tcW w:w="1960" w:type="dxa"/>
            <w:gridSpan w:val="2"/>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ascii="宋体" w:hAnsi="宋体" w:hint="eastAsia"/>
                <w:szCs w:val="21"/>
              </w:rPr>
              <w:t>通过扫描包号，将物品分发给下属各个科室</w:t>
            </w:r>
          </w:p>
        </w:tc>
      </w:tr>
      <w:tr w:rsidR="00AB166A" w:rsidTr="005C349F">
        <w:trPr>
          <w:trHeight w:val="552"/>
        </w:trPr>
        <w:tc>
          <w:tcPr>
            <w:tcW w:w="1960" w:type="dxa"/>
            <w:gridSpan w:val="2"/>
            <w:vMerge w:val="restart"/>
            <w:vAlign w:val="center"/>
          </w:tcPr>
          <w:p w:rsidR="00AB166A" w:rsidRDefault="00AB166A" w:rsidP="005C349F">
            <w:pPr>
              <w:jc w:val="center"/>
              <w:rPr>
                <w:rFonts w:ascii="宋体" w:hAnsi="宋体"/>
                <w:b/>
                <w:sz w:val="24"/>
              </w:rPr>
            </w:pPr>
            <w:r>
              <w:rPr>
                <w:rFonts w:ascii="宋体" w:hAnsi="宋体" w:hint="eastAsia"/>
                <w:b/>
                <w:sz w:val="24"/>
              </w:rPr>
              <w:t>物品申领区域物品统计</w:t>
            </w:r>
          </w:p>
          <w:p w:rsidR="00AB166A" w:rsidRDefault="00AB166A" w:rsidP="005C349F">
            <w:pPr>
              <w:jc w:val="center"/>
              <w:rPr>
                <w:rFonts w:ascii="宋体" w:hAnsi="宋体"/>
                <w:b/>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区域库房管理</w:t>
            </w:r>
          </w:p>
          <w:p w:rsidR="00AB166A" w:rsidRDefault="00AB166A" w:rsidP="005C349F">
            <w:pPr>
              <w:jc w:val="center"/>
              <w:rPr>
                <w:rFonts w:ascii="宋体" w:hAnsi="宋体"/>
                <w:szCs w:val="21"/>
              </w:rPr>
            </w:pPr>
            <w:r>
              <w:rPr>
                <w:rFonts w:ascii="宋体" w:hAnsi="宋体" w:hint="eastAsia"/>
                <w:szCs w:val="21"/>
              </w:rPr>
              <w:t>区域费用查询</w:t>
            </w:r>
          </w:p>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ascii="宋体" w:hAnsi="宋体" w:hint="eastAsia"/>
                <w:szCs w:val="21"/>
              </w:rPr>
              <w:t>区域医院无菌物品库房数量的管理</w:t>
            </w:r>
          </w:p>
        </w:tc>
      </w:tr>
      <w:tr w:rsidR="00AB166A" w:rsidTr="005C349F">
        <w:trPr>
          <w:trHeight w:val="552"/>
        </w:trPr>
        <w:tc>
          <w:tcPr>
            <w:tcW w:w="1960" w:type="dxa"/>
            <w:gridSpan w:val="2"/>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ascii="宋体" w:hAnsi="宋体" w:hint="eastAsia"/>
                <w:szCs w:val="21"/>
              </w:rPr>
              <w:t>区域医院无菌物品产生数量，费用，消耗情况</w:t>
            </w:r>
          </w:p>
        </w:tc>
      </w:tr>
      <w:tr w:rsidR="00AB166A" w:rsidTr="005C349F">
        <w:trPr>
          <w:trHeight w:val="552"/>
        </w:trPr>
        <w:tc>
          <w:tcPr>
            <w:tcW w:w="1960" w:type="dxa"/>
            <w:gridSpan w:val="2"/>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ascii="宋体" w:hAnsi="宋体" w:hint="eastAsia"/>
                <w:szCs w:val="21"/>
              </w:rPr>
              <w:t>区域无菌物品位置，数量</w:t>
            </w:r>
          </w:p>
        </w:tc>
      </w:tr>
      <w:tr w:rsidR="00AB166A" w:rsidTr="005C349F">
        <w:trPr>
          <w:trHeight w:val="482"/>
        </w:trPr>
        <w:tc>
          <w:tcPr>
            <w:tcW w:w="1960" w:type="dxa"/>
            <w:gridSpan w:val="2"/>
            <w:vMerge/>
            <w:vAlign w:val="center"/>
          </w:tcPr>
          <w:p w:rsidR="00AB166A" w:rsidRDefault="00AB166A" w:rsidP="005C349F">
            <w:pPr>
              <w:jc w:val="center"/>
              <w:rPr>
                <w:rFonts w:ascii="宋体" w:hAnsi="宋体"/>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区域接收统计</w:t>
            </w:r>
          </w:p>
          <w:p w:rsidR="00AB166A" w:rsidRDefault="00AB166A" w:rsidP="005C349F">
            <w:pPr>
              <w:jc w:val="center"/>
              <w:rPr>
                <w:rFonts w:ascii="宋体" w:hAnsi="宋体"/>
                <w:szCs w:val="21"/>
              </w:rPr>
            </w:pPr>
            <w:r>
              <w:rPr>
                <w:rFonts w:ascii="宋体" w:hAnsi="宋体" w:hint="eastAsia"/>
                <w:szCs w:val="21"/>
              </w:rPr>
              <w:t>追溯</w:t>
            </w:r>
          </w:p>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ascii="宋体" w:hAnsi="宋体" w:hint="eastAsia"/>
                <w:szCs w:val="21"/>
              </w:rPr>
              <w:t>物品接收情况统计</w:t>
            </w:r>
          </w:p>
        </w:tc>
      </w:tr>
      <w:tr w:rsidR="00AB166A" w:rsidTr="005C349F">
        <w:trPr>
          <w:trHeight w:val="482"/>
        </w:trPr>
        <w:tc>
          <w:tcPr>
            <w:tcW w:w="1960" w:type="dxa"/>
            <w:gridSpan w:val="2"/>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ascii="宋体" w:hAnsi="宋体" w:hint="eastAsia"/>
                <w:szCs w:val="21"/>
              </w:rPr>
              <w:t>查询无菌</w:t>
            </w:r>
            <w:proofErr w:type="gramStart"/>
            <w:r>
              <w:rPr>
                <w:rFonts w:ascii="宋体" w:hAnsi="宋体" w:hint="eastAsia"/>
                <w:szCs w:val="21"/>
              </w:rPr>
              <w:t>包各个</w:t>
            </w:r>
            <w:proofErr w:type="gramEnd"/>
            <w:r>
              <w:rPr>
                <w:rFonts w:ascii="宋体" w:hAnsi="宋体" w:hint="eastAsia"/>
                <w:szCs w:val="21"/>
              </w:rPr>
              <w:t>洗消环节的情况，完成流程追溯</w:t>
            </w:r>
          </w:p>
        </w:tc>
      </w:tr>
      <w:tr w:rsidR="00AB166A" w:rsidTr="005C349F">
        <w:trPr>
          <w:trHeight w:val="482"/>
        </w:trPr>
        <w:tc>
          <w:tcPr>
            <w:tcW w:w="1960" w:type="dxa"/>
            <w:gridSpan w:val="2"/>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ascii="宋体" w:hAnsi="宋体" w:hint="eastAsia"/>
                <w:szCs w:val="21"/>
              </w:rPr>
              <w:t>发放到下属科室及卫生机构的数据统计核算</w:t>
            </w:r>
          </w:p>
        </w:tc>
      </w:tr>
      <w:tr w:rsidR="00AB166A" w:rsidTr="005C349F">
        <w:trPr>
          <w:trHeight w:val="482"/>
        </w:trPr>
        <w:tc>
          <w:tcPr>
            <w:tcW w:w="1960" w:type="dxa"/>
            <w:gridSpan w:val="2"/>
            <w:vMerge/>
            <w:vAlign w:val="center"/>
          </w:tcPr>
          <w:p w:rsidR="00AB166A" w:rsidRDefault="00AB166A" w:rsidP="005C349F">
            <w:pPr>
              <w:jc w:val="center"/>
              <w:rPr>
                <w:rFonts w:ascii="宋体" w:hAnsi="宋体"/>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人员管理</w:t>
            </w:r>
          </w:p>
        </w:tc>
        <w:tc>
          <w:tcPr>
            <w:tcW w:w="4110" w:type="dxa"/>
            <w:vAlign w:val="center"/>
          </w:tcPr>
          <w:p w:rsidR="00AB166A" w:rsidRDefault="00AB166A" w:rsidP="005C349F">
            <w:pPr>
              <w:rPr>
                <w:rFonts w:ascii="宋体" w:hAnsi="宋体"/>
                <w:szCs w:val="21"/>
              </w:rPr>
            </w:pPr>
            <w:r>
              <w:rPr>
                <w:rFonts w:ascii="宋体" w:hAnsi="宋体" w:hint="eastAsia"/>
                <w:szCs w:val="21"/>
              </w:rPr>
              <w:t>维护登录人员信息</w:t>
            </w:r>
          </w:p>
        </w:tc>
      </w:tr>
      <w:tr w:rsidR="00AB166A" w:rsidTr="005C349F">
        <w:trPr>
          <w:trHeight w:val="482"/>
        </w:trPr>
        <w:tc>
          <w:tcPr>
            <w:tcW w:w="1960" w:type="dxa"/>
            <w:gridSpan w:val="2"/>
            <w:vMerge/>
            <w:vAlign w:val="center"/>
          </w:tcPr>
          <w:p w:rsidR="00AB166A" w:rsidRDefault="00AB166A" w:rsidP="005C349F">
            <w:pPr>
              <w:jc w:val="center"/>
              <w:rPr>
                <w:rFonts w:ascii="宋体" w:hAnsi="宋体"/>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非一次性物品领用登记</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非一次性物品备包数新增申领</w:t>
            </w:r>
          </w:p>
        </w:tc>
      </w:tr>
      <w:tr w:rsidR="00AB166A" w:rsidTr="005C349F">
        <w:trPr>
          <w:trHeight w:val="482"/>
        </w:trPr>
        <w:tc>
          <w:tcPr>
            <w:tcW w:w="1960" w:type="dxa"/>
            <w:gridSpan w:val="2"/>
            <w:vMerge/>
            <w:vAlign w:val="center"/>
          </w:tcPr>
          <w:p w:rsidR="00AB166A" w:rsidRDefault="00AB166A" w:rsidP="005C349F">
            <w:pPr>
              <w:jc w:val="center"/>
              <w:rPr>
                <w:rFonts w:ascii="宋体" w:hAnsi="宋体"/>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外来器械登记</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外来器械登记交接登记</w:t>
            </w:r>
          </w:p>
        </w:tc>
      </w:tr>
      <w:tr w:rsidR="00AB166A" w:rsidTr="005C349F">
        <w:trPr>
          <w:trHeight w:val="482"/>
        </w:trPr>
        <w:tc>
          <w:tcPr>
            <w:tcW w:w="1960" w:type="dxa"/>
            <w:gridSpan w:val="2"/>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支持填写病人信息（从HIS获取）</w:t>
            </w:r>
          </w:p>
        </w:tc>
      </w:tr>
      <w:tr w:rsidR="00AB166A" w:rsidTr="005C349F">
        <w:trPr>
          <w:trHeight w:val="482"/>
        </w:trPr>
        <w:tc>
          <w:tcPr>
            <w:tcW w:w="1960" w:type="dxa"/>
            <w:gridSpan w:val="2"/>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支持填写外来器械植入物明细</w:t>
            </w:r>
          </w:p>
        </w:tc>
      </w:tr>
      <w:tr w:rsidR="00AB166A" w:rsidTr="005C349F">
        <w:trPr>
          <w:trHeight w:val="465"/>
        </w:trPr>
        <w:tc>
          <w:tcPr>
            <w:tcW w:w="819" w:type="dxa"/>
            <w:vMerge w:val="restart"/>
            <w:vAlign w:val="center"/>
          </w:tcPr>
          <w:p w:rsidR="00AB166A" w:rsidRDefault="00AB166A" w:rsidP="005C349F">
            <w:pPr>
              <w:spacing w:line="300" w:lineRule="exact"/>
              <w:jc w:val="center"/>
              <w:rPr>
                <w:rFonts w:ascii="宋体" w:hAnsi="宋体"/>
                <w:b/>
                <w:sz w:val="24"/>
              </w:rPr>
            </w:pPr>
            <w:r>
              <w:rPr>
                <w:rFonts w:ascii="宋体" w:hAnsi="宋体" w:hint="eastAsia"/>
                <w:b/>
                <w:sz w:val="24"/>
              </w:rPr>
              <w:t>消毒灭菌</w:t>
            </w:r>
          </w:p>
        </w:tc>
        <w:tc>
          <w:tcPr>
            <w:tcW w:w="1141" w:type="dxa"/>
            <w:vMerge w:val="restart"/>
            <w:vAlign w:val="center"/>
          </w:tcPr>
          <w:p w:rsidR="00AB166A" w:rsidRDefault="00AB166A" w:rsidP="005C349F">
            <w:pPr>
              <w:spacing w:line="300" w:lineRule="exact"/>
              <w:jc w:val="center"/>
              <w:rPr>
                <w:rFonts w:ascii="宋体" w:hAnsi="宋体"/>
                <w:b/>
                <w:sz w:val="24"/>
              </w:rPr>
            </w:pPr>
            <w:r>
              <w:rPr>
                <w:rFonts w:ascii="宋体" w:hAnsi="宋体" w:hint="eastAsia"/>
                <w:b/>
                <w:sz w:val="24"/>
              </w:rPr>
              <w:t>回收</w:t>
            </w: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集中回收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对应临床科室物品的消毒回收和更换回收</w:t>
            </w:r>
          </w:p>
        </w:tc>
      </w:tr>
      <w:tr w:rsidR="00AB166A" w:rsidTr="005C349F">
        <w:trPr>
          <w:trHeight w:val="465"/>
        </w:trPr>
        <w:tc>
          <w:tcPr>
            <w:tcW w:w="819" w:type="dxa"/>
            <w:vMerge/>
            <w:vAlign w:val="center"/>
          </w:tcPr>
          <w:p w:rsidR="00AB166A" w:rsidRDefault="00AB166A" w:rsidP="005C349F">
            <w:pPr>
              <w:spacing w:line="300" w:lineRule="exact"/>
              <w:jc w:val="center"/>
              <w:rPr>
                <w:rFonts w:ascii="宋体" w:hAnsi="宋体"/>
                <w:b/>
                <w:sz w:val="24"/>
              </w:rPr>
            </w:pPr>
          </w:p>
        </w:tc>
        <w:tc>
          <w:tcPr>
            <w:tcW w:w="1141" w:type="dxa"/>
            <w:vMerge/>
            <w:vAlign w:val="center"/>
          </w:tcPr>
          <w:p w:rsidR="00AB166A" w:rsidRDefault="00AB166A" w:rsidP="005C349F">
            <w:pPr>
              <w:spacing w:line="300" w:lineRule="exact"/>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详细记录回收人员、回收时间、回收科室、回收物品数量等信息</w:t>
            </w:r>
          </w:p>
        </w:tc>
      </w:tr>
      <w:tr w:rsidR="00AB166A" w:rsidTr="005C349F">
        <w:trPr>
          <w:trHeight w:val="465"/>
        </w:trPr>
        <w:tc>
          <w:tcPr>
            <w:tcW w:w="819" w:type="dxa"/>
            <w:vMerge/>
            <w:vAlign w:val="center"/>
          </w:tcPr>
          <w:p w:rsidR="00AB166A" w:rsidRDefault="00AB166A" w:rsidP="005C349F">
            <w:pPr>
              <w:spacing w:line="300" w:lineRule="exact"/>
              <w:jc w:val="center"/>
              <w:rPr>
                <w:rFonts w:ascii="宋体" w:hAnsi="宋体"/>
                <w:b/>
                <w:sz w:val="24"/>
              </w:rPr>
            </w:pPr>
          </w:p>
        </w:tc>
        <w:tc>
          <w:tcPr>
            <w:tcW w:w="1141" w:type="dxa"/>
            <w:vMerge/>
            <w:vAlign w:val="center"/>
          </w:tcPr>
          <w:p w:rsidR="00AB166A" w:rsidRDefault="00AB166A" w:rsidP="005C349F">
            <w:pPr>
              <w:spacing w:line="300" w:lineRule="exact"/>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支持图片和清单显示</w:t>
            </w:r>
          </w:p>
        </w:tc>
      </w:tr>
      <w:tr w:rsidR="00AB166A" w:rsidTr="005C349F">
        <w:trPr>
          <w:trHeight w:val="465"/>
        </w:trPr>
        <w:tc>
          <w:tcPr>
            <w:tcW w:w="819" w:type="dxa"/>
            <w:vMerge/>
            <w:vAlign w:val="center"/>
          </w:tcPr>
          <w:p w:rsidR="00AB166A" w:rsidRDefault="00AB166A" w:rsidP="005C349F">
            <w:pPr>
              <w:spacing w:line="300" w:lineRule="exact"/>
              <w:jc w:val="center"/>
              <w:rPr>
                <w:rFonts w:ascii="宋体" w:hAnsi="宋体"/>
                <w:b/>
                <w:sz w:val="24"/>
              </w:rPr>
            </w:pPr>
          </w:p>
        </w:tc>
        <w:tc>
          <w:tcPr>
            <w:tcW w:w="1141" w:type="dxa"/>
            <w:vMerge/>
            <w:vAlign w:val="center"/>
          </w:tcPr>
          <w:p w:rsidR="00AB166A" w:rsidRDefault="00AB166A" w:rsidP="005C349F">
            <w:pPr>
              <w:spacing w:line="300" w:lineRule="exact"/>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支持部分回收</w:t>
            </w:r>
          </w:p>
        </w:tc>
      </w:tr>
      <w:tr w:rsidR="00AB166A" w:rsidTr="005C349F">
        <w:trPr>
          <w:trHeight w:val="465"/>
        </w:trPr>
        <w:tc>
          <w:tcPr>
            <w:tcW w:w="819" w:type="dxa"/>
            <w:vMerge/>
            <w:vAlign w:val="center"/>
          </w:tcPr>
          <w:p w:rsidR="00AB166A" w:rsidRDefault="00AB166A" w:rsidP="005C349F">
            <w:pPr>
              <w:spacing w:line="300" w:lineRule="exact"/>
              <w:jc w:val="center"/>
              <w:rPr>
                <w:rFonts w:ascii="宋体" w:hAnsi="宋体"/>
                <w:b/>
                <w:sz w:val="24"/>
              </w:rPr>
            </w:pPr>
          </w:p>
        </w:tc>
        <w:tc>
          <w:tcPr>
            <w:tcW w:w="1141" w:type="dxa"/>
            <w:vMerge/>
            <w:vAlign w:val="center"/>
          </w:tcPr>
          <w:p w:rsidR="00AB166A" w:rsidRDefault="00AB166A" w:rsidP="005C349F">
            <w:pPr>
              <w:spacing w:line="300" w:lineRule="exact"/>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支持借用物品特别提醒，区别正常回收的治疗包</w:t>
            </w:r>
          </w:p>
        </w:tc>
      </w:tr>
      <w:tr w:rsidR="00AB166A" w:rsidTr="005C349F">
        <w:trPr>
          <w:trHeight w:val="465"/>
        </w:trPr>
        <w:tc>
          <w:tcPr>
            <w:tcW w:w="819" w:type="dxa"/>
            <w:vMerge/>
            <w:vAlign w:val="center"/>
          </w:tcPr>
          <w:p w:rsidR="00AB166A" w:rsidRDefault="00AB166A" w:rsidP="005C349F">
            <w:pPr>
              <w:spacing w:line="300" w:lineRule="exact"/>
              <w:jc w:val="center"/>
              <w:rPr>
                <w:rFonts w:ascii="宋体" w:hAnsi="宋体"/>
                <w:b/>
                <w:sz w:val="24"/>
              </w:rPr>
            </w:pPr>
          </w:p>
        </w:tc>
        <w:tc>
          <w:tcPr>
            <w:tcW w:w="1141" w:type="dxa"/>
            <w:vMerge/>
            <w:vAlign w:val="center"/>
          </w:tcPr>
          <w:p w:rsidR="00AB166A" w:rsidRDefault="00AB166A" w:rsidP="005C349F">
            <w:pPr>
              <w:spacing w:line="300" w:lineRule="exact"/>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支持包内器械详细清单回收（主要是高水平消毒物品）</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手工回收</w:t>
            </w:r>
          </w:p>
        </w:tc>
        <w:tc>
          <w:tcPr>
            <w:tcW w:w="4110" w:type="dxa"/>
            <w:vAlign w:val="center"/>
          </w:tcPr>
          <w:p w:rsidR="00AB166A" w:rsidRDefault="00AB166A" w:rsidP="005C349F">
            <w:pPr>
              <w:jc w:val="left"/>
              <w:rPr>
                <w:rFonts w:ascii="宋体" w:hAnsi="宋体"/>
                <w:color w:val="000000"/>
                <w:szCs w:val="21"/>
              </w:rPr>
            </w:pPr>
            <w:r>
              <w:rPr>
                <w:rFonts w:ascii="宋体" w:hAnsi="宋体" w:hint="eastAsia"/>
                <w:szCs w:val="21"/>
              </w:rPr>
              <w:t>供应室人员自行登记回收物品</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支持图片和清单显示</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手术器械回收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手术器械闭环回收扫描</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支持条码丢失手工输入</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支持图片和清单查看</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支持待回收器械清单</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自备物品登记</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科室自行打包物品登记</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可支持直接出标签或不直接出标签</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restart"/>
            <w:vAlign w:val="center"/>
          </w:tcPr>
          <w:p w:rsidR="00AB166A" w:rsidRDefault="00AB166A" w:rsidP="005C349F">
            <w:pPr>
              <w:ind w:firstLineChars="100" w:firstLine="210"/>
              <w:rPr>
                <w:rFonts w:ascii="宋体" w:hAnsi="宋体"/>
                <w:szCs w:val="21"/>
              </w:rPr>
            </w:pPr>
            <w:r>
              <w:rPr>
                <w:rFonts w:ascii="宋体" w:hAnsi="宋体" w:cs="宋体" w:hint="eastAsia"/>
                <w:color w:val="000000"/>
                <w:szCs w:val="21"/>
              </w:rPr>
              <w:t>▲</w:t>
            </w:r>
            <w:r>
              <w:rPr>
                <w:rFonts w:ascii="宋体" w:hAnsi="宋体" w:hint="eastAsia"/>
                <w:szCs w:val="21"/>
              </w:rPr>
              <w:t>临床器械扫描回收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扫描临床科室治疗包条码，自动汇总回收单和发放单，达到闭环追溯</w:t>
            </w:r>
          </w:p>
        </w:tc>
      </w:tr>
      <w:tr w:rsidR="00AB166A" w:rsidTr="005C349F">
        <w:trPr>
          <w:trHeight w:val="39"/>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ind w:firstLineChars="100" w:firstLine="210"/>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支持借用器械包自动识别并归还</w:t>
            </w:r>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b/>
                <w:sz w:val="24"/>
              </w:rPr>
            </w:pPr>
          </w:p>
        </w:tc>
        <w:tc>
          <w:tcPr>
            <w:tcW w:w="3539" w:type="dxa"/>
            <w:gridSpan w:val="2"/>
            <w:vMerge w:val="restart"/>
            <w:vAlign w:val="center"/>
          </w:tcPr>
          <w:p w:rsidR="00AB166A" w:rsidRDefault="00AB166A" w:rsidP="005C349F">
            <w:pPr>
              <w:jc w:val="center"/>
              <w:rPr>
                <w:rFonts w:ascii="宋体" w:hAnsi="宋体"/>
                <w:szCs w:val="21"/>
              </w:rPr>
            </w:pPr>
            <w:r>
              <w:rPr>
                <w:rFonts w:ascii="宋体" w:hAnsi="宋体" w:hint="eastAsia"/>
                <w:b/>
                <w:sz w:val="24"/>
              </w:rPr>
              <w:t>清洗</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支持手工清洗、机器清洗过程的记录，。</w:t>
            </w:r>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b/>
                <w:sz w:val="24"/>
              </w:rPr>
            </w:pPr>
          </w:p>
        </w:tc>
        <w:tc>
          <w:tcPr>
            <w:tcW w:w="3539" w:type="dxa"/>
            <w:gridSpan w:val="2"/>
            <w:vMerge/>
            <w:vAlign w:val="center"/>
          </w:tcPr>
          <w:p w:rsidR="00AB166A" w:rsidRDefault="00AB166A" w:rsidP="005C349F">
            <w:pPr>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记录物品的</w:t>
            </w:r>
            <w:proofErr w:type="gramStart"/>
            <w:r>
              <w:rPr>
                <w:rFonts w:ascii="宋体" w:hAnsi="宋体" w:hint="eastAsia"/>
                <w:szCs w:val="21"/>
              </w:rPr>
              <w:t>清洗全</w:t>
            </w:r>
            <w:proofErr w:type="gramEnd"/>
            <w:r>
              <w:rPr>
                <w:rFonts w:ascii="宋体" w:hAnsi="宋体" w:hint="eastAsia"/>
                <w:szCs w:val="21"/>
              </w:rPr>
              <w:t>过程，包括清洗器、清洗程序、清洗人员、清洗批次、清洗审核、清洗开始和结束时间等信息</w:t>
            </w:r>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b/>
                <w:sz w:val="24"/>
              </w:rPr>
            </w:pPr>
          </w:p>
        </w:tc>
        <w:tc>
          <w:tcPr>
            <w:tcW w:w="3539" w:type="dxa"/>
            <w:gridSpan w:val="2"/>
            <w:vMerge/>
            <w:vAlign w:val="center"/>
          </w:tcPr>
          <w:p w:rsidR="00AB166A" w:rsidRDefault="00AB166A" w:rsidP="005C349F">
            <w:pPr>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支持外来器械二次清洗</w:t>
            </w:r>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Align w:val="center"/>
          </w:tcPr>
          <w:p w:rsidR="00AB166A" w:rsidRDefault="00AB166A" w:rsidP="005C349F">
            <w:pPr>
              <w:spacing w:line="300" w:lineRule="exact"/>
              <w:jc w:val="center"/>
              <w:rPr>
                <w:rFonts w:ascii="宋体" w:hAnsi="宋体"/>
                <w:b/>
                <w:sz w:val="24"/>
              </w:rPr>
            </w:pPr>
            <w:r>
              <w:rPr>
                <w:rFonts w:ascii="宋体" w:hAnsi="宋体" w:cs="宋体" w:hint="eastAsia"/>
                <w:color w:val="000000"/>
                <w:szCs w:val="21"/>
              </w:rPr>
              <w:t>▲</w:t>
            </w:r>
            <w:r>
              <w:rPr>
                <w:rFonts w:ascii="宋体" w:hAnsi="宋体" w:hint="eastAsia"/>
                <w:b/>
                <w:sz w:val="24"/>
              </w:rPr>
              <w:t>消毒</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支持手工清洗物品自动进入消毒环节，对消毒环节进行记录追溯。</w:t>
            </w:r>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restart"/>
            <w:vAlign w:val="center"/>
          </w:tcPr>
          <w:p w:rsidR="00AB166A" w:rsidRDefault="00AB166A" w:rsidP="005C349F">
            <w:pPr>
              <w:spacing w:line="300" w:lineRule="exact"/>
              <w:jc w:val="center"/>
              <w:rPr>
                <w:rFonts w:ascii="宋体" w:hAnsi="宋体"/>
                <w:b/>
                <w:sz w:val="24"/>
              </w:rPr>
            </w:pPr>
            <w:r>
              <w:rPr>
                <w:rFonts w:ascii="宋体" w:hAnsi="宋体" w:hint="eastAsia"/>
                <w:b/>
                <w:sz w:val="24"/>
              </w:rPr>
              <w:t>打包</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打包流程操作，自动打印条形码标签。</w:t>
            </w:r>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包外条形码标识，包含物品名称规格、包装人员、灭菌类型、灭菌日期、有效日期。可选择打印包内标识号（如有该功能），灭菌器编号，灭菌锅次等。</w:t>
            </w:r>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w:t>
            </w:r>
            <w:proofErr w:type="gramStart"/>
            <w:r>
              <w:rPr>
                <w:rFonts w:ascii="宋体" w:hAnsi="宋体" w:hint="eastAsia"/>
                <w:szCs w:val="21"/>
              </w:rPr>
              <w:t>双层环切标签</w:t>
            </w:r>
            <w:proofErr w:type="gramEnd"/>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支持延迟打包和临时修改有效期。</w:t>
            </w:r>
          </w:p>
        </w:tc>
      </w:tr>
      <w:tr w:rsidR="00AB166A" w:rsidTr="005C349F">
        <w:trPr>
          <w:trHeight w:val="36"/>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支持图片和包内器械列表显示。</w:t>
            </w:r>
          </w:p>
        </w:tc>
      </w:tr>
      <w:tr w:rsidR="00AB166A" w:rsidTr="005C349F">
        <w:trPr>
          <w:trHeight w:val="471"/>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restart"/>
            <w:vAlign w:val="center"/>
          </w:tcPr>
          <w:p w:rsidR="00AB166A" w:rsidRDefault="00AB166A" w:rsidP="005C349F">
            <w:pPr>
              <w:spacing w:line="300" w:lineRule="exact"/>
              <w:jc w:val="center"/>
              <w:rPr>
                <w:rFonts w:ascii="宋体" w:hAnsi="宋体"/>
                <w:b/>
                <w:sz w:val="24"/>
              </w:rPr>
            </w:pPr>
            <w:r>
              <w:rPr>
                <w:rFonts w:ascii="宋体" w:hAnsi="宋体" w:hint="eastAsia"/>
                <w:b/>
                <w:sz w:val="24"/>
              </w:rPr>
              <w:t>灭菌</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实时扫描记录灭菌时间、灭菌人员、灭菌状态、治疗包等信息。</w:t>
            </w:r>
          </w:p>
        </w:tc>
      </w:tr>
      <w:tr w:rsidR="00AB166A" w:rsidTr="005C349F">
        <w:trPr>
          <w:trHeight w:val="468"/>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灭菌审核，空锅灭菌监测等信息的记录</w:t>
            </w:r>
          </w:p>
        </w:tc>
      </w:tr>
      <w:tr w:rsidR="00AB166A" w:rsidTr="005C349F">
        <w:trPr>
          <w:trHeight w:val="468"/>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实现扫描语音提示,播报成功和失败语音</w:t>
            </w:r>
          </w:p>
        </w:tc>
      </w:tr>
      <w:tr w:rsidR="00AB166A" w:rsidTr="005C349F">
        <w:trPr>
          <w:trHeight w:val="468"/>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支持等离子灭菌，环氧乙烷灭菌等多种低温灭菌方式和相关监测</w:t>
            </w:r>
          </w:p>
        </w:tc>
      </w:tr>
      <w:tr w:rsidR="00AB166A" w:rsidTr="005C349F">
        <w:trPr>
          <w:trHeight w:val="468"/>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支持高温生物监测预警，生物监测倒计时提醒</w:t>
            </w:r>
          </w:p>
        </w:tc>
      </w:tr>
      <w:tr w:rsidR="00AB166A" w:rsidTr="005C349F">
        <w:trPr>
          <w:trHeight w:val="468"/>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支持预加载灭菌，提前</w:t>
            </w:r>
            <w:proofErr w:type="gramStart"/>
            <w:r>
              <w:rPr>
                <w:rFonts w:ascii="宋体" w:hAnsi="宋体" w:hint="eastAsia"/>
                <w:szCs w:val="21"/>
              </w:rPr>
              <w:t>扫描进预加载</w:t>
            </w:r>
            <w:proofErr w:type="gramEnd"/>
            <w:r>
              <w:rPr>
                <w:rFonts w:ascii="宋体" w:hAnsi="宋体" w:hint="eastAsia"/>
                <w:szCs w:val="21"/>
              </w:rPr>
              <w:t>篮筐备用</w:t>
            </w:r>
          </w:p>
        </w:tc>
      </w:tr>
      <w:tr w:rsidR="00AB166A" w:rsidTr="005C349F">
        <w:trPr>
          <w:trHeight w:val="468"/>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支持灭菌失败登记和召回问题物品。灭菌失败可直接一键重新灭菌，召回可退回科室库存和召回提醒。</w:t>
            </w:r>
          </w:p>
        </w:tc>
      </w:tr>
      <w:tr w:rsidR="00AB166A" w:rsidTr="005C349F">
        <w:trPr>
          <w:trHeight w:val="468"/>
        </w:trPr>
        <w:tc>
          <w:tcPr>
            <w:tcW w:w="819" w:type="dxa"/>
            <w:vMerge/>
            <w:vAlign w:val="center"/>
          </w:tcPr>
          <w:p w:rsidR="00AB166A" w:rsidRDefault="00AB166A" w:rsidP="005C349F">
            <w:pPr>
              <w:spacing w:line="300" w:lineRule="exact"/>
              <w:jc w:val="center"/>
              <w:rPr>
                <w:rFonts w:ascii="宋体" w:hAnsi="宋体"/>
                <w:sz w:val="24"/>
              </w:rPr>
            </w:pPr>
          </w:p>
        </w:tc>
        <w:tc>
          <w:tcPr>
            <w:tcW w:w="3539" w:type="dxa"/>
            <w:gridSpan w:val="2"/>
            <w:vMerge/>
            <w:vAlign w:val="center"/>
          </w:tcPr>
          <w:p w:rsidR="00AB166A" w:rsidRDefault="00AB166A" w:rsidP="005C349F">
            <w:pPr>
              <w:spacing w:line="300" w:lineRule="exact"/>
              <w:jc w:val="center"/>
              <w:rPr>
                <w:rFonts w:ascii="宋体" w:hAnsi="宋体"/>
                <w:b/>
                <w:sz w:val="24"/>
              </w:rPr>
            </w:pPr>
          </w:p>
        </w:tc>
        <w:tc>
          <w:tcPr>
            <w:tcW w:w="4110" w:type="dxa"/>
            <w:vAlign w:val="center"/>
          </w:tcPr>
          <w:p w:rsidR="00AB166A" w:rsidRDefault="00AB166A" w:rsidP="005C349F">
            <w:pPr>
              <w:jc w:val="left"/>
              <w:rPr>
                <w:rFonts w:ascii="宋体" w:hAnsi="宋体"/>
                <w:szCs w:val="21"/>
              </w:rPr>
            </w:pPr>
            <w:r>
              <w:rPr>
                <w:rFonts w:ascii="宋体" w:hAnsi="宋体" w:cs="宋体" w:hint="eastAsia"/>
                <w:color w:val="000000"/>
                <w:szCs w:val="21"/>
              </w:rPr>
              <w:t>▲</w:t>
            </w:r>
            <w:r>
              <w:rPr>
                <w:rFonts w:ascii="宋体" w:hAnsi="宋体" w:hint="eastAsia"/>
                <w:szCs w:val="21"/>
              </w:rPr>
              <w:t>支持湿包登记，召回问题物品。可直接一键重新灭菌，召回可退回科室库存和召回提醒。</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restart"/>
            <w:vAlign w:val="center"/>
          </w:tcPr>
          <w:p w:rsidR="00AB166A" w:rsidRDefault="00AB166A" w:rsidP="005C349F">
            <w:pPr>
              <w:jc w:val="center"/>
              <w:rPr>
                <w:rFonts w:ascii="宋体" w:hAnsi="宋体"/>
                <w:sz w:val="24"/>
              </w:rPr>
            </w:pPr>
            <w:r>
              <w:rPr>
                <w:rFonts w:ascii="宋体" w:hAnsi="宋体" w:hint="eastAsia"/>
                <w:b/>
                <w:sz w:val="24"/>
              </w:rPr>
              <w:t>物品发</w:t>
            </w:r>
            <w:r>
              <w:rPr>
                <w:rFonts w:ascii="宋体" w:hAnsi="宋体" w:hint="eastAsia"/>
                <w:b/>
                <w:sz w:val="24"/>
              </w:rPr>
              <w:lastRenderedPageBreak/>
              <w:t>放</w:t>
            </w: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lastRenderedPageBreak/>
              <w:t>非一次性物品发放</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对非一次性物品的发放进行管理，依据非一</w:t>
            </w:r>
            <w:r>
              <w:rPr>
                <w:rFonts w:ascii="宋体" w:hAnsi="宋体" w:hint="eastAsia"/>
                <w:szCs w:val="21"/>
              </w:rPr>
              <w:lastRenderedPageBreak/>
              <w:t>次性物品包的条形码，记录每个包发放到的科室</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支持发放语音提示</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支持部分发放</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支持发放</w:t>
            </w:r>
            <w:proofErr w:type="gramStart"/>
            <w:r>
              <w:rPr>
                <w:rFonts w:ascii="宋体" w:hAnsi="宋体" w:hint="eastAsia"/>
                <w:szCs w:val="21"/>
              </w:rPr>
              <w:t>单多种</w:t>
            </w:r>
            <w:proofErr w:type="gramEnd"/>
            <w:r>
              <w:rPr>
                <w:rFonts w:ascii="宋体" w:hAnsi="宋体" w:hint="eastAsia"/>
                <w:szCs w:val="21"/>
              </w:rPr>
              <w:t>格式打印</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支持高水平消毒物品打包后直接发放</w:t>
            </w:r>
          </w:p>
        </w:tc>
      </w:tr>
      <w:tr w:rsidR="00AB166A" w:rsidTr="005C349F">
        <w:trPr>
          <w:trHeight w:val="317"/>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手术器械发放</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对手术器械包单独闭环发放管理</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外来器械发放</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外来器械包发放流程</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支持紧急发放</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外来器械送回</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外来器械使用后清洗结束</w:t>
            </w:r>
            <w:proofErr w:type="gramStart"/>
            <w:r>
              <w:rPr>
                <w:rFonts w:ascii="宋体" w:hAnsi="宋体" w:hint="eastAsia"/>
                <w:szCs w:val="21"/>
              </w:rPr>
              <w:t>器械师</w:t>
            </w:r>
            <w:proofErr w:type="gramEnd"/>
            <w:r>
              <w:rPr>
                <w:rFonts w:ascii="宋体" w:hAnsi="宋体" w:hint="eastAsia"/>
                <w:szCs w:val="21"/>
              </w:rPr>
              <w:t>带走记录</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restart"/>
            <w:vAlign w:val="center"/>
          </w:tcPr>
          <w:p w:rsidR="00AB166A" w:rsidRDefault="00AB166A" w:rsidP="005C349F">
            <w:pPr>
              <w:jc w:val="center"/>
              <w:rPr>
                <w:rFonts w:ascii="宋体" w:hAnsi="宋体"/>
                <w:b/>
                <w:sz w:val="24"/>
              </w:rPr>
            </w:pPr>
            <w:r>
              <w:rPr>
                <w:rFonts w:ascii="宋体" w:hAnsi="宋体" w:hint="eastAsia"/>
                <w:b/>
                <w:sz w:val="24"/>
              </w:rPr>
              <w:t>查询</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治疗</w:t>
            </w:r>
            <w:proofErr w:type="gramStart"/>
            <w:r>
              <w:rPr>
                <w:rFonts w:ascii="宋体" w:hAnsi="宋体" w:hint="eastAsia"/>
                <w:szCs w:val="21"/>
              </w:rPr>
              <w:t>包状态</w:t>
            </w:r>
            <w:proofErr w:type="gramEnd"/>
            <w:r>
              <w:rPr>
                <w:rFonts w:ascii="宋体" w:hAnsi="宋体" w:hint="eastAsia"/>
                <w:szCs w:val="21"/>
              </w:rPr>
              <w:t>查询</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针对时间段内治疗包流程情况查询</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物品追溯统计</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时间段内物品流程汇总</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清洗过程查询</w:t>
            </w:r>
          </w:p>
        </w:tc>
        <w:tc>
          <w:tcPr>
            <w:tcW w:w="4110" w:type="dxa"/>
            <w:vAlign w:val="center"/>
          </w:tcPr>
          <w:p w:rsidR="00AB166A" w:rsidRDefault="00AB166A" w:rsidP="005C349F">
            <w:pPr>
              <w:jc w:val="left"/>
              <w:rPr>
                <w:rFonts w:ascii="宋体" w:hAnsi="宋体"/>
                <w:szCs w:val="21"/>
              </w:rPr>
            </w:pPr>
            <w:proofErr w:type="gramStart"/>
            <w:r>
              <w:rPr>
                <w:rFonts w:ascii="宋体" w:hAnsi="宋体" w:hint="eastAsia"/>
                <w:szCs w:val="21"/>
              </w:rPr>
              <w:t>清洗锅次记录</w:t>
            </w:r>
            <w:proofErr w:type="gramEnd"/>
            <w:r>
              <w:rPr>
                <w:rFonts w:ascii="宋体" w:hAnsi="宋体" w:hint="eastAsia"/>
                <w:szCs w:val="21"/>
              </w:rPr>
              <w:t>，可查看清洗时间，清洗人和清洗锅次等信息</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可查看</w:t>
            </w:r>
            <w:proofErr w:type="gramStart"/>
            <w:r>
              <w:rPr>
                <w:rFonts w:ascii="宋体" w:hAnsi="宋体" w:hint="eastAsia"/>
                <w:szCs w:val="21"/>
              </w:rPr>
              <w:t>锅次内</w:t>
            </w:r>
            <w:proofErr w:type="gramEnd"/>
            <w:r>
              <w:rPr>
                <w:rFonts w:ascii="宋体" w:hAnsi="宋体" w:hint="eastAsia"/>
                <w:szCs w:val="21"/>
              </w:rPr>
              <w:t>清洗的物品</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可查看清洗状态是否成功</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可查看清洗物理参数曲线</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灭菌过程查询</w:t>
            </w:r>
          </w:p>
        </w:tc>
        <w:tc>
          <w:tcPr>
            <w:tcW w:w="4110" w:type="dxa"/>
            <w:vAlign w:val="center"/>
          </w:tcPr>
          <w:p w:rsidR="00AB166A" w:rsidRDefault="00AB166A" w:rsidP="005C349F">
            <w:pPr>
              <w:jc w:val="left"/>
              <w:rPr>
                <w:rFonts w:ascii="宋体" w:hAnsi="宋体"/>
                <w:szCs w:val="21"/>
              </w:rPr>
            </w:pPr>
            <w:proofErr w:type="gramStart"/>
            <w:r>
              <w:rPr>
                <w:rFonts w:ascii="宋体" w:hAnsi="宋体" w:hint="eastAsia"/>
                <w:szCs w:val="21"/>
              </w:rPr>
              <w:t>灭菌锅次记录</w:t>
            </w:r>
            <w:proofErr w:type="gramEnd"/>
            <w:r>
              <w:rPr>
                <w:rFonts w:ascii="宋体" w:hAnsi="宋体" w:hint="eastAsia"/>
                <w:szCs w:val="21"/>
              </w:rPr>
              <w:t>，可查看灭菌时间，灭菌人和灭菌锅次等信息</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可查看</w:t>
            </w:r>
            <w:proofErr w:type="gramStart"/>
            <w:r>
              <w:rPr>
                <w:rFonts w:ascii="宋体" w:hAnsi="宋体" w:hint="eastAsia"/>
                <w:szCs w:val="21"/>
              </w:rPr>
              <w:t>锅次内</w:t>
            </w:r>
            <w:proofErr w:type="gramEnd"/>
            <w:r>
              <w:rPr>
                <w:rFonts w:ascii="宋体" w:hAnsi="宋体" w:hint="eastAsia"/>
                <w:szCs w:val="21"/>
              </w:rPr>
              <w:t>灭菌的物品</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可查看灭菌状态是否成功，标记灭菌失败或召回</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可查看灭菌压力，温度物理参数曲线</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cs="宋体" w:hint="eastAsia"/>
                <w:color w:val="000000"/>
                <w:szCs w:val="21"/>
              </w:rPr>
              <w:t>▲</w:t>
            </w:r>
            <w:r>
              <w:rPr>
                <w:rFonts w:ascii="宋体" w:hAnsi="宋体" w:hint="eastAsia"/>
                <w:szCs w:val="21"/>
              </w:rPr>
              <w:t>过期包查询</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支持过期包及近效期消毒包查询。登录系统后自动过期包提醒。</w:t>
            </w:r>
          </w:p>
        </w:tc>
      </w:tr>
      <w:tr w:rsidR="00AB166A" w:rsidTr="005C349F">
        <w:trPr>
          <w:trHeight w:val="31"/>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其他各种查询</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其他针对各个单独功能的查询模块</w:t>
            </w:r>
          </w:p>
        </w:tc>
      </w:tr>
      <w:tr w:rsidR="00AB166A" w:rsidTr="005C349F">
        <w:trPr>
          <w:trHeight w:val="63"/>
        </w:trPr>
        <w:tc>
          <w:tcPr>
            <w:tcW w:w="819" w:type="dxa"/>
            <w:vMerge/>
            <w:vAlign w:val="center"/>
          </w:tcPr>
          <w:p w:rsidR="00AB166A" w:rsidRDefault="00AB166A" w:rsidP="005C349F">
            <w:pPr>
              <w:jc w:val="center"/>
              <w:rPr>
                <w:rFonts w:ascii="宋体" w:hAnsi="宋体"/>
                <w:b/>
                <w:sz w:val="24"/>
              </w:rPr>
            </w:pPr>
          </w:p>
        </w:tc>
        <w:tc>
          <w:tcPr>
            <w:tcW w:w="1141" w:type="dxa"/>
            <w:vAlign w:val="center"/>
          </w:tcPr>
          <w:p w:rsidR="00AB166A" w:rsidRDefault="00AB166A" w:rsidP="005C349F">
            <w:pPr>
              <w:jc w:val="center"/>
              <w:rPr>
                <w:rFonts w:ascii="宋体" w:hAnsi="宋体"/>
                <w:b/>
                <w:sz w:val="24"/>
              </w:rPr>
            </w:pPr>
            <w:r>
              <w:rPr>
                <w:rFonts w:ascii="宋体" w:hAnsi="宋体" w:hint="eastAsia"/>
                <w:b/>
                <w:sz w:val="24"/>
              </w:rPr>
              <w:t>追溯</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非一次性物品生产追溯</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对非一次性物品的生产过程进行追溯：记录回收、清洗消毒、包装、灭菌、发放全过程，所有信息可追溯。</w:t>
            </w:r>
          </w:p>
        </w:tc>
      </w:tr>
      <w:tr w:rsidR="00AB166A" w:rsidTr="005C349F">
        <w:trPr>
          <w:trHeight w:val="63"/>
        </w:trPr>
        <w:tc>
          <w:tcPr>
            <w:tcW w:w="819" w:type="dxa"/>
            <w:vMerge w:val="restart"/>
            <w:vAlign w:val="center"/>
          </w:tcPr>
          <w:p w:rsidR="00AB166A" w:rsidRDefault="00AB166A" w:rsidP="005C349F">
            <w:pPr>
              <w:jc w:val="center"/>
              <w:rPr>
                <w:rFonts w:ascii="宋体" w:hAnsi="宋体"/>
                <w:sz w:val="24"/>
              </w:rPr>
            </w:pPr>
          </w:p>
          <w:p w:rsidR="00AB166A" w:rsidRDefault="00AB166A" w:rsidP="005C349F">
            <w:pPr>
              <w:jc w:val="center"/>
              <w:rPr>
                <w:rFonts w:ascii="宋体" w:hAnsi="宋体"/>
                <w:sz w:val="24"/>
              </w:rPr>
            </w:pPr>
            <w:r>
              <w:rPr>
                <w:rFonts w:ascii="宋体" w:hAnsi="宋体" w:hint="eastAsia"/>
                <w:b/>
                <w:bCs/>
                <w:sz w:val="24"/>
              </w:rPr>
              <w:t>精密器械管理</w:t>
            </w:r>
          </w:p>
        </w:tc>
        <w:tc>
          <w:tcPr>
            <w:tcW w:w="1141" w:type="dxa"/>
            <w:vMerge w:val="restart"/>
            <w:vAlign w:val="center"/>
          </w:tcPr>
          <w:p w:rsidR="00AB166A" w:rsidRDefault="00AB166A" w:rsidP="005C349F">
            <w:pPr>
              <w:jc w:val="center"/>
              <w:rPr>
                <w:rFonts w:ascii="宋体" w:hAnsi="宋体"/>
                <w:b/>
                <w:bCs/>
                <w:sz w:val="24"/>
              </w:rPr>
            </w:pPr>
          </w:p>
          <w:p w:rsidR="00AB166A" w:rsidRDefault="00AB166A" w:rsidP="005C349F">
            <w:pPr>
              <w:jc w:val="center"/>
              <w:rPr>
                <w:rFonts w:ascii="宋体" w:hAnsi="宋体"/>
                <w:b/>
                <w:bCs/>
                <w:sz w:val="24"/>
              </w:rPr>
            </w:pPr>
          </w:p>
          <w:p w:rsidR="00AB166A" w:rsidRDefault="00AB166A" w:rsidP="005C349F">
            <w:pPr>
              <w:jc w:val="center"/>
              <w:rPr>
                <w:rFonts w:ascii="宋体" w:hAnsi="宋体"/>
                <w:sz w:val="24"/>
              </w:rPr>
            </w:pPr>
            <w:r>
              <w:rPr>
                <w:rFonts w:ascii="宋体" w:hAnsi="宋体" w:hint="eastAsia"/>
                <w:b/>
                <w:bCs/>
                <w:sz w:val="24"/>
              </w:rPr>
              <w:t>物品信息维护</w:t>
            </w:r>
          </w:p>
          <w:p w:rsidR="00AB166A" w:rsidRDefault="00AB166A" w:rsidP="005C349F">
            <w:pPr>
              <w:jc w:val="center"/>
              <w:rPr>
                <w:rFonts w:ascii="宋体" w:hAnsi="宋体"/>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消耗物品维护</w:t>
            </w:r>
          </w:p>
        </w:tc>
        <w:tc>
          <w:tcPr>
            <w:tcW w:w="4110" w:type="dxa"/>
            <w:vAlign w:val="center"/>
          </w:tcPr>
          <w:p w:rsidR="00AB166A" w:rsidRDefault="00AB166A" w:rsidP="005C349F">
            <w:pPr>
              <w:jc w:val="left"/>
              <w:rPr>
                <w:rFonts w:ascii="宋体" w:hAnsi="宋体"/>
                <w:szCs w:val="21"/>
              </w:rPr>
            </w:pPr>
            <w:r>
              <w:rPr>
                <w:rFonts w:hint="eastAsia"/>
              </w:rPr>
              <w:t>对于类型为包内器械的物品，增加</w:t>
            </w:r>
            <w:proofErr w:type="gramStart"/>
            <w:r>
              <w:rPr>
                <w:rFonts w:hint="eastAsia"/>
              </w:rPr>
              <w:t>一个勾选框</w:t>
            </w:r>
            <w:proofErr w:type="gramEnd"/>
            <w:r>
              <w:rPr>
                <w:rFonts w:hint="eastAsia"/>
              </w:rPr>
              <w:t>，选中为精密器械的器械，走精密器械流程，并可添加备注</w:t>
            </w:r>
          </w:p>
        </w:tc>
      </w:tr>
      <w:tr w:rsidR="00AB166A" w:rsidTr="005C349F">
        <w:trPr>
          <w:trHeight w:val="63"/>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重要器械维护</w:t>
            </w:r>
          </w:p>
        </w:tc>
        <w:tc>
          <w:tcPr>
            <w:tcW w:w="4110" w:type="dxa"/>
            <w:vAlign w:val="center"/>
          </w:tcPr>
          <w:p w:rsidR="00AB166A" w:rsidRDefault="00AB166A" w:rsidP="005C349F">
            <w:pPr>
              <w:jc w:val="left"/>
              <w:rPr>
                <w:rFonts w:ascii="宋体" w:hAnsi="宋体"/>
                <w:szCs w:val="21"/>
              </w:rPr>
            </w:pPr>
            <w:r>
              <w:rPr>
                <w:rFonts w:hint="eastAsia"/>
              </w:rPr>
              <w:t>该类器械的物品字典包内器械清单有维护属于精密器械的包，重要器械码后面可维护详细，可添加相应的精密器械的编号</w:t>
            </w:r>
          </w:p>
        </w:tc>
      </w:tr>
      <w:tr w:rsidR="00AB166A" w:rsidTr="005C349F">
        <w:trPr>
          <w:trHeight w:val="63"/>
        </w:trPr>
        <w:tc>
          <w:tcPr>
            <w:tcW w:w="819" w:type="dxa"/>
            <w:vMerge/>
            <w:vAlign w:val="center"/>
          </w:tcPr>
          <w:p w:rsidR="00AB166A" w:rsidRDefault="00AB166A" w:rsidP="005C349F">
            <w:pPr>
              <w:jc w:val="center"/>
              <w:rPr>
                <w:rFonts w:ascii="宋体" w:hAnsi="宋体"/>
                <w:sz w:val="24"/>
              </w:rPr>
            </w:pPr>
          </w:p>
        </w:tc>
        <w:tc>
          <w:tcPr>
            <w:tcW w:w="1141" w:type="dxa"/>
            <w:vMerge w:val="restart"/>
            <w:vAlign w:val="center"/>
          </w:tcPr>
          <w:p w:rsidR="00AB166A" w:rsidRDefault="00AB166A" w:rsidP="005C349F">
            <w:pPr>
              <w:jc w:val="center"/>
              <w:rPr>
                <w:rFonts w:ascii="宋体" w:hAnsi="宋体"/>
                <w:sz w:val="24"/>
              </w:rPr>
            </w:pPr>
            <w:r>
              <w:rPr>
                <w:rFonts w:ascii="宋体" w:hAnsi="宋体" w:cs="宋体" w:hint="eastAsia"/>
                <w:color w:val="000000"/>
                <w:szCs w:val="21"/>
              </w:rPr>
              <w:t>▲</w:t>
            </w:r>
            <w:r>
              <w:rPr>
                <w:rFonts w:ascii="宋体" w:hAnsi="宋体" w:hint="eastAsia"/>
                <w:b/>
                <w:bCs/>
                <w:szCs w:val="21"/>
              </w:rPr>
              <w:t>精密器械回收</w:t>
            </w:r>
          </w:p>
        </w:tc>
        <w:tc>
          <w:tcPr>
            <w:tcW w:w="2398" w:type="dxa"/>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hint="eastAsia"/>
              </w:rPr>
              <w:t>手术器械回收时，如果扫描到带有精密器械的器械包，则器械包名称加粗标红色</w:t>
            </w:r>
          </w:p>
        </w:tc>
      </w:tr>
      <w:tr w:rsidR="00AB166A" w:rsidTr="005C349F">
        <w:trPr>
          <w:trHeight w:val="63"/>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hint="eastAsia"/>
              </w:rPr>
              <w:t>详细信息内，如果是精密器械，名字标红，同时可点击查看备注信息，里面显示该类器械的注意事项，同时，显示每一把器械的编号，每个器械标号后面，可维护当次的备注。备注信息如果填写则标红色加粗。</w:t>
            </w:r>
          </w:p>
        </w:tc>
      </w:tr>
      <w:tr w:rsidR="00AB166A" w:rsidTr="005C349F">
        <w:trPr>
          <w:trHeight w:val="63"/>
        </w:trPr>
        <w:tc>
          <w:tcPr>
            <w:tcW w:w="819" w:type="dxa"/>
            <w:vMerge/>
            <w:vAlign w:val="center"/>
          </w:tcPr>
          <w:p w:rsidR="00AB166A" w:rsidRDefault="00AB166A" w:rsidP="005C349F">
            <w:pPr>
              <w:jc w:val="center"/>
              <w:rPr>
                <w:rFonts w:ascii="宋体" w:hAnsi="宋体"/>
                <w:sz w:val="24"/>
              </w:rPr>
            </w:pPr>
          </w:p>
        </w:tc>
        <w:tc>
          <w:tcPr>
            <w:tcW w:w="1141" w:type="dxa"/>
            <w:vMerge w:val="restart"/>
            <w:vAlign w:val="center"/>
          </w:tcPr>
          <w:p w:rsidR="00AB166A" w:rsidRDefault="00AB166A" w:rsidP="005C349F">
            <w:pPr>
              <w:jc w:val="center"/>
              <w:rPr>
                <w:rFonts w:ascii="宋体" w:hAnsi="宋体"/>
                <w:sz w:val="24"/>
              </w:rPr>
            </w:pPr>
            <w:r>
              <w:rPr>
                <w:rFonts w:ascii="宋体" w:hAnsi="宋体" w:cs="宋体" w:hint="eastAsia"/>
                <w:color w:val="000000"/>
                <w:szCs w:val="21"/>
              </w:rPr>
              <w:t>▲</w:t>
            </w:r>
            <w:r>
              <w:rPr>
                <w:rFonts w:ascii="宋体" w:hAnsi="宋体" w:hint="eastAsia"/>
                <w:b/>
                <w:bCs/>
                <w:szCs w:val="21"/>
              </w:rPr>
              <w:t>精密器</w:t>
            </w:r>
            <w:r>
              <w:rPr>
                <w:rFonts w:ascii="宋体" w:hAnsi="宋体" w:hint="eastAsia"/>
                <w:b/>
                <w:bCs/>
                <w:szCs w:val="21"/>
              </w:rPr>
              <w:lastRenderedPageBreak/>
              <w:t>械打包</w:t>
            </w:r>
          </w:p>
        </w:tc>
        <w:tc>
          <w:tcPr>
            <w:tcW w:w="2398" w:type="dxa"/>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hint="eastAsia"/>
              </w:rPr>
              <w:t>器械包内有精密器械，则器械包名称为红色</w:t>
            </w:r>
          </w:p>
        </w:tc>
      </w:tr>
      <w:tr w:rsidR="00AB166A" w:rsidTr="005C349F">
        <w:trPr>
          <w:trHeight w:val="63"/>
        </w:trPr>
        <w:tc>
          <w:tcPr>
            <w:tcW w:w="819" w:type="dxa"/>
            <w:vMerge/>
            <w:vAlign w:val="center"/>
          </w:tcPr>
          <w:p w:rsidR="00AB166A" w:rsidRDefault="00AB166A" w:rsidP="005C349F">
            <w:pPr>
              <w:jc w:val="center"/>
              <w:rPr>
                <w:rFonts w:ascii="宋体" w:hAnsi="宋体"/>
                <w:sz w:val="24"/>
              </w:rPr>
            </w:pPr>
          </w:p>
        </w:tc>
        <w:tc>
          <w:tcPr>
            <w:tcW w:w="1141" w:type="dxa"/>
            <w:vMerge/>
            <w:vAlign w:val="center"/>
          </w:tcPr>
          <w:p w:rsidR="00AB166A" w:rsidRDefault="00AB166A" w:rsidP="005C349F">
            <w:pPr>
              <w:jc w:val="center"/>
              <w:rPr>
                <w:rFonts w:ascii="宋体" w:hAnsi="宋体"/>
                <w:sz w:val="24"/>
              </w:rPr>
            </w:pPr>
          </w:p>
        </w:tc>
        <w:tc>
          <w:tcPr>
            <w:tcW w:w="2398" w:type="dxa"/>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rPr>
                <w:rFonts w:ascii="宋体" w:hAnsi="宋体"/>
                <w:szCs w:val="21"/>
              </w:rPr>
            </w:pPr>
            <w:r>
              <w:rPr>
                <w:rFonts w:hint="eastAsia"/>
              </w:rPr>
              <w:t>点击后包内器械清单和回收一样，精密器械显示红色，并可查看备注信息，备注信息里可看到每把器械编号以及每把器械的备注情况，也可修改。备注信息如果填写则标红色加粗。</w:t>
            </w:r>
          </w:p>
        </w:tc>
      </w:tr>
      <w:tr w:rsidR="00AB166A" w:rsidTr="005C349F">
        <w:trPr>
          <w:trHeight w:val="81"/>
        </w:trPr>
        <w:tc>
          <w:tcPr>
            <w:tcW w:w="1960" w:type="dxa"/>
            <w:gridSpan w:val="2"/>
            <w:vAlign w:val="center"/>
          </w:tcPr>
          <w:p w:rsidR="00AB166A" w:rsidRDefault="00AB166A" w:rsidP="005C349F">
            <w:pPr>
              <w:jc w:val="center"/>
              <w:rPr>
                <w:rFonts w:ascii="宋体" w:hAnsi="宋体"/>
                <w:b/>
                <w:sz w:val="24"/>
              </w:rPr>
            </w:pPr>
            <w:r>
              <w:rPr>
                <w:rFonts w:ascii="宋体" w:hAnsi="宋体" w:cs="宋体" w:hint="eastAsia"/>
                <w:color w:val="000000"/>
                <w:szCs w:val="21"/>
              </w:rPr>
              <w:lastRenderedPageBreak/>
              <w:t>▲</w:t>
            </w:r>
            <w:r>
              <w:rPr>
                <w:rFonts w:ascii="宋体" w:hAnsi="宋体" w:hint="eastAsia"/>
                <w:b/>
                <w:sz w:val="24"/>
              </w:rPr>
              <w:t>质量监测</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丰富全面的质量监测功能。</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高温灭菌物品日常、生物监测记录；清洗监测、清洗机监测、细菌培养监测、表面培养监测、空气培养监测；低温灭菌监测记录；监测信息关联治疗包列表及所在科室，监测记录查询打印。</w:t>
            </w:r>
          </w:p>
        </w:tc>
      </w:tr>
      <w:tr w:rsidR="00AB166A" w:rsidTr="005C349F">
        <w:tc>
          <w:tcPr>
            <w:tcW w:w="819" w:type="dxa"/>
            <w:vMerge w:val="restart"/>
            <w:vAlign w:val="center"/>
          </w:tcPr>
          <w:p w:rsidR="00AB166A" w:rsidRDefault="00AB166A" w:rsidP="005C349F">
            <w:pPr>
              <w:jc w:val="center"/>
              <w:rPr>
                <w:rFonts w:ascii="宋体" w:hAnsi="宋体"/>
                <w:b/>
                <w:sz w:val="24"/>
              </w:rPr>
            </w:pPr>
            <w:r>
              <w:rPr>
                <w:rFonts w:ascii="宋体" w:hAnsi="宋体" w:hint="eastAsia"/>
                <w:b/>
                <w:sz w:val="24"/>
              </w:rPr>
              <w:t>物资管理</w:t>
            </w:r>
          </w:p>
        </w:tc>
        <w:tc>
          <w:tcPr>
            <w:tcW w:w="1141" w:type="dxa"/>
            <w:vMerge w:val="restart"/>
            <w:vAlign w:val="center"/>
          </w:tcPr>
          <w:p w:rsidR="00AB166A" w:rsidRDefault="00AB166A" w:rsidP="005C349F">
            <w:pPr>
              <w:jc w:val="center"/>
              <w:rPr>
                <w:rFonts w:ascii="宋体" w:hAnsi="宋体"/>
                <w:b/>
                <w:sz w:val="24"/>
              </w:rPr>
            </w:pPr>
            <w:r>
              <w:rPr>
                <w:rFonts w:ascii="宋体" w:hAnsi="宋体" w:hint="eastAsia"/>
                <w:b/>
                <w:sz w:val="24"/>
              </w:rPr>
              <w:t>无菌库房管理</w:t>
            </w: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非一次性物品管理</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非一次性物品库存管理，可查看详细唯一编号</w:t>
            </w:r>
          </w:p>
        </w:tc>
      </w:tr>
      <w:tr w:rsidR="00AB166A" w:rsidTr="005C349F">
        <w:tc>
          <w:tcPr>
            <w:tcW w:w="819" w:type="dxa"/>
            <w:vMerge/>
            <w:vAlign w:val="center"/>
          </w:tcPr>
          <w:p w:rsidR="00AB166A" w:rsidRDefault="00AB166A" w:rsidP="005C349F">
            <w:pPr>
              <w:jc w:val="center"/>
              <w:rPr>
                <w:rFonts w:ascii="宋体" w:hAnsi="宋体"/>
                <w:b/>
                <w:sz w:val="24"/>
              </w:rPr>
            </w:pPr>
          </w:p>
        </w:tc>
        <w:tc>
          <w:tcPr>
            <w:tcW w:w="1141" w:type="dxa"/>
            <w:vMerge/>
            <w:vAlign w:val="center"/>
          </w:tcPr>
          <w:p w:rsidR="00AB166A" w:rsidRDefault="00AB166A" w:rsidP="005C349F">
            <w:pPr>
              <w:jc w:val="center"/>
              <w:rPr>
                <w:rFonts w:ascii="宋体" w:hAnsi="宋体"/>
                <w:b/>
                <w:sz w:val="24"/>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支持过期提醒，可移除库存</w:t>
            </w:r>
          </w:p>
        </w:tc>
      </w:tr>
      <w:tr w:rsidR="00AB166A" w:rsidTr="005C349F">
        <w:tc>
          <w:tcPr>
            <w:tcW w:w="819" w:type="dxa"/>
            <w:vMerge/>
            <w:vAlign w:val="center"/>
          </w:tcPr>
          <w:p w:rsidR="00AB166A" w:rsidRDefault="00AB166A" w:rsidP="005C349F">
            <w:pPr>
              <w:jc w:val="center"/>
              <w:rPr>
                <w:rFonts w:ascii="宋体" w:hAnsi="宋体"/>
                <w:b/>
                <w:sz w:val="24"/>
              </w:rPr>
            </w:pPr>
          </w:p>
        </w:tc>
        <w:tc>
          <w:tcPr>
            <w:tcW w:w="1141" w:type="dxa"/>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消毒包停用管理</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支持临床科室申请，</w:t>
            </w:r>
            <w:proofErr w:type="gramStart"/>
            <w:r>
              <w:rPr>
                <w:rFonts w:ascii="宋体" w:hAnsi="宋体" w:hint="eastAsia"/>
                <w:szCs w:val="21"/>
              </w:rPr>
              <w:t>经供应</w:t>
            </w:r>
            <w:proofErr w:type="gramEnd"/>
            <w:r>
              <w:rPr>
                <w:rFonts w:ascii="宋体" w:hAnsi="宋体" w:hint="eastAsia"/>
                <w:szCs w:val="21"/>
              </w:rPr>
              <w:t>室审核后消毒包停用处理。</w:t>
            </w:r>
            <w:bookmarkStart w:id="0" w:name="_GoBack"/>
            <w:bookmarkEnd w:id="0"/>
          </w:p>
        </w:tc>
      </w:tr>
      <w:tr w:rsidR="00AB166A" w:rsidTr="005C349F">
        <w:trPr>
          <w:trHeight w:val="408"/>
        </w:trPr>
        <w:tc>
          <w:tcPr>
            <w:tcW w:w="819" w:type="dxa"/>
            <w:vMerge/>
            <w:vAlign w:val="center"/>
          </w:tcPr>
          <w:p w:rsidR="00AB166A" w:rsidRDefault="00AB166A" w:rsidP="005C349F">
            <w:pPr>
              <w:jc w:val="center"/>
              <w:rPr>
                <w:rFonts w:ascii="宋体" w:hAnsi="宋体"/>
                <w:szCs w:val="21"/>
              </w:rPr>
            </w:pPr>
          </w:p>
        </w:tc>
        <w:tc>
          <w:tcPr>
            <w:tcW w:w="1141" w:type="dxa"/>
            <w:vMerge w:val="restart"/>
            <w:vAlign w:val="center"/>
          </w:tcPr>
          <w:p w:rsidR="00AB166A" w:rsidRDefault="00AB166A" w:rsidP="005C349F">
            <w:pPr>
              <w:jc w:val="center"/>
              <w:rPr>
                <w:rFonts w:ascii="宋体" w:hAnsi="宋体"/>
                <w:b/>
                <w:szCs w:val="21"/>
              </w:rPr>
            </w:pPr>
            <w:r>
              <w:rPr>
                <w:rFonts w:ascii="宋体" w:hAnsi="宋体" w:hint="eastAsia"/>
                <w:b/>
                <w:szCs w:val="21"/>
              </w:rPr>
              <w:t>物资库房管理</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消耗物品管理</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消耗物品出入库管理，库存管理。</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报损登记</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科室物品丢失报损记录，支持补损计费</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restart"/>
            <w:vAlign w:val="center"/>
          </w:tcPr>
          <w:p w:rsidR="00AB166A" w:rsidRDefault="00AB166A" w:rsidP="005C349F">
            <w:pPr>
              <w:jc w:val="center"/>
              <w:rPr>
                <w:rFonts w:ascii="宋体" w:hAnsi="宋体"/>
                <w:b/>
                <w:szCs w:val="21"/>
              </w:rPr>
            </w:pPr>
            <w:r>
              <w:rPr>
                <w:rFonts w:ascii="宋体" w:hAnsi="宋体" w:hint="eastAsia"/>
                <w:b/>
                <w:szCs w:val="21"/>
              </w:rPr>
              <w:t>手术物品管理</w:t>
            </w:r>
          </w:p>
        </w:tc>
        <w:tc>
          <w:tcPr>
            <w:tcW w:w="2398" w:type="dxa"/>
            <w:vMerge w:val="restart"/>
            <w:vAlign w:val="center"/>
          </w:tcPr>
          <w:p w:rsidR="00AB166A" w:rsidRDefault="00AB166A" w:rsidP="005C349F">
            <w:pPr>
              <w:jc w:val="center"/>
              <w:rPr>
                <w:rFonts w:ascii="宋体" w:hAnsi="宋体"/>
                <w:szCs w:val="21"/>
              </w:rPr>
            </w:pPr>
            <w:r>
              <w:rPr>
                <w:rFonts w:ascii="宋体" w:hAnsi="宋体" w:hint="eastAsia"/>
                <w:szCs w:val="21"/>
              </w:rPr>
              <w:t>手术物品使用</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从HIS系统获取手术病人安排信息，扫描治疗包号，绑定病人。</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保存手术的相关信息和病人的相关信息并关联</w:t>
            </w:r>
            <w:proofErr w:type="gramStart"/>
            <w:r>
              <w:rPr>
                <w:rFonts w:ascii="宋体" w:hAnsi="宋体" w:hint="eastAsia"/>
                <w:szCs w:val="21"/>
              </w:rPr>
              <w:t>治疗包号</w:t>
            </w:r>
            <w:proofErr w:type="gramEnd"/>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支持显示器械清单和图片。</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Merge/>
            <w:vAlign w:val="center"/>
          </w:tcPr>
          <w:p w:rsidR="00AB166A" w:rsidRDefault="00AB166A" w:rsidP="005C349F">
            <w:pPr>
              <w:jc w:val="center"/>
              <w:rPr>
                <w:rFonts w:ascii="宋体" w:hAnsi="宋体"/>
                <w:szCs w:val="21"/>
              </w:rPr>
            </w:pPr>
          </w:p>
        </w:tc>
        <w:tc>
          <w:tcPr>
            <w:tcW w:w="4110" w:type="dxa"/>
            <w:vAlign w:val="center"/>
          </w:tcPr>
          <w:p w:rsidR="00AB166A" w:rsidRDefault="00AB166A" w:rsidP="005C349F">
            <w:pPr>
              <w:jc w:val="left"/>
              <w:rPr>
                <w:rFonts w:ascii="宋体" w:hAnsi="宋体"/>
                <w:szCs w:val="21"/>
              </w:rPr>
            </w:pPr>
            <w:r>
              <w:rPr>
                <w:rFonts w:ascii="宋体" w:hAnsi="宋体" w:hint="eastAsia"/>
                <w:szCs w:val="21"/>
              </w:rPr>
              <w:t>过期提醒和未灭菌提醒，支持语音提醒</w:t>
            </w:r>
          </w:p>
        </w:tc>
      </w:tr>
      <w:tr w:rsidR="00AB166A" w:rsidTr="005C349F">
        <w:trPr>
          <w:trHeight w:val="634"/>
        </w:trPr>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手术物品库存管理</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手术物品库存查询盘存</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手术器械扫描接收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手术器械可扫描登记回收</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手术器械出库查询</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手术器械出库记录查询</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cs="宋体" w:hint="eastAsia"/>
                <w:color w:val="000000"/>
                <w:szCs w:val="21"/>
              </w:rPr>
              <w:t>▲</w:t>
            </w:r>
            <w:r>
              <w:rPr>
                <w:rFonts w:ascii="宋体" w:hAnsi="宋体" w:hint="eastAsia"/>
                <w:szCs w:val="21"/>
              </w:rPr>
              <w:t>包内标识</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支持手术器械永久追溯标识牌，达到手术器械唯一性和永久追溯。</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手术器械查询</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可查询每个手术器械包的位置，所在步骤</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cs="宋体" w:hint="eastAsia"/>
                <w:color w:val="000000"/>
                <w:szCs w:val="21"/>
              </w:rPr>
              <w:t>▲</w:t>
            </w:r>
            <w:r>
              <w:rPr>
                <w:rFonts w:ascii="宋体" w:hAnsi="宋体" w:hint="eastAsia"/>
                <w:szCs w:val="21"/>
              </w:rPr>
              <w:t>复用一次性器械追溯</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如超声刀等器械计数清洗和次数标识，达到次数限制清洗</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restart"/>
            <w:vAlign w:val="center"/>
          </w:tcPr>
          <w:p w:rsidR="00AB166A" w:rsidRDefault="00AB166A" w:rsidP="005C349F">
            <w:pPr>
              <w:jc w:val="center"/>
              <w:rPr>
                <w:rFonts w:ascii="宋体" w:hAnsi="宋体"/>
                <w:b/>
                <w:szCs w:val="21"/>
              </w:rPr>
            </w:pPr>
            <w:r>
              <w:rPr>
                <w:rFonts w:ascii="宋体" w:hAnsi="宋体" w:hint="eastAsia"/>
                <w:b/>
                <w:szCs w:val="21"/>
              </w:rPr>
              <w:t>外来器械管理</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外来器械登记</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外来器械信息登记，可绑定手术病人</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外来器械二次清洗</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外来器械需要二次清洗，进行二次清洗登记</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Merge/>
            <w:vAlign w:val="center"/>
          </w:tcPr>
          <w:p w:rsidR="00AB166A" w:rsidRDefault="00AB166A" w:rsidP="005C349F">
            <w:pPr>
              <w:jc w:val="center"/>
              <w:rPr>
                <w:rFonts w:ascii="宋体" w:hAnsi="宋体"/>
                <w:b/>
                <w:szCs w:val="21"/>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外来器械送回</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外来器械厂家退回外来器械登记</w:t>
            </w:r>
          </w:p>
        </w:tc>
      </w:tr>
      <w:tr w:rsidR="00AB166A" w:rsidTr="005C349F">
        <w:tc>
          <w:tcPr>
            <w:tcW w:w="819" w:type="dxa"/>
            <w:vMerge/>
            <w:vAlign w:val="center"/>
          </w:tcPr>
          <w:p w:rsidR="00AB166A" w:rsidRDefault="00AB166A" w:rsidP="005C349F">
            <w:pPr>
              <w:jc w:val="center"/>
              <w:rPr>
                <w:rFonts w:ascii="宋体" w:hAnsi="宋体"/>
                <w:szCs w:val="21"/>
              </w:rPr>
            </w:pPr>
          </w:p>
        </w:tc>
        <w:tc>
          <w:tcPr>
            <w:tcW w:w="1141" w:type="dxa"/>
            <w:vAlign w:val="center"/>
          </w:tcPr>
          <w:p w:rsidR="00AB166A" w:rsidRDefault="00AB166A" w:rsidP="005C349F">
            <w:pPr>
              <w:jc w:val="center"/>
              <w:rPr>
                <w:rFonts w:ascii="宋体" w:hAnsi="宋体"/>
                <w:b/>
                <w:szCs w:val="21"/>
              </w:rPr>
            </w:pPr>
            <w:r>
              <w:rPr>
                <w:rFonts w:ascii="宋体" w:hAnsi="宋体" w:hint="eastAsia"/>
                <w:b/>
                <w:szCs w:val="21"/>
              </w:rPr>
              <w:t>统计</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各类统计功能</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财务报表统计，支持总表和分项报表，支持各种查询模式和分类模式。</w:t>
            </w:r>
          </w:p>
        </w:tc>
      </w:tr>
      <w:tr w:rsidR="00AB166A" w:rsidTr="005C349F">
        <w:tc>
          <w:tcPr>
            <w:tcW w:w="1960" w:type="dxa"/>
            <w:gridSpan w:val="2"/>
            <w:vMerge w:val="restart"/>
            <w:vAlign w:val="center"/>
          </w:tcPr>
          <w:p w:rsidR="00AB166A" w:rsidRDefault="00AB166A" w:rsidP="005C349F">
            <w:pPr>
              <w:jc w:val="center"/>
              <w:rPr>
                <w:rFonts w:ascii="宋体" w:hAnsi="宋体"/>
                <w:b/>
                <w:sz w:val="24"/>
              </w:rPr>
            </w:pPr>
            <w:r>
              <w:rPr>
                <w:rFonts w:ascii="宋体" w:hAnsi="宋体" w:hint="eastAsia"/>
                <w:b/>
                <w:sz w:val="24"/>
              </w:rPr>
              <w:t>人员管理</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人员信息管理</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员工档案管理</w:t>
            </w:r>
          </w:p>
        </w:tc>
      </w:tr>
      <w:tr w:rsidR="00AB166A" w:rsidTr="005C349F">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排班管理</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支持科室的日常排班管理，包括护士和工人。</w:t>
            </w:r>
          </w:p>
        </w:tc>
      </w:tr>
      <w:tr w:rsidR="00AB166A" w:rsidTr="005C349F">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培训记录</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员工培训记录</w:t>
            </w:r>
          </w:p>
        </w:tc>
      </w:tr>
      <w:tr w:rsidR="00AB166A" w:rsidTr="005C349F">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考核记录</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员工考核成绩记录</w:t>
            </w:r>
          </w:p>
        </w:tc>
      </w:tr>
      <w:tr w:rsidR="00AB166A" w:rsidTr="005C349F">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信息发布</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可向不同用户组发送信息</w:t>
            </w:r>
          </w:p>
        </w:tc>
      </w:tr>
      <w:tr w:rsidR="00AB166A" w:rsidTr="005C349F">
        <w:tc>
          <w:tcPr>
            <w:tcW w:w="1960" w:type="dxa"/>
            <w:gridSpan w:val="2"/>
            <w:vMerge w:val="restart"/>
            <w:vAlign w:val="center"/>
          </w:tcPr>
          <w:p w:rsidR="00AB166A" w:rsidRDefault="00AB166A" w:rsidP="005C349F">
            <w:pPr>
              <w:jc w:val="center"/>
              <w:rPr>
                <w:rFonts w:ascii="宋体" w:hAnsi="宋体"/>
                <w:b/>
                <w:sz w:val="24"/>
              </w:rPr>
            </w:pPr>
            <w:r>
              <w:rPr>
                <w:rFonts w:ascii="宋体" w:hAnsi="宋体" w:hint="eastAsia"/>
                <w:b/>
                <w:sz w:val="24"/>
              </w:rPr>
              <w:lastRenderedPageBreak/>
              <w:t>系统管理</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物品字典</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基础数据维护，包括：材料器械字典、清洗方式字典、灭菌方式字典、包装方式字典、无菌物品基本信息字典、包内物品字典，可设置临床科室基数包、标识标签基本信息等。</w:t>
            </w:r>
          </w:p>
        </w:tc>
      </w:tr>
      <w:tr w:rsidR="00AB166A" w:rsidTr="005C349F">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人员科室信息</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人员科室相关数据维护，支持从HIS同步。</w:t>
            </w:r>
          </w:p>
        </w:tc>
      </w:tr>
      <w:tr w:rsidR="00AB166A" w:rsidTr="005C349F">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设备管理</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设备信息维护、设备厂商管理、设备维护记录管理。</w:t>
            </w:r>
          </w:p>
        </w:tc>
      </w:tr>
      <w:tr w:rsidR="00AB166A" w:rsidTr="005C349F">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数据分析</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人员工作量统计分析。</w:t>
            </w:r>
          </w:p>
        </w:tc>
      </w:tr>
      <w:tr w:rsidR="00AB166A" w:rsidTr="005C349F">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数据修改</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管理员可修改错误的数据和添加遗漏的信息。</w:t>
            </w:r>
          </w:p>
        </w:tc>
      </w:tr>
      <w:tr w:rsidR="00AB166A" w:rsidTr="005C349F">
        <w:trPr>
          <w:trHeight w:val="292"/>
        </w:trPr>
        <w:tc>
          <w:tcPr>
            <w:tcW w:w="1960" w:type="dxa"/>
            <w:gridSpan w:val="2"/>
            <w:vMerge w:val="restart"/>
            <w:vAlign w:val="center"/>
          </w:tcPr>
          <w:p w:rsidR="00AB166A" w:rsidRDefault="00AB166A" w:rsidP="005C349F">
            <w:pPr>
              <w:jc w:val="center"/>
              <w:rPr>
                <w:rFonts w:ascii="宋体" w:hAnsi="宋体"/>
                <w:b/>
                <w:sz w:val="24"/>
              </w:rPr>
            </w:pPr>
            <w:r>
              <w:rPr>
                <w:rFonts w:ascii="宋体" w:hAnsi="宋体" w:hint="eastAsia"/>
                <w:b/>
                <w:sz w:val="24"/>
              </w:rPr>
              <w:t>PDA模块</w:t>
            </w:r>
          </w:p>
        </w:tc>
        <w:tc>
          <w:tcPr>
            <w:tcW w:w="2398" w:type="dxa"/>
            <w:vAlign w:val="center"/>
          </w:tcPr>
          <w:p w:rsidR="00AB166A" w:rsidRDefault="00AB166A" w:rsidP="005C349F">
            <w:pPr>
              <w:jc w:val="center"/>
              <w:rPr>
                <w:rFonts w:ascii="宋体" w:hAnsi="宋体"/>
                <w:szCs w:val="21"/>
              </w:rPr>
            </w:pPr>
            <w:r>
              <w:rPr>
                <w:rFonts w:ascii="宋体" w:hAnsi="宋体" w:hint="eastAsia"/>
                <w:szCs w:val="21"/>
              </w:rPr>
              <w:t>集中回收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对应临床科室物品的消毒回收和更换回收，详细记录回收人员、回收时间、回收科室、回收物品数量等信息，支持部分回收。</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手工回收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供应室人员自行登记回收物品</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手术器械回收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手术器械闭环回收扫描，支持条码丢失手工输入,支持待回收器械清单。</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清洗</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支持手工清洗、机器清洗过程的记录，记录物品的</w:t>
            </w:r>
            <w:proofErr w:type="gramStart"/>
            <w:r>
              <w:rPr>
                <w:rFonts w:ascii="宋体" w:hAnsi="宋体" w:hint="eastAsia"/>
                <w:szCs w:val="21"/>
              </w:rPr>
              <w:t>清洗全</w:t>
            </w:r>
            <w:proofErr w:type="gramEnd"/>
            <w:r>
              <w:rPr>
                <w:rFonts w:ascii="宋体" w:hAnsi="宋体" w:hint="eastAsia"/>
                <w:szCs w:val="21"/>
              </w:rPr>
              <w:t>过程，包括清洗器、清洗程序、清洗人员、清洗批次、清洗审核、清洗开始和结束时间等信息，支持外来器械二次清洗，详细记录清洗物品细节。</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灭菌</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实时扫描记录灭菌时间、灭菌人员、灭菌状态、治疗包等信息。支持扫描语音提示,播报成功和失败语音，支持预加载灭菌，提前</w:t>
            </w:r>
            <w:proofErr w:type="gramStart"/>
            <w:r>
              <w:rPr>
                <w:rFonts w:ascii="宋体" w:hAnsi="宋体" w:hint="eastAsia"/>
                <w:szCs w:val="21"/>
              </w:rPr>
              <w:t>扫描进预加载</w:t>
            </w:r>
            <w:proofErr w:type="gramEnd"/>
            <w:r>
              <w:rPr>
                <w:rFonts w:ascii="宋体" w:hAnsi="宋体" w:hint="eastAsia"/>
                <w:szCs w:val="21"/>
              </w:rPr>
              <w:t>篮筐备用,支持灭菌失败登记和召回问题物品。灭菌失败可直接一键重新灭菌，召回可退回科室库存和召回提醒。</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非一次性物品发放</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非一次性物品发放 对非一次性物品的发放进行管理，依据非一次性物品包的条形码，记录每个包发放到的科室支持发放语音提示。支持高水平消毒物品打包后直接发放,对手术器械包单独闭环发放管理,外来器械包发放流程。</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区域手术物品使用</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记录区域手术物品的病人ID好，病人姓名，所属科室，手术名称，手术时间，手术单号等信息</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手术物品使用</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从HIS系统获取手术病人安排信息，扫描治疗包号，绑定病人。</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科室物品接收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记录科室物品的借出科室，归还科室，借出单据号</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区域物品接收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区域物品接收扫描查询管理，记录物品的详细信息</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区域科室物品使用</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区域科室物品使用的使用科室，扫描人员，</w:t>
            </w:r>
            <w:r>
              <w:rPr>
                <w:rFonts w:ascii="宋体" w:hAnsi="宋体" w:hint="eastAsia"/>
                <w:szCs w:val="21"/>
              </w:rPr>
              <w:lastRenderedPageBreak/>
              <w:t>治疗包号，物品名称物品规格住院号，床</w:t>
            </w:r>
            <w:proofErr w:type="gramStart"/>
            <w:r>
              <w:rPr>
                <w:rFonts w:ascii="宋体" w:hAnsi="宋体" w:hint="eastAsia"/>
                <w:szCs w:val="21"/>
              </w:rPr>
              <w:t>号病人</w:t>
            </w:r>
            <w:proofErr w:type="gramEnd"/>
            <w:r>
              <w:rPr>
                <w:rFonts w:ascii="宋体" w:hAnsi="宋体" w:hint="eastAsia"/>
                <w:szCs w:val="21"/>
              </w:rPr>
              <w:t>姓名信息展示</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手术物品使用</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直接调取手术列表，提供给手术室针对需手术的病人进行扫描治疗</w:t>
            </w:r>
            <w:proofErr w:type="gramStart"/>
            <w:r>
              <w:rPr>
                <w:rFonts w:ascii="宋体" w:hAnsi="宋体" w:hint="eastAsia"/>
                <w:szCs w:val="21"/>
              </w:rPr>
              <w:t>包登记</w:t>
            </w:r>
            <w:proofErr w:type="gramEnd"/>
            <w:r>
              <w:rPr>
                <w:rFonts w:ascii="宋体" w:hAnsi="宋体" w:hint="eastAsia"/>
                <w:szCs w:val="21"/>
              </w:rPr>
              <w:t>使用，</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科室物品使用</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可查询科室物品的使用信息及包括使用的病人信息及包内物品的详细信息</w:t>
            </w:r>
          </w:p>
        </w:tc>
      </w:tr>
      <w:tr w:rsidR="00AB166A" w:rsidTr="005C349F">
        <w:trPr>
          <w:trHeight w:val="292"/>
        </w:trPr>
        <w:tc>
          <w:tcPr>
            <w:tcW w:w="1960" w:type="dxa"/>
            <w:gridSpan w:val="2"/>
            <w:vMerge/>
            <w:vAlign w:val="center"/>
          </w:tcPr>
          <w:p w:rsidR="00AB166A" w:rsidRDefault="00AB166A" w:rsidP="005C349F">
            <w:pPr>
              <w:jc w:val="center"/>
              <w:rPr>
                <w:rFonts w:ascii="宋体" w:hAnsi="宋体"/>
                <w:b/>
                <w:sz w:val="24"/>
              </w:rPr>
            </w:pPr>
          </w:p>
        </w:tc>
        <w:tc>
          <w:tcPr>
            <w:tcW w:w="2398" w:type="dxa"/>
            <w:vAlign w:val="center"/>
          </w:tcPr>
          <w:p w:rsidR="00AB166A" w:rsidRDefault="00AB166A" w:rsidP="005C349F">
            <w:pPr>
              <w:jc w:val="center"/>
              <w:rPr>
                <w:rFonts w:ascii="宋体" w:hAnsi="宋体"/>
                <w:szCs w:val="21"/>
              </w:rPr>
            </w:pPr>
            <w:r>
              <w:rPr>
                <w:rFonts w:ascii="宋体" w:hAnsi="宋体" w:hint="eastAsia"/>
                <w:szCs w:val="21"/>
              </w:rPr>
              <w:t>手术物品接收</w:t>
            </w:r>
          </w:p>
        </w:tc>
        <w:tc>
          <w:tcPr>
            <w:tcW w:w="4110" w:type="dxa"/>
            <w:vAlign w:val="center"/>
          </w:tcPr>
          <w:p w:rsidR="00AB166A" w:rsidRDefault="00AB166A" w:rsidP="005C349F">
            <w:pPr>
              <w:jc w:val="left"/>
              <w:rPr>
                <w:rFonts w:ascii="宋体" w:hAnsi="宋体"/>
                <w:szCs w:val="21"/>
              </w:rPr>
            </w:pPr>
            <w:r>
              <w:rPr>
                <w:rFonts w:ascii="宋体" w:hAnsi="宋体" w:hint="eastAsia"/>
                <w:szCs w:val="21"/>
              </w:rPr>
              <w:t>可查询手术物品的物品包号，治疗时间，接收时间及记录人员等信息物品名称，物品规格</w:t>
            </w:r>
          </w:p>
        </w:tc>
      </w:tr>
      <w:tr w:rsidR="00AB166A" w:rsidTr="005C349F">
        <w:trPr>
          <w:trHeight w:val="292"/>
        </w:trPr>
        <w:tc>
          <w:tcPr>
            <w:tcW w:w="1960" w:type="dxa"/>
            <w:gridSpan w:val="2"/>
            <w:vAlign w:val="center"/>
          </w:tcPr>
          <w:p w:rsidR="00AB166A" w:rsidRDefault="00AB166A" w:rsidP="005C349F">
            <w:pPr>
              <w:jc w:val="center"/>
              <w:rPr>
                <w:rFonts w:ascii="宋体" w:hAnsi="宋体"/>
                <w:b/>
                <w:sz w:val="24"/>
              </w:rPr>
            </w:pPr>
            <w:r>
              <w:rPr>
                <w:rFonts w:ascii="宋体" w:hAnsi="宋体" w:cs="宋体" w:hint="eastAsia"/>
                <w:color w:val="000000"/>
                <w:szCs w:val="21"/>
              </w:rPr>
              <w:t>★</w:t>
            </w:r>
            <w:r>
              <w:rPr>
                <w:rFonts w:ascii="宋体" w:hAnsi="宋体" w:hint="eastAsia"/>
                <w:b/>
                <w:sz w:val="24"/>
              </w:rPr>
              <w:t>与医院相关系统对接</w:t>
            </w:r>
          </w:p>
        </w:tc>
        <w:tc>
          <w:tcPr>
            <w:tcW w:w="6508" w:type="dxa"/>
            <w:gridSpan w:val="2"/>
            <w:vAlign w:val="center"/>
          </w:tcPr>
          <w:p w:rsidR="00AB166A" w:rsidRDefault="00AB166A" w:rsidP="005C349F">
            <w:pPr>
              <w:jc w:val="left"/>
              <w:rPr>
                <w:rFonts w:ascii="宋体" w:hAnsi="宋体"/>
                <w:szCs w:val="21"/>
              </w:rPr>
            </w:pPr>
            <w:r>
              <w:rPr>
                <w:rFonts w:ascii="宋体" w:hAnsi="宋体" w:hint="eastAsia"/>
                <w:szCs w:val="21"/>
              </w:rPr>
              <w:t>与医院相关系统对接获取病人、科室、人员等信息，满足医院临床、病房及手术室使用需求。</w:t>
            </w:r>
          </w:p>
        </w:tc>
      </w:tr>
      <w:tr w:rsidR="00AB166A" w:rsidTr="005C349F">
        <w:trPr>
          <w:trHeight w:val="292"/>
        </w:trPr>
        <w:tc>
          <w:tcPr>
            <w:tcW w:w="1960" w:type="dxa"/>
            <w:gridSpan w:val="2"/>
            <w:shd w:val="clear" w:color="auto" w:fill="auto"/>
            <w:vAlign w:val="center"/>
          </w:tcPr>
          <w:p w:rsidR="00AB166A" w:rsidRDefault="00AB166A" w:rsidP="005C349F">
            <w:pPr>
              <w:jc w:val="center"/>
              <w:rPr>
                <w:rFonts w:ascii="宋体" w:hAnsi="宋体"/>
                <w:b/>
                <w:sz w:val="24"/>
              </w:rPr>
            </w:pPr>
            <w:r>
              <w:rPr>
                <w:rFonts w:ascii="宋体" w:hAnsi="宋体" w:cs="宋体" w:hint="eastAsia"/>
                <w:color w:val="000000"/>
                <w:szCs w:val="21"/>
              </w:rPr>
              <w:t>★</w:t>
            </w:r>
            <w:r>
              <w:rPr>
                <w:rFonts w:ascii="宋体" w:hAnsi="宋体" w:hint="eastAsia"/>
                <w:b/>
                <w:sz w:val="24"/>
              </w:rPr>
              <w:t>清洗机灭菌器数据对接</w:t>
            </w:r>
          </w:p>
        </w:tc>
        <w:tc>
          <w:tcPr>
            <w:tcW w:w="6508" w:type="dxa"/>
            <w:gridSpan w:val="2"/>
            <w:shd w:val="clear" w:color="auto" w:fill="auto"/>
            <w:vAlign w:val="center"/>
          </w:tcPr>
          <w:p w:rsidR="00AB166A" w:rsidRDefault="00AB166A" w:rsidP="005C349F">
            <w:pPr>
              <w:jc w:val="left"/>
              <w:rPr>
                <w:rFonts w:ascii="宋体" w:hAnsi="宋体"/>
                <w:szCs w:val="21"/>
              </w:rPr>
            </w:pPr>
            <w:r>
              <w:rPr>
                <w:rFonts w:ascii="宋体" w:hAnsi="宋体" w:hint="eastAsia"/>
                <w:szCs w:val="21"/>
              </w:rPr>
              <w:t>采集医院清洗机灭菌器实时运行数据到系统中。</w:t>
            </w:r>
          </w:p>
        </w:tc>
      </w:tr>
      <w:tr w:rsidR="00AB166A" w:rsidTr="005C349F">
        <w:trPr>
          <w:trHeight w:val="292"/>
        </w:trPr>
        <w:tc>
          <w:tcPr>
            <w:tcW w:w="1960" w:type="dxa"/>
            <w:gridSpan w:val="2"/>
            <w:shd w:val="clear" w:color="auto" w:fill="auto"/>
            <w:vAlign w:val="center"/>
          </w:tcPr>
          <w:p w:rsidR="00AB166A" w:rsidRDefault="00AB166A" w:rsidP="005C349F">
            <w:pPr>
              <w:jc w:val="center"/>
              <w:rPr>
                <w:rFonts w:ascii="宋体" w:hAnsi="宋体"/>
                <w:b/>
                <w:sz w:val="24"/>
              </w:rPr>
            </w:pPr>
            <w:r>
              <w:rPr>
                <w:rFonts w:ascii="宋体" w:hAnsi="宋体" w:cs="宋体" w:hint="eastAsia"/>
                <w:color w:val="000000"/>
                <w:szCs w:val="21"/>
              </w:rPr>
              <w:t>★</w:t>
            </w:r>
            <w:r>
              <w:rPr>
                <w:rFonts w:ascii="宋体" w:hAnsi="宋体" w:hint="eastAsia"/>
                <w:b/>
                <w:sz w:val="24"/>
              </w:rPr>
              <w:t>与省合</w:t>
            </w:r>
            <w:proofErr w:type="gramStart"/>
            <w:r>
              <w:rPr>
                <w:rFonts w:ascii="宋体" w:hAnsi="宋体" w:hint="eastAsia"/>
                <w:b/>
                <w:sz w:val="24"/>
              </w:rPr>
              <w:t>规</w:t>
            </w:r>
            <w:proofErr w:type="gramEnd"/>
            <w:r>
              <w:rPr>
                <w:rFonts w:ascii="宋体" w:hAnsi="宋体" w:hint="eastAsia"/>
                <w:b/>
                <w:sz w:val="24"/>
              </w:rPr>
              <w:t>平台对接</w:t>
            </w:r>
          </w:p>
        </w:tc>
        <w:tc>
          <w:tcPr>
            <w:tcW w:w="6508" w:type="dxa"/>
            <w:gridSpan w:val="2"/>
            <w:shd w:val="clear" w:color="auto" w:fill="auto"/>
            <w:vAlign w:val="center"/>
          </w:tcPr>
          <w:p w:rsidR="00AB166A" w:rsidRDefault="00AB166A" w:rsidP="005C349F">
            <w:pPr>
              <w:jc w:val="left"/>
              <w:rPr>
                <w:rFonts w:ascii="宋体" w:hAnsi="宋体"/>
                <w:szCs w:val="21"/>
              </w:rPr>
            </w:pPr>
            <w:r>
              <w:rPr>
                <w:rFonts w:ascii="宋体" w:hAnsi="宋体" w:hint="eastAsia"/>
                <w:szCs w:val="21"/>
              </w:rPr>
              <w:t>按省合</w:t>
            </w:r>
            <w:proofErr w:type="gramStart"/>
            <w:r>
              <w:rPr>
                <w:rFonts w:ascii="宋体" w:hAnsi="宋体" w:hint="eastAsia"/>
                <w:szCs w:val="21"/>
              </w:rPr>
              <w:t>规</w:t>
            </w:r>
            <w:proofErr w:type="gramEnd"/>
            <w:r>
              <w:rPr>
                <w:rFonts w:ascii="宋体" w:hAnsi="宋体" w:hint="eastAsia"/>
                <w:szCs w:val="21"/>
              </w:rPr>
              <w:t>平台的接口要求实现系统数据对接。</w:t>
            </w:r>
          </w:p>
        </w:tc>
      </w:tr>
    </w:tbl>
    <w:p w:rsidR="00AB166A" w:rsidRDefault="00AB166A" w:rsidP="00AB166A">
      <w:pPr>
        <w:pStyle w:val="a6"/>
        <w:ind w:firstLine="210"/>
      </w:pPr>
    </w:p>
    <w:p w:rsidR="00AB166A" w:rsidRDefault="00AB166A" w:rsidP="00AB166A">
      <w:pPr>
        <w:widowControl/>
        <w:spacing w:beforeLines="50" w:afterLines="50" w:line="360" w:lineRule="auto"/>
        <w:ind w:firstLine="420"/>
        <w:jc w:val="left"/>
        <w:outlineLvl w:val="1"/>
        <w:rPr>
          <w:rFonts w:ascii="宋体" w:eastAsia="宋体" w:hAnsi="宋体" w:cs="Times New Roman"/>
          <w:b/>
          <w:bCs/>
          <w:szCs w:val="24"/>
        </w:rPr>
      </w:pPr>
      <w:bookmarkStart w:id="1" w:name="_Toc29620"/>
      <w:r>
        <w:rPr>
          <w:rFonts w:ascii="宋体" w:eastAsia="宋体" w:hAnsi="宋体" w:cs="Times New Roman" w:hint="eastAsia"/>
          <w:b/>
          <w:bCs/>
          <w:szCs w:val="24"/>
        </w:rPr>
        <w:t>2、手持PDA技术要求</w:t>
      </w:r>
      <w:bookmarkEnd w:id="1"/>
    </w:p>
    <w:tbl>
      <w:tblPr>
        <w:tblW w:w="8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0"/>
        <w:gridCol w:w="6508"/>
      </w:tblGrid>
      <w:tr w:rsidR="00AB166A" w:rsidTr="005C349F">
        <w:trPr>
          <w:trHeight w:val="292"/>
        </w:trPr>
        <w:tc>
          <w:tcPr>
            <w:tcW w:w="1960" w:type="dxa"/>
            <w:vAlign w:val="center"/>
          </w:tcPr>
          <w:p w:rsidR="00AB166A" w:rsidRDefault="00AB166A" w:rsidP="005C349F">
            <w:pPr>
              <w:jc w:val="center"/>
              <w:rPr>
                <w:rFonts w:ascii="宋体" w:hAnsi="宋体"/>
                <w:b/>
                <w:sz w:val="24"/>
              </w:rPr>
            </w:pPr>
            <w:r>
              <w:rPr>
                <w:rFonts w:ascii="宋体" w:hAnsi="宋体" w:hint="eastAsia"/>
                <w:b/>
                <w:sz w:val="24"/>
              </w:rPr>
              <w:t>品名</w:t>
            </w:r>
          </w:p>
        </w:tc>
        <w:tc>
          <w:tcPr>
            <w:tcW w:w="6508" w:type="dxa"/>
            <w:vAlign w:val="center"/>
          </w:tcPr>
          <w:p w:rsidR="00AB166A" w:rsidRDefault="00AB166A" w:rsidP="005C349F">
            <w:pPr>
              <w:jc w:val="center"/>
              <w:rPr>
                <w:rFonts w:ascii="宋体" w:hAnsi="宋体"/>
                <w:szCs w:val="21"/>
              </w:rPr>
            </w:pPr>
            <w:r>
              <w:rPr>
                <w:rFonts w:ascii="宋体" w:hAnsi="宋体" w:hint="eastAsia"/>
                <w:b/>
                <w:sz w:val="24"/>
              </w:rPr>
              <w:t>技术参数</w:t>
            </w:r>
          </w:p>
        </w:tc>
      </w:tr>
      <w:tr w:rsidR="00AB166A" w:rsidTr="005C349F">
        <w:trPr>
          <w:trHeight w:val="410"/>
        </w:trPr>
        <w:tc>
          <w:tcPr>
            <w:tcW w:w="1960" w:type="dxa"/>
            <w:vMerge w:val="restart"/>
            <w:vAlign w:val="center"/>
          </w:tcPr>
          <w:p w:rsidR="00AB166A" w:rsidRDefault="00AB166A" w:rsidP="005C349F">
            <w:pPr>
              <w:jc w:val="center"/>
              <w:rPr>
                <w:rFonts w:ascii="宋体" w:hAnsi="宋体"/>
                <w:b/>
                <w:sz w:val="24"/>
              </w:rPr>
            </w:pPr>
            <w:r>
              <w:rPr>
                <w:rFonts w:ascii="宋体" w:hAnsi="宋体" w:hint="eastAsia"/>
                <w:b/>
                <w:sz w:val="24"/>
              </w:rPr>
              <w:t>手持PDA</w:t>
            </w:r>
          </w:p>
        </w:tc>
        <w:tc>
          <w:tcPr>
            <w:tcW w:w="6508" w:type="dxa"/>
            <w:vAlign w:val="center"/>
          </w:tcPr>
          <w:p w:rsidR="00AB166A" w:rsidRDefault="00AB166A" w:rsidP="005C349F">
            <w:pPr>
              <w:jc w:val="left"/>
              <w:rPr>
                <w:rFonts w:ascii="宋体" w:hAnsi="宋体"/>
                <w:szCs w:val="21"/>
              </w:rPr>
            </w:pPr>
            <w:r>
              <w:rPr>
                <w:rFonts w:ascii="宋体" w:hAnsi="宋体" w:hint="eastAsia"/>
                <w:szCs w:val="21"/>
              </w:rPr>
              <w:t>操作系统：</w:t>
            </w:r>
            <w:proofErr w:type="gramStart"/>
            <w:r>
              <w:rPr>
                <w:rFonts w:ascii="宋体" w:hAnsi="宋体" w:hint="eastAsia"/>
                <w:szCs w:val="21"/>
              </w:rPr>
              <w:t>安卓</w:t>
            </w:r>
            <w:proofErr w:type="gramEnd"/>
            <w:r>
              <w:rPr>
                <w:rFonts w:ascii="宋体" w:hAnsi="宋体" w:hint="eastAsia"/>
                <w:szCs w:val="21"/>
              </w:rPr>
              <w:t>5.0及以上</w:t>
            </w:r>
          </w:p>
        </w:tc>
      </w:tr>
      <w:tr w:rsidR="00AB166A" w:rsidTr="005C349F">
        <w:trPr>
          <w:trHeight w:val="312"/>
        </w:trPr>
        <w:tc>
          <w:tcPr>
            <w:tcW w:w="1960" w:type="dxa"/>
            <w:vMerge/>
            <w:vAlign w:val="center"/>
          </w:tcPr>
          <w:p w:rsidR="00AB166A" w:rsidRDefault="00AB166A" w:rsidP="005C349F">
            <w:pPr>
              <w:jc w:val="left"/>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处理器：</w:t>
            </w:r>
            <w:proofErr w:type="gramStart"/>
            <w:r>
              <w:rPr>
                <w:rFonts w:ascii="宋体" w:hAnsi="宋体" w:hint="eastAsia"/>
                <w:szCs w:val="21"/>
              </w:rPr>
              <w:t>四核</w:t>
            </w:r>
            <w:proofErr w:type="gramEnd"/>
            <w:r>
              <w:rPr>
                <w:rFonts w:ascii="宋体" w:hAnsi="宋体" w:hint="eastAsia"/>
                <w:szCs w:val="21"/>
              </w:rPr>
              <w:t>1.4GHz及以上</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内存：2G+16G及以上</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显示屏：5.0英寸彩色高清(720*1280)及以上</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电池：4100mAh锂电池及以上，工作时间10-12H</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扫描：可读取国际通用一维码、</w:t>
            </w:r>
            <w:proofErr w:type="gramStart"/>
            <w:r>
              <w:rPr>
                <w:rFonts w:ascii="宋体" w:hAnsi="宋体" w:hint="eastAsia"/>
                <w:szCs w:val="21"/>
              </w:rPr>
              <w:t>二维码</w:t>
            </w:r>
            <w:proofErr w:type="gramEnd"/>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摄像头：后置800</w:t>
            </w:r>
            <w:proofErr w:type="gramStart"/>
            <w:r>
              <w:rPr>
                <w:rFonts w:ascii="宋体" w:hAnsi="宋体" w:hint="eastAsia"/>
                <w:szCs w:val="21"/>
              </w:rPr>
              <w:t>万像</w:t>
            </w:r>
            <w:proofErr w:type="gramEnd"/>
            <w:r>
              <w:rPr>
                <w:rFonts w:ascii="宋体" w:hAnsi="宋体" w:hint="eastAsia"/>
                <w:szCs w:val="21"/>
              </w:rPr>
              <w:t>素及以上</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proofErr w:type="gramStart"/>
            <w:r>
              <w:rPr>
                <w:rFonts w:ascii="宋体" w:hAnsi="宋体" w:hint="eastAsia"/>
                <w:szCs w:val="21"/>
              </w:rPr>
              <w:t>支持蓝牙</w:t>
            </w:r>
            <w:proofErr w:type="gramEnd"/>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proofErr w:type="spellStart"/>
            <w:r>
              <w:rPr>
                <w:rFonts w:ascii="宋体" w:hAnsi="宋体" w:hint="eastAsia"/>
                <w:szCs w:val="21"/>
              </w:rPr>
              <w:t>Wifi</w:t>
            </w:r>
            <w:proofErr w:type="spellEnd"/>
            <w:r>
              <w:rPr>
                <w:rFonts w:ascii="宋体" w:hAnsi="宋体" w:hint="eastAsia"/>
                <w:szCs w:val="21"/>
              </w:rPr>
              <w:t>：双频，支持802.11a/b/g/n</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支持4G全网通 SIM卡</w:t>
            </w:r>
          </w:p>
        </w:tc>
      </w:tr>
    </w:tbl>
    <w:p w:rsidR="00AB166A" w:rsidRDefault="00AB166A" w:rsidP="00AB166A"/>
    <w:p w:rsidR="00AB166A" w:rsidRDefault="00AB166A" w:rsidP="00AB166A">
      <w:pPr>
        <w:widowControl/>
        <w:spacing w:beforeLines="50" w:afterLines="50" w:line="360" w:lineRule="auto"/>
        <w:ind w:firstLine="420"/>
        <w:jc w:val="left"/>
        <w:outlineLvl w:val="1"/>
        <w:rPr>
          <w:rFonts w:ascii="宋体" w:eastAsia="宋体" w:hAnsi="宋体" w:cs="Times New Roman"/>
          <w:b/>
          <w:bCs/>
          <w:szCs w:val="24"/>
        </w:rPr>
      </w:pPr>
      <w:bookmarkStart w:id="2" w:name="_Toc896"/>
      <w:r>
        <w:rPr>
          <w:rFonts w:ascii="宋体" w:eastAsia="宋体" w:hAnsi="宋体" w:cs="Times New Roman" w:hint="eastAsia"/>
          <w:b/>
          <w:bCs/>
          <w:szCs w:val="24"/>
        </w:rPr>
        <w:t>3、</w:t>
      </w:r>
      <w:proofErr w:type="gramStart"/>
      <w:r>
        <w:rPr>
          <w:rFonts w:ascii="宋体" w:eastAsia="宋体" w:hAnsi="宋体" w:cs="Times New Roman" w:hint="eastAsia"/>
          <w:b/>
          <w:bCs/>
          <w:szCs w:val="24"/>
        </w:rPr>
        <w:t>高拍仪技术</w:t>
      </w:r>
      <w:proofErr w:type="gramEnd"/>
      <w:r>
        <w:rPr>
          <w:rFonts w:ascii="宋体" w:eastAsia="宋体" w:hAnsi="宋体" w:cs="Times New Roman" w:hint="eastAsia"/>
          <w:b/>
          <w:bCs/>
          <w:szCs w:val="24"/>
        </w:rPr>
        <w:t>要求</w:t>
      </w:r>
      <w:bookmarkEnd w:id="2"/>
    </w:p>
    <w:tbl>
      <w:tblPr>
        <w:tblW w:w="8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0"/>
        <w:gridCol w:w="6508"/>
      </w:tblGrid>
      <w:tr w:rsidR="00AB166A" w:rsidTr="005C349F">
        <w:trPr>
          <w:trHeight w:val="292"/>
        </w:trPr>
        <w:tc>
          <w:tcPr>
            <w:tcW w:w="1960" w:type="dxa"/>
            <w:vAlign w:val="center"/>
          </w:tcPr>
          <w:p w:rsidR="00AB166A" w:rsidRDefault="00AB166A" w:rsidP="005C349F">
            <w:pPr>
              <w:jc w:val="center"/>
              <w:rPr>
                <w:rFonts w:ascii="宋体" w:hAnsi="宋体"/>
                <w:b/>
                <w:sz w:val="24"/>
              </w:rPr>
            </w:pPr>
            <w:r>
              <w:rPr>
                <w:rFonts w:ascii="宋体" w:hAnsi="宋体" w:hint="eastAsia"/>
                <w:b/>
                <w:sz w:val="24"/>
              </w:rPr>
              <w:t>品名</w:t>
            </w:r>
          </w:p>
        </w:tc>
        <w:tc>
          <w:tcPr>
            <w:tcW w:w="6508" w:type="dxa"/>
            <w:vAlign w:val="center"/>
          </w:tcPr>
          <w:p w:rsidR="00AB166A" w:rsidRDefault="00AB166A" w:rsidP="005C349F">
            <w:pPr>
              <w:jc w:val="center"/>
              <w:rPr>
                <w:rFonts w:ascii="宋体" w:hAnsi="宋体"/>
                <w:szCs w:val="21"/>
              </w:rPr>
            </w:pPr>
            <w:r>
              <w:rPr>
                <w:rFonts w:ascii="宋体" w:hAnsi="宋体" w:hint="eastAsia"/>
                <w:b/>
                <w:sz w:val="24"/>
              </w:rPr>
              <w:t>技术参数</w:t>
            </w:r>
          </w:p>
        </w:tc>
      </w:tr>
      <w:tr w:rsidR="00AB166A" w:rsidTr="005C349F">
        <w:trPr>
          <w:trHeight w:val="312"/>
        </w:trPr>
        <w:tc>
          <w:tcPr>
            <w:tcW w:w="1960" w:type="dxa"/>
            <w:vMerge w:val="restart"/>
            <w:vAlign w:val="center"/>
          </w:tcPr>
          <w:p w:rsidR="00AB166A" w:rsidRDefault="00AB166A" w:rsidP="005C349F">
            <w:pPr>
              <w:jc w:val="center"/>
              <w:rPr>
                <w:rFonts w:ascii="宋体" w:hAnsi="宋体"/>
                <w:b/>
                <w:sz w:val="24"/>
              </w:rPr>
            </w:pPr>
            <w:proofErr w:type="gramStart"/>
            <w:r>
              <w:rPr>
                <w:rFonts w:ascii="宋体" w:hAnsi="宋体" w:hint="eastAsia"/>
                <w:b/>
                <w:sz w:val="24"/>
              </w:rPr>
              <w:t>高拍仪</w:t>
            </w:r>
            <w:proofErr w:type="gramEnd"/>
          </w:p>
        </w:tc>
        <w:tc>
          <w:tcPr>
            <w:tcW w:w="6508" w:type="dxa"/>
            <w:vAlign w:val="center"/>
          </w:tcPr>
          <w:p w:rsidR="00AB166A" w:rsidRDefault="00AB166A" w:rsidP="005C349F">
            <w:pPr>
              <w:jc w:val="left"/>
              <w:rPr>
                <w:rFonts w:ascii="宋体" w:hAnsi="宋体"/>
                <w:szCs w:val="21"/>
              </w:rPr>
            </w:pPr>
            <w:r>
              <w:rPr>
                <w:rFonts w:ascii="宋体" w:hAnsi="宋体" w:hint="eastAsia"/>
                <w:szCs w:val="21"/>
              </w:rPr>
              <w:t>主头：1500</w:t>
            </w:r>
            <w:proofErr w:type="gramStart"/>
            <w:r>
              <w:rPr>
                <w:rFonts w:ascii="宋体" w:hAnsi="宋体" w:hint="eastAsia"/>
                <w:szCs w:val="21"/>
              </w:rPr>
              <w:t>万像</w:t>
            </w:r>
            <w:proofErr w:type="gramEnd"/>
            <w:r>
              <w:rPr>
                <w:rFonts w:ascii="宋体" w:hAnsi="宋体" w:hint="eastAsia"/>
                <w:szCs w:val="21"/>
              </w:rPr>
              <w:t>素及以上、</w:t>
            </w:r>
            <w:proofErr w:type="gramStart"/>
            <w:r>
              <w:rPr>
                <w:rFonts w:ascii="宋体" w:hAnsi="宋体" w:hint="eastAsia"/>
                <w:szCs w:val="21"/>
              </w:rPr>
              <w:t>辅头</w:t>
            </w:r>
            <w:proofErr w:type="gramEnd"/>
            <w:r>
              <w:rPr>
                <w:rFonts w:ascii="宋体" w:hAnsi="宋体" w:hint="eastAsia"/>
                <w:szCs w:val="21"/>
              </w:rPr>
              <w:t>500</w:t>
            </w:r>
            <w:proofErr w:type="gramStart"/>
            <w:r>
              <w:rPr>
                <w:rFonts w:ascii="宋体" w:hAnsi="宋体" w:hint="eastAsia"/>
                <w:szCs w:val="21"/>
              </w:rPr>
              <w:t>万像</w:t>
            </w:r>
            <w:proofErr w:type="gramEnd"/>
            <w:r>
              <w:rPr>
                <w:rFonts w:ascii="宋体" w:hAnsi="宋体" w:hint="eastAsia"/>
                <w:szCs w:val="21"/>
              </w:rPr>
              <w:t>素及以上</w:t>
            </w:r>
          </w:p>
        </w:tc>
      </w:tr>
      <w:tr w:rsidR="00AB166A" w:rsidTr="005C349F">
        <w:trPr>
          <w:trHeight w:val="312"/>
        </w:trPr>
        <w:tc>
          <w:tcPr>
            <w:tcW w:w="1960" w:type="dxa"/>
            <w:vMerge/>
            <w:vAlign w:val="center"/>
          </w:tcPr>
          <w:p w:rsidR="00AB166A" w:rsidRDefault="00AB166A" w:rsidP="005C349F">
            <w:pPr>
              <w:jc w:val="left"/>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最大幅面A3，拍摄速度1S以内</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图像色彩24位及以上</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对焦方式：自动对焦</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proofErr w:type="gramStart"/>
            <w:r>
              <w:rPr>
                <w:rFonts w:ascii="宋体" w:hAnsi="宋体" w:hint="eastAsia"/>
                <w:szCs w:val="21"/>
              </w:rPr>
              <w:t>支持帧率1500万</w:t>
            </w:r>
            <w:proofErr w:type="gramEnd"/>
            <w:r>
              <w:rPr>
                <w:rFonts w:ascii="宋体" w:hAnsi="宋体" w:hint="eastAsia"/>
                <w:szCs w:val="21"/>
              </w:rPr>
              <w:t>：10Fps</w:t>
            </w:r>
          </w:p>
        </w:tc>
      </w:tr>
      <w:tr w:rsidR="00AB166A" w:rsidTr="005C349F">
        <w:trPr>
          <w:trHeight w:val="312"/>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支持图片格式JPG、TIF、BMP、PNG等</w:t>
            </w:r>
          </w:p>
        </w:tc>
      </w:tr>
    </w:tbl>
    <w:p w:rsidR="00AB166A" w:rsidRDefault="00AB166A" w:rsidP="00AB166A"/>
    <w:p w:rsidR="00AB166A" w:rsidRDefault="00AB166A" w:rsidP="00AB166A">
      <w:pPr>
        <w:widowControl/>
        <w:spacing w:beforeLines="50" w:afterLines="50" w:line="360" w:lineRule="auto"/>
        <w:ind w:firstLine="420"/>
        <w:jc w:val="left"/>
        <w:outlineLvl w:val="1"/>
        <w:rPr>
          <w:rFonts w:ascii="宋体" w:eastAsia="宋体" w:hAnsi="宋体" w:cs="Times New Roman"/>
          <w:b/>
          <w:bCs/>
          <w:szCs w:val="24"/>
        </w:rPr>
      </w:pPr>
      <w:r>
        <w:rPr>
          <w:rFonts w:ascii="宋体" w:eastAsia="宋体" w:hAnsi="宋体" w:cs="Times New Roman" w:hint="eastAsia"/>
          <w:b/>
          <w:bCs/>
          <w:szCs w:val="24"/>
        </w:rPr>
        <w:t>4、专用打印机技术要求</w:t>
      </w:r>
    </w:p>
    <w:tbl>
      <w:tblPr>
        <w:tblW w:w="8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0"/>
        <w:gridCol w:w="6508"/>
      </w:tblGrid>
      <w:tr w:rsidR="00AB166A" w:rsidTr="005C349F">
        <w:trPr>
          <w:trHeight w:val="292"/>
        </w:trPr>
        <w:tc>
          <w:tcPr>
            <w:tcW w:w="1960" w:type="dxa"/>
            <w:vAlign w:val="center"/>
          </w:tcPr>
          <w:p w:rsidR="00AB166A" w:rsidRDefault="00AB166A" w:rsidP="005C349F">
            <w:pPr>
              <w:jc w:val="center"/>
              <w:rPr>
                <w:rFonts w:ascii="宋体" w:hAnsi="宋体"/>
                <w:b/>
                <w:sz w:val="24"/>
              </w:rPr>
            </w:pPr>
            <w:r>
              <w:rPr>
                <w:rFonts w:ascii="宋体" w:hAnsi="宋体" w:hint="eastAsia"/>
                <w:b/>
                <w:sz w:val="24"/>
              </w:rPr>
              <w:lastRenderedPageBreak/>
              <w:t>品名</w:t>
            </w:r>
          </w:p>
        </w:tc>
        <w:tc>
          <w:tcPr>
            <w:tcW w:w="6508" w:type="dxa"/>
            <w:vAlign w:val="center"/>
          </w:tcPr>
          <w:p w:rsidR="00AB166A" w:rsidRDefault="00AB166A" w:rsidP="005C349F">
            <w:pPr>
              <w:jc w:val="center"/>
              <w:rPr>
                <w:rFonts w:ascii="宋体" w:hAnsi="宋体"/>
                <w:szCs w:val="21"/>
              </w:rPr>
            </w:pPr>
            <w:r>
              <w:rPr>
                <w:rFonts w:ascii="宋体" w:hAnsi="宋体" w:hint="eastAsia"/>
                <w:b/>
                <w:sz w:val="24"/>
              </w:rPr>
              <w:t>技术参数</w:t>
            </w:r>
          </w:p>
        </w:tc>
      </w:tr>
      <w:tr w:rsidR="00AB166A" w:rsidTr="005C349F">
        <w:trPr>
          <w:trHeight w:val="468"/>
        </w:trPr>
        <w:tc>
          <w:tcPr>
            <w:tcW w:w="1960" w:type="dxa"/>
            <w:vMerge w:val="restart"/>
            <w:vAlign w:val="center"/>
          </w:tcPr>
          <w:p w:rsidR="00AB166A" w:rsidRDefault="00AB166A" w:rsidP="005C349F">
            <w:pPr>
              <w:jc w:val="center"/>
              <w:rPr>
                <w:rFonts w:ascii="宋体" w:hAnsi="宋体"/>
                <w:b/>
                <w:sz w:val="24"/>
              </w:rPr>
            </w:pPr>
            <w:r>
              <w:rPr>
                <w:rFonts w:ascii="宋体" w:hAnsi="宋体" w:hint="eastAsia"/>
                <w:b/>
                <w:sz w:val="24"/>
              </w:rPr>
              <w:t>专用打印机</w:t>
            </w:r>
          </w:p>
        </w:tc>
        <w:tc>
          <w:tcPr>
            <w:tcW w:w="6508" w:type="dxa"/>
            <w:vAlign w:val="center"/>
          </w:tcPr>
          <w:p w:rsidR="00AB166A" w:rsidRDefault="00AB166A" w:rsidP="005C349F">
            <w:pPr>
              <w:jc w:val="left"/>
              <w:rPr>
                <w:rFonts w:ascii="宋体" w:hAnsi="宋体"/>
                <w:szCs w:val="21"/>
              </w:rPr>
            </w:pPr>
            <w:r>
              <w:rPr>
                <w:rFonts w:ascii="宋体" w:hAnsi="宋体" w:hint="eastAsia"/>
                <w:szCs w:val="21"/>
              </w:rPr>
              <w:t>打印方式：热转印</w:t>
            </w:r>
          </w:p>
        </w:tc>
      </w:tr>
      <w:tr w:rsidR="00AB166A" w:rsidTr="005C349F">
        <w:trPr>
          <w:trHeight w:val="468"/>
        </w:trPr>
        <w:tc>
          <w:tcPr>
            <w:tcW w:w="1960" w:type="dxa"/>
            <w:vMerge/>
            <w:vAlign w:val="center"/>
          </w:tcPr>
          <w:p w:rsidR="00AB166A" w:rsidRDefault="00AB166A" w:rsidP="005C349F">
            <w:pPr>
              <w:jc w:val="left"/>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支持高分辨率打印： 360dpi×720dpi；标准打印、品质优先打印：360dpt×360dpi；高速打印:：360dpix180dpi；高质量打印：360cpt×360cI1</w:t>
            </w:r>
          </w:p>
        </w:tc>
      </w:tr>
      <w:tr w:rsidR="00AB166A" w:rsidTr="005C349F">
        <w:trPr>
          <w:trHeight w:val="468"/>
        </w:trPr>
        <w:tc>
          <w:tcPr>
            <w:tcW w:w="1960" w:type="dxa"/>
            <w:vMerge/>
            <w:vAlign w:val="center"/>
          </w:tcPr>
          <w:p w:rsidR="00AB166A" w:rsidRDefault="00AB166A" w:rsidP="005C349F">
            <w:pPr>
              <w:jc w:val="left"/>
              <w:rPr>
                <w:rFonts w:ascii="宋体" w:hAnsi="宋体"/>
                <w:szCs w:val="21"/>
              </w:rPr>
            </w:pPr>
          </w:p>
        </w:tc>
        <w:tc>
          <w:tcPr>
            <w:tcW w:w="6508" w:type="dxa"/>
            <w:vAlign w:val="center"/>
          </w:tcPr>
          <w:p w:rsidR="00AB166A" w:rsidRDefault="00AB166A" w:rsidP="005C349F">
            <w:pPr>
              <w:jc w:val="left"/>
              <w:rPr>
                <w:rFonts w:ascii="宋体" w:hAnsi="宋体"/>
                <w:szCs w:val="21"/>
              </w:rPr>
            </w:pPr>
            <w:r>
              <w:rPr>
                <w:rFonts w:ascii="宋体" w:hAnsi="宋体" w:hint="eastAsia"/>
                <w:szCs w:val="21"/>
              </w:rPr>
              <w:t>最高80mm</w:t>
            </w:r>
            <w:proofErr w:type="gramStart"/>
            <w:r>
              <w:rPr>
                <w:rFonts w:ascii="宋体" w:hAnsi="宋体" w:hint="eastAsia"/>
                <w:szCs w:val="21"/>
              </w:rPr>
              <w:t>秒</w:t>
            </w:r>
            <w:proofErr w:type="gramEnd"/>
            <w:r>
              <w:rPr>
                <w:rFonts w:ascii="宋体" w:hAnsi="宋体" w:hint="eastAsia"/>
                <w:szCs w:val="21"/>
              </w:rPr>
              <w:t>连接AC电源适配器+使用普通压层黑字时，高速打印最高60mm秒（连接AC电源适配器+使用普通压层黑字时，标准打印）</w:t>
            </w:r>
          </w:p>
        </w:tc>
      </w:tr>
    </w:tbl>
    <w:p w:rsidR="00AB166A" w:rsidRDefault="00AB166A" w:rsidP="00AB166A">
      <w:pPr>
        <w:pStyle w:val="a6"/>
        <w:ind w:firstLine="211"/>
        <w:rPr>
          <w:rFonts w:ascii="宋体" w:eastAsia="宋体" w:hAnsi="宋体" w:cs="Times New Roman"/>
          <w:b/>
          <w:bCs/>
          <w:szCs w:val="24"/>
        </w:rPr>
      </w:pPr>
    </w:p>
    <w:p w:rsidR="00AB166A" w:rsidRDefault="00AB166A" w:rsidP="00AB166A">
      <w:pPr>
        <w:pStyle w:val="a6"/>
        <w:ind w:firstLineChars="200" w:firstLine="422"/>
        <w:rPr>
          <w:rFonts w:ascii="宋体" w:eastAsia="宋体" w:hAnsi="宋体" w:cs="Times New Roman"/>
          <w:b/>
          <w:bCs/>
          <w:szCs w:val="24"/>
        </w:rPr>
      </w:pPr>
      <w:r>
        <w:rPr>
          <w:rFonts w:ascii="宋体" w:eastAsia="宋体" w:hAnsi="宋体" w:cs="Times New Roman" w:hint="eastAsia"/>
          <w:b/>
          <w:bCs/>
          <w:szCs w:val="24"/>
        </w:rPr>
        <w:t>5、手术器械包标识牌技术要求</w:t>
      </w:r>
    </w:p>
    <w:tbl>
      <w:tblPr>
        <w:tblW w:w="8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0"/>
        <w:gridCol w:w="6508"/>
      </w:tblGrid>
      <w:tr w:rsidR="00AB166A" w:rsidTr="005C349F">
        <w:trPr>
          <w:trHeight w:val="292"/>
        </w:trPr>
        <w:tc>
          <w:tcPr>
            <w:tcW w:w="1960" w:type="dxa"/>
            <w:shd w:val="clear" w:color="auto" w:fill="auto"/>
            <w:vAlign w:val="center"/>
          </w:tcPr>
          <w:p w:rsidR="00AB166A" w:rsidRDefault="00AB166A" w:rsidP="005C349F">
            <w:pPr>
              <w:jc w:val="center"/>
              <w:rPr>
                <w:rFonts w:ascii="宋体" w:hAnsi="宋体"/>
                <w:b/>
                <w:sz w:val="24"/>
              </w:rPr>
            </w:pPr>
            <w:r>
              <w:rPr>
                <w:rFonts w:ascii="宋体" w:hAnsi="宋体" w:hint="eastAsia"/>
                <w:b/>
                <w:sz w:val="24"/>
              </w:rPr>
              <w:t>品名</w:t>
            </w:r>
          </w:p>
        </w:tc>
        <w:tc>
          <w:tcPr>
            <w:tcW w:w="6508" w:type="dxa"/>
            <w:shd w:val="clear" w:color="auto" w:fill="auto"/>
            <w:vAlign w:val="center"/>
          </w:tcPr>
          <w:p w:rsidR="00AB166A" w:rsidRDefault="00AB166A" w:rsidP="005C349F">
            <w:pPr>
              <w:jc w:val="center"/>
              <w:rPr>
                <w:rFonts w:ascii="宋体" w:hAnsi="宋体"/>
                <w:szCs w:val="21"/>
              </w:rPr>
            </w:pPr>
            <w:r>
              <w:rPr>
                <w:rFonts w:ascii="宋体" w:hAnsi="宋体" w:hint="eastAsia"/>
                <w:b/>
                <w:sz w:val="24"/>
              </w:rPr>
              <w:t>技术参数</w:t>
            </w:r>
          </w:p>
        </w:tc>
      </w:tr>
      <w:tr w:rsidR="00AB166A" w:rsidTr="005C349F">
        <w:trPr>
          <w:trHeight w:val="292"/>
        </w:trPr>
        <w:tc>
          <w:tcPr>
            <w:tcW w:w="1960" w:type="dxa"/>
            <w:shd w:val="clear" w:color="auto" w:fill="auto"/>
            <w:vAlign w:val="center"/>
          </w:tcPr>
          <w:p w:rsidR="00AB166A" w:rsidRDefault="00AB166A" w:rsidP="005C349F">
            <w:pPr>
              <w:jc w:val="center"/>
              <w:rPr>
                <w:rFonts w:ascii="宋体" w:hAnsi="宋体"/>
                <w:b/>
                <w:sz w:val="24"/>
              </w:rPr>
            </w:pPr>
            <w:r>
              <w:rPr>
                <w:rFonts w:ascii="宋体" w:hAnsi="宋体" w:hint="eastAsia"/>
                <w:b/>
                <w:sz w:val="24"/>
              </w:rPr>
              <w:t>手术器械包标识牌</w:t>
            </w:r>
          </w:p>
        </w:tc>
        <w:tc>
          <w:tcPr>
            <w:tcW w:w="6508" w:type="dxa"/>
            <w:shd w:val="clear" w:color="auto" w:fill="auto"/>
            <w:vAlign w:val="center"/>
          </w:tcPr>
          <w:p w:rsidR="00AB166A" w:rsidRDefault="00AB166A" w:rsidP="005C349F">
            <w:pPr>
              <w:jc w:val="left"/>
              <w:rPr>
                <w:rFonts w:ascii="宋体" w:hAnsi="宋体"/>
                <w:szCs w:val="21"/>
              </w:rPr>
            </w:pPr>
            <w:r>
              <w:rPr>
                <w:rFonts w:ascii="宋体" w:hAnsi="宋体" w:hint="eastAsia"/>
                <w:szCs w:val="21"/>
              </w:rPr>
              <w:t>固定清洗网篮筐，耐高温 134 度以上，并且高温后无变型；网篮牌要有足够的空白区域打印条码等信息；网篮牌上打印的条码要</w:t>
            </w:r>
            <w:proofErr w:type="gramStart"/>
            <w:r>
              <w:rPr>
                <w:rFonts w:ascii="宋体" w:hAnsi="宋体" w:hint="eastAsia"/>
                <w:szCs w:val="21"/>
              </w:rPr>
              <w:t>能耐刮耐腐蚀</w:t>
            </w:r>
            <w:proofErr w:type="gramEnd"/>
            <w:r>
              <w:rPr>
                <w:rFonts w:ascii="宋体" w:hAnsi="宋体" w:hint="eastAsia"/>
                <w:szCs w:val="21"/>
              </w:rPr>
              <w:t>耐高温。</w:t>
            </w:r>
          </w:p>
        </w:tc>
      </w:tr>
      <w:tr w:rsidR="00AB166A" w:rsidTr="005C349F">
        <w:trPr>
          <w:trHeight w:val="292"/>
        </w:trPr>
        <w:tc>
          <w:tcPr>
            <w:tcW w:w="1960" w:type="dxa"/>
            <w:shd w:val="clear" w:color="auto" w:fill="auto"/>
            <w:vAlign w:val="center"/>
          </w:tcPr>
          <w:p w:rsidR="00AB166A" w:rsidRDefault="00AB166A" w:rsidP="005C349F">
            <w:pPr>
              <w:jc w:val="center"/>
              <w:rPr>
                <w:rFonts w:ascii="宋体" w:hAnsi="宋体"/>
                <w:b/>
                <w:sz w:val="24"/>
              </w:rPr>
            </w:pPr>
            <w:r>
              <w:rPr>
                <w:rFonts w:ascii="宋体" w:hAnsi="宋体" w:hint="eastAsia"/>
                <w:b/>
                <w:sz w:val="24"/>
              </w:rPr>
              <w:t>专用打印纸</w:t>
            </w:r>
          </w:p>
        </w:tc>
        <w:tc>
          <w:tcPr>
            <w:tcW w:w="6508" w:type="dxa"/>
            <w:shd w:val="clear" w:color="auto" w:fill="auto"/>
            <w:vAlign w:val="center"/>
          </w:tcPr>
          <w:p w:rsidR="00AB166A" w:rsidRDefault="00AB166A" w:rsidP="005C349F">
            <w:pPr>
              <w:jc w:val="left"/>
              <w:rPr>
                <w:rFonts w:ascii="宋体" w:hAnsi="宋体"/>
                <w:szCs w:val="21"/>
              </w:rPr>
            </w:pPr>
            <w:r>
              <w:rPr>
                <w:rFonts w:ascii="宋体" w:hAnsi="宋体" w:hint="eastAsia"/>
                <w:szCs w:val="21"/>
              </w:rPr>
              <w:t>强粘性，耐高温，耐水洗，尺寸与标识牌匹配。本次配置2卷。</w:t>
            </w:r>
          </w:p>
        </w:tc>
      </w:tr>
    </w:tbl>
    <w:p w:rsidR="00AB166A" w:rsidRDefault="00AB166A" w:rsidP="00AB166A">
      <w:pPr>
        <w:pStyle w:val="a6"/>
        <w:ind w:firstLineChars="200" w:firstLine="422"/>
        <w:rPr>
          <w:rFonts w:ascii="宋体" w:eastAsia="宋体" w:hAnsi="宋体" w:cs="Times New Roman"/>
          <w:b/>
          <w:bCs/>
          <w:szCs w:val="24"/>
        </w:rPr>
      </w:pPr>
    </w:p>
    <w:p w:rsidR="00AB166A" w:rsidRPr="00AB166A" w:rsidRDefault="00AB166A" w:rsidP="00AB166A">
      <w:pPr>
        <w:widowControl/>
        <w:spacing w:line="360" w:lineRule="auto"/>
        <w:jc w:val="left"/>
        <w:outlineLvl w:val="0"/>
        <w:rPr>
          <w:rFonts w:ascii="宋体" w:eastAsia="宋体" w:hAnsi="宋体" w:cs="Times New Roman"/>
          <w:b/>
          <w:szCs w:val="24"/>
        </w:rPr>
      </w:pPr>
      <w:r w:rsidRPr="00AB166A">
        <w:rPr>
          <w:rFonts w:ascii="宋体" w:eastAsia="宋体" w:hAnsi="宋体" w:cs="Times New Roman" w:hint="eastAsia"/>
          <w:b/>
          <w:szCs w:val="24"/>
        </w:rPr>
        <w:t>项目集成要求</w:t>
      </w:r>
    </w:p>
    <w:p w:rsidR="00AB166A" w:rsidRDefault="00AB166A" w:rsidP="00AB166A">
      <w:pPr>
        <w:pStyle w:val="a7"/>
        <w:spacing w:line="360" w:lineRule="auto"/>
        <w:ind w:firstLineChars="0"/>
        <w:rPr>
          <w:rFonts w:ascii="宋体" w:hAnsi="宋体"/>
          <w:snapToGrid w:val="0"/>
          <w:kern w:val="0"/>
          <w:szCs w:val="21"/>
          <w:lang w:val="zh-CN"/>
        </w:rPr>
      </w:pPr>
      <w:r>
        <w:rPr>
          <w:rFonts w:ascii="宋体" w:hAnsi="宋体" w:hint="eastAsia"/>
          <w:snapToGrid w:val="0"/>
          <w:kern w:val="0"/>
          <w:szCs w:val="21"/>
          <w:lang w:val="zh-CN"/>
        </w:rPr>
        <w:t>1、项目建设周期：为宁波大学附属人民医院工作的顺利进行，本项目的建设周期为合同签订后</w:t>
      </w:r>
      <w:r>
        <w:rPr>
          <w:rFonts w:ascii="宋体" w:hAnsi="宋体" w:hint="eastAsia"/>
          <w:snapToGrid w:val="0"/>
          <w:kern w:val="0"/>
          <w:szCs w:val="21"/>
        </w:rPr>
        <w:t>3</w:t>
      </w:r>
      <w:r>
        <w:rPr>
          <w:rFonts w:ascii="宋体" w:hAnsi="宋体" w:hint="eastAsia"/>
          <w:snapToGrid w:val="0"/>
          <w:kern w:val="0"/>
          <w:szCs w:val="21"/>
          <w:lang w:val="zh-CN"/>
        </w:rPr>
        <w:t>0个自然日内完成。投标人自行设计系统建设所需时间，每延期一天按照合同金额的1%进行处罚，超过15天，用户有权终止合同，同时保留进一步处理的权力。</w:t>
      </w:r>
    </w:p>
    <w:p w:rsidR="00AB166A" w:rsidRDefault="00AB166A" w:rsidP="00AB166A">
      <w:pPr>
        <w:pStyle w:val="a7"/>
        <w:spacing w:line="360" w:lineRule="auto"/>
        <w:ind w:firstLineChars="0"/>
        <w:rPr>
          <w:rFonts w:ascii="宋体" w:hAnsi="宋体"/>
          <w:snapToGrid w:val="0"/>
          <w:kern w:val="0"/>
          <w:szCs w:val="21"/>
          <w:lang w:val="zh-CN"/>
        </w:rPr>
      </w:pPr>
      <w:r>
        <w:rPr>
          <w:rFonts w:ascii="宋体" w:hAnsi="宋体" w:hint="eastAsia"/>
          <w:snapToGrid w:val="0"/>
          <w:kern w:val="0"/>
          <w:szCs w:val="21"/>
        </w:rPr>
        <w:t>2、</w:t>
      </w:r>
      <w:r>
        <w:rPr>
          <w:rFonts w:ascii="宋体" w:hAnsi="宋体" w:hint="eastAsia"/>
          <w:snapToGrid w:val="0"/>
          <w:kern w:val="0"/>
          <w:szCs w:val="21"/>
          <w:lang w:val="zh-CN"/>
        </w:rPr>
        <w:t xml:space="preserve">本次报价为最终报价，投标报价必须包括完成用户当前环境下系统正常运行所需的软硬件、附件、辅材、实施、培训、运维等全部费用。本项目为“交钥匙”工程，要求项目清单（含项目细项、参数等）完整，达到招标文件的所有要求，不得在中标后项目实施过程中要求在清单外增加模块或部件。必须对系统集成、培训及其它认为必要的费用进行报价，如不报价则认为是中标方免费提供，以后不得在中标后项目实施过程中要求增加。 </w:t>
      </w:r>
    </w:p>
    <w:p w:rsidR="00AB166A" w:rsidRDefault="00AB166A" w:rsidP="00AB166A">
      <w:pPr>
        <w:pStyle w:val="a7"/>
        <w:spacing w:line="360" w:lineRule="auto"/>
        <w:ind w:firstLineChars="0"/>
        <w:rPr>
          <w:rFonts w:ascii="宋体" w:hAnsi="宋体"/>
          <w:snapToGrid w:val="0"/>
          <w:kern w:val="0"/>
          <w:szCs w:val="21"/>
          <w:lang w:val="zh-CN"/>
        </w:rPr>
      </w:pPr>
      <w:r>
        <w:rPr>
          <w:rFonts w:ascii="宋体" w:hAnsi="宋体" w:hint="eastAsia"/>
          <w:snapToGrid w:val="0"/>
          <w:kern w:val="0"/>
          <w:szCs w:val="21"/>
        </w:rPr>
        <w:t>3</w:t>
      </w:r>
      <w:r>
        <w:rPr>
          <w:rFonts w:ascii="宋体" w:hAnsi="宋体" w:hint="eastAsia"/>
          <w:snapToGrid w:val="0"/>
          <w:kern w:val="0"/>
          <w:szCs w:val="21"/>
          <w:lang w:val="zh-CN"/>
        </w:rPr>
        <w:t>、项目免费服务期为合同终验后一年。</w:t>
      </w:r>
    </w:p>
    <w:p w:rsidR="00AB166A" w:rsidRDefault="00AB166A" w:rsidP="00AB166A">
      <w:pPr>
        <w:pStyle w:val="a7"/>
        <w:spacing w:line="360" w:lineRule="auto"/>
        <w:ind w:firstLineChars="0"/>
        <w:rPr>
          <w:rFonts w:ascii="宋体" w:hAnsi="宋体"/>
          <w:snapToGrid w:val="0"/>
          <w:kern w:val="0"/>
          <w:szCs w:val="21"/>
          <w:lang w:val="zh-CN"/>
        </w:rPr>
      </w:pPr>
      <w:r>
        <w:rPr>
          <w:rFonts w:ascii="宋体" w:hAnsi="宋体" w:hint="eastAsia"/>
          <w:snapToGrid w:val="0"/>
          <w:kern w:val="0"/>
          <w:szCs w:val="21"/>
        </w:rPr>
        <w:t>4</w:t>
      </w:r>
      <w:r>
        <w:rPr>
          <w:rFonts w:ascii="宋体" w:hAnsi="宋体" w:hint="eastAsia"/>
          <w:snapToGrid w:val="0"/>
          <w:kern w:val="0"/>
          <w:szCs w:val="21"/>
          <w:lang w:val="zh-CN"/>
        </w:rPr>
        <w:t>、</w:t>
      </w:r>
      <w:r>
        <w:rPr>
          <w:rFonts w:ascii="宋体" w:hAnsi="宋体" w:hint="eastAsia"/>
          <w:bCs/>
          <w:snapToGrid w:val="0"/>
          <w:kern w:val="0"/>
          <w:szCs w:val="21"/>
        </w:rPr>
        <w:t>供应商</w:t>
      </w:r>
      <w:r>
        <w:rPr>
          <w:rFonts w:ascii="宋体" w:hAnsi="宋体" w:hint="eastAsia"/>
          <w:bCs/>
          <w:snapToGrid w:val="0"/>
          <w:kern w:val="0"/>
          <w:szCs w:val="21"/>
          <w:lang w:val="zh-CN"/>
        </w:rPr>
        <w:t>须</w:t>
      </w:r>
      <w:proofErr w:type="gramStart"/>
      <w:r>
        <w:rPr>
          <w:rFonts w:ascii="宋体" w:hAnsi="宋体" w:hint="eastAsia"/>
          <w:bCs/>
          <w:snapToGrid w:val="0"/>
          <w:kern w:val="0"/>
          <w:szCs w:val="21"/>
          <w:lang w:val="zh-CN"/>
        </w:rPr>
        <w:t>作出</w:t>
      </w:r>
      <w:proofErr w:type="gramEnd"/>
      <w:r>
        <w:rPr>
          <w:rFonts w:ascii="宋体" w:hAnsi="宋体" w:hint="eastAsia"/>
          <w:bCs/>
          <w:snapToGrid w:val="0"/>
          <w:kern w:val="0"/>
          <w:szCs w:val="21"/>
          <w:lang w:val="zh-CN"/>
        </w:rPr>
        <w:t>无推</w:t>
      </w:r>
      <w:r>
        <w:rPr>
          <w:rFonts w:ascii="宋体" w:hAnsi="宋体" w:hint="eastAsia"/>
          <w:bCs/>
          <w:snapToGrid w:val="0"/>
          <w:kern w:val="0"/>
          <w:sz w:val="24"/>
          <w:szCs w:val="24"/>
          <w:lang w:val="zh-CN"/>
        </w:rPr>
        <w:t>诿承诺（</w:t>
      </w:r>
      <w:r>
        <w:rPr>
          <w:rFonts w:ascii="宋体" w:hAnsi="宋体" w:hint="eastAsia"/>
          <w:bCs/>
          <w:snapToGrid w:val="0"/>
          <w:kern w:val="0"/>
          <w:sz w:val="24"/>
          <w:szCs w:val="24"/>
        </w:rPr>
        <w:t>承诺书格式</w:t>
      </w:r>
      <w:r>
        <w:rPr>
          <w:rFonts w:ascii="宋体" w:hAnsi="宋体" w:hint="eastAsia"/>
          <w:bCs/>
          <w:snapToGrid w:val="0"/>
          <w:kern w:val="0"/>
          <w:szCs w:val="21"/>
        </w:rPr>
        <w:t>自拟</w:t>
      </w:r>
      <w:r>
        <w:rPr>
          <w:rFonts w:ascii="宋体" w:hAnsi="宋体" w:hint="eastAsia"/>
          <w:bCs/>
          <w:snapToGrid w:val="0"/>
          <w:kern w:val="0"/>
          <w:szCs w:val="21"/>
          <w:lang w:val="zh-CN"/>
        </w:rPr>
        <w:t>）</w:t>
      </w:r>
      <w:r>
        <w:rPr>
          <w:rFonts w:ascii="宋体" w:hAnsi="宋体" w:hint="eastAsia"/>
          <w:snapToGrid w:val="0"/>
          <w:kern w:val="0"/>
          <w:szCs w:val="21"/>
          <w:lang w:val="zh-CN"/>
        </w:rPr>
        <w:t>：业务系统出现问题或者故障，在接到</w:t>
      </w:r>
      <w:r>
        <w:rPr>
          <w:rFonts w:ascii="宋体" w:hAnsi="宋体" w:hint="eastAsia"/>
          <w:snapToGrid w:val="0"/>
          <w:kern w:val="0"/>
          <w:szCs w:val="21"/>
        </w:rPr>
        <w:t>采购人</w:t>
      </w:r>
      <w:r>
        <w:rPr>
          <w:rFonts w:ascii="宋体" w:hAnsi="宋体" w:hint="eastAsia"/>
          <w:snapToGrid w:val="0"/>
          <w:kern w:val="0"/>
          <w:szCs w:val="21"/>
          <w:lang w:val="zh-CN"/>
        </w:rPr>
        <w:t>报修后，无论是否是自己的产品，须在第一时间提供技术支持，必要时委派专业工程师现场配合用户方解决问题或者故障。</w:t>
      </w:r>
    </w:p>
    <w:p w:rsidR="00AB166A" w:rsidRDefault="00AB166A" w:rsidP="00AB166A">
      <w:pPr>
        <w:pStyle w:val="a7"/>
        <w:spacing w:line="360" w:lineRule="auto"/>
        <w:ind w:firstLineChars="0"/>
        <w:rPr>
          <w:rFonts w:ascii="宋体" w:hAnsi="宋体"/>
          <w:snapToGrid w:val="0"/>
          <w:kern w:val="0"/>
          <w:szCs w:val="21"/>
          <w:lang w:val="zh-CN"/>
        </w:rPr>
      </w:pPr>
      <w:r>
        <w:rPr>
          <w:rFonts w:ascii="宋体" w:hAnsi="宋体" w:hint="eastAsia"/>
          <w:snapToGrid w:val="0"/>
          <w:kern w:val="0"/>
          <w:szCs w:val="21"/>
        </w:rPr>
        <w:t>5、</w:t>
      </w:r>
      <w:r>
        <w:rPr>
          <w:rFonts w:ascii="宋体" w:hAnsi="宋体" w:hint="eastAsia"/>
          <w:snapToGrid w:val="0"/>
          <w:kern w:val="0"/>
          <w:szCs w:val="21"/>
          <w:lang w:val="zh-CN"/>
        </w:rPr>
        <w:t>提交详细的配置清单，同时承诺在系统集成期间，用户可以以投标价格追加货物。</w:t>
      </w:r>
    </w:p>
    <w:p w:rsidR="00AB166A" w:rsidRDefault="00AB166A" w:rsidP="00AB166A">
      <w:pPr>
        <w:pStyle w:val="a7"/>
        <w:spacing w:line="360" w:lineRule="auto"/>
        <w:ind w:firstLineChars="0"/>
        <w:rPr>
          <w:rFonts w:ascii="宋体" w:hAnsi="宋体"/>
          <w:snapToGrid w:val="0"/>
          <w:kern w:val="0"/>
          <w:szCs w:val="21"/>
          <w:lang w:val="zh-CN"/>
        </w:rPr>
      </w:pPr>
      <w:r>
        <w:rPr>
          <w:rFonts w:ascii="宋体" w:hAnsi="宋体" w:hint="eastAsia"/>
          <w:snapToGrid w:val="0"/>
          <w:kern w:val="0"/>
          <w:szCs w:val="21"/>
          <w:lang w:val="zh-CN"/>
        </w:rPr>
        <w:t>6、提供详细的产品培训及技术文档，投标文件中需对培训理念、师资力量、培训体系、课程内容做详细阐述。</w:t>
      </w:r>
    </w:p>
    <w:p w:rsidR="00AB166A" w:rsidRDefault="00AB166A" w:rsidP="00AB166A"/>
    <w:p w:rsidR="00AB166A" w:rsidRPr="00AB166A" w:rsidRDefault="00AB166A"/>
    <w:sectPr w:rsidR="00AB166A" w:rsidRPr="00AB166A" w:rsidSect="00CE55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66A" w:rsidRDefault="00AB166A" w:rsidP="00AB166A">
      <w:r>
        <w:separator/>
      </w:r>
    </w:p>
  </w:endnote>
  <w:endnote w:type="continuationSeparator" w:id="0">
    <w:p w:rsidR="00AB166A" w:rsidRDefault="00AB166A" w:rsidP="00AB1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66A" w:rsidRDefault="00AB166A" w:rsidP="00AB166A">
      <w:r>
        <w:separator/>
      </w:r>
    </w:p>
  </w:footnote>
  <w:footnote w:type="continuationSeparator" w:id="0">
    <w:p w:rsidR="00AB166A" w:rsidRDefault="00AB166A" w:rsidP="00AB16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F526B"/>
    <w:multiLevelType w:val="multilevel"/>
    <w:tmpl w:val="2F3F526B"/>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166A"/>
    <w:rsid w:val="00AB166A"/>
    <w:rsid w:val="00CE55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6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16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166A"/>
    <w:rPr>
      <w:sz w:val="18"/>
      <w:szCs w:val="18"/>
    </w:rPr>
  </w:style>
  <w:style w:type="paragraph" w:styleId="a4">
    <w:name w:val="footer"/>
    <w:basedOn w:val="a"/>
    <w:link w:val="Char0"/>
    <w:uiPriority w:val="99"/>
    <w:semiHidden/>
    <w:unhideWhenUsed/>
    <w:rsid w:val="00AB16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166A"/>
    <w:rPr>
      <w:sz w:val="18"/>
      <w:szCs w:val="18"/>
    </w:rPr>
  </w:style>
  <w:style w:type="paragraph" w:styleId="a5">
    <w:name w:val="Body Text"/>
    <w:basedOn w:val="a"/>
    <w:link w:val="Char1"/>
    <w:uiPriority w:val="99"/>
    <w:semiHidden/>
    <w:unhideWhenUsed/>
    <w:rsid w:val="00AB166A"/>
    <w:pPr>
      <w:spacing w:after="120"/>
    </w:pPr>
  </w:style>
  <w:style w:type="character" w:customStyle="1" w:styleId="Char1">
    <w:name w:val="正文文本 Char"/>
    <w:basedOn w:val="a0"/>
    <w:link w:val="a5"/>
    <w:uiPriority w:val="99"/>
    <w:semiHidden/>
    <w:rsid w:val="00AB166A"/>
  </w:style>
  <w:style w:type="paragraph" w:styleId="a6">
    <w:name w:val="Body Text First Indent"/>
    <w:basedOn w:val="a5"/>
    <w:link w:val="Char2"/>
    <w:uiPriority w:val="99"/>
    <w:semiHidden/>
    <w:unhideWhenUsed/>
    <w:qFormat/>
    <w:rsid w:val="00AB166A"/>
    <w:pPr>
      <w:ind w:firstLineChars="100" w:firstLine="420"/>
    </w:pPr>
  </w:style>
  <w:style w:type="character" w:customStyle="1" w:styleId="Char2">
    <w:name w:val="正文首行缩进 Char"/>
    <w:basedOn w:val="Char1"/>
    <w:link w:val="a6"/>
    <w:uiPriority w:val="99"/>
    <w:semiHidden/>
    <w:rsid w:val="00AB166A"/>
  </w:style>
  <w:style w:type="paragraph" w:styleId="a7">
    <w:name w:val="List Paragraph"/>
    <w:basedOn w:val="a"/>
    <w:link w:val="Char3"/>
    <w:uiPriority w:val="34"/>
    <w:unhideWhenUsed/>
    <w:qFormat/>
    <w:rsid w:val="00AB166A"/>
    <w:pPr>
      <w:ind w:firstLineChars="200" w:firstLine="420"/>
    </w:pPr>
  </w:style>
  <w:style w:type="character" w:customStyle="1" w:styleId="Char3">
    <w:name w:val="列出段落 Char"/>
    <w:link w:val="a7"/>
    <w:uiPriority w:val="34"/>
    <w:qFormat/>
    <w:locked/>
    <w:rsid w:val="00AB16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2</cp:revision>
  <dcterms:created xsi:type="dcterms:W3CDTF">2024-11-07T08:47:00Z</dcterms:created>
  <dcterms:modified xsi:type="dcterms:W3CDTF">2024-11-07T08:50:00Z</dcterms:modified>
</cp:coreProperties>
</file>