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3D" w:rsidRPr="00AC413D" w:rsidRDefault="00FC6D14" w:rsidP="00AC413D">
      <w:pPr>
        <w:jc w:val="center"/>
        <w:rPr>
          <w:b/>
          <w:sz w:val="32"/>
          <w:szCs w:val="32"/>
        </w:rPr>
      </w:pPr>
      <w:r>
        <w:rPr>
          <w:rFonts w:hint="eastAsia"/>
          <w:b/>
          <w:sz w:val="32"/>
          <w:szCs w:val="32"/>
        </w:rPr>
        <w:t>宁波大学附属人民医院</w:t>
      </w:r>
      <w:r w:rsidR="00C34103">
        <w:rPr>
          <w:rFonts w:hint="eastAsia"/>
          <w:b/>
          <w:sz w:val="32"/>
          <w:szCs w:val="32"/>
        </w:rPr>
        <w:t>国家传染病智能监测预警前置软件项目</w:t>
      </w:r>
      <w:r w:rsidR="00AC413D" w:rsidRPr="009E2501">
        <w:rPr>
          <w:rFonts w:hint="eastAsia"/>
          <w:b/>
          <w:sz w:val="32"/>
          <w:szCs w:val="32"/>
        </w:rPr>
        <w:t>院</w:t>
      </w:r>
      <w:r w:rsidR="00AC413D">
        <w:rPr>
          <w:rFonts w:hint="eastAsia"/>
          <w:b/>
          <w:bCs/>
          <w:sz w:val="30"/>
          <w:szCs w:val="30"/>
        </w:rPr>
        <w:t>内议标公告</w:t>
      </w:r>
    </w:p>
    <w:p w:rsidR="00CC36F2" w:rsidRPr="007272D9" w:rsidRDefault="00693B03" w:rsidP="002A483B">
      <w:pPr>
        <w:spacing w:beforeLines="50" w:afterLines="50" w:line="360" w:lineRule="auto"/>
        <w:outlineLvl w:val="0"/>
        <w:rPr>
          <w:rFonts w:ascii="宋体" w:hAnsi="宋体"/>
          <w:color w:val="000000"/>
        </w:rPr>
      </w:pPr>
      <w:r>
        <w:rPr>
          <w:rFonts w:ascii="宋体" w:hAnsi="宋体" w:hint="eastAsia"/>
          <w:color w:val="000000"/>
        </w:rPr>
        <w:t>一</w:t>
      </w:r>
      <w:r w:rsidR="00CC36F2" w:rsidRPr="007272D9">
        <w:rPr>
          <w:rFonts w:ascii="宋体" w:hAnsi="宋体" w:hint="eastAsia"/>
          <w:color w:val="000000"/>
        </w:rPr>
        <w:t>、采购品目</w:t>
      </w:r>
      <w:r w:rsidR="007272D9">
        <w:rPr>
          <w:rFonts w:ascii="宋体" w:hAnsi="宋体" w:hint="eastAsia"/>
          <w:color w:val="000000"/>
        </w:rPr>
        <w:t>：</w:t>
      </w:r>
    </w:p>
    <w:tbl>
      <w:tblPr>
        <w:tblStyle w:val="a7"/>
        <w:tblW w:w="0" w:type="auto"/>
        <w:jc w:val="center"/>
        <w:tblLook w:val="04A0"/>
      </w:tblPr>
      <w:tblGrid>
        <w:gridCol w:w="700"/>
        <w:gridCol w:w="2397"/>
        <w:gridCol w:w="1122"/>
        <w:gridCol w:w="1971"/>
        <w:gridCol w:w="2332"/>
      </w:tblGrid>
      <w:tr w:rsidR="00AC413D" w:rsidTr="005412B2">
        <w:trPr>
          <w:jc w:val="center"/>
        </w:trPr>
        <w:tc>
          <w:tcPr>
            <w:tcW w:w="700" w:type="dxa"/>
          </w:tcPr>
          <w:p w:rsidR="00AC413D" w:rsidRDefault="00AC413D">
            <w:pPr>
              <w:spacing w:line="580" w:lineRule="exact"/>
              <w:jc w:val="center"/>
              <w:outlineLvl w:val="1"/>
              <w:rPr>
                <w:rFonts w:ascii="宋体" w:hAnsi="宋体"/>
                <w:color w:val="000000"/>
              </w:rPr>
            </w:pPr>
            <w:r>
              <w:rPr>
                <w:rFonts w:ascii="宋体" w:hAnsi="宋体" w:hint="eastAsia"/>
                <w:color w:val="000000"/>
              </w:rPr>
              <w:t>序号</w:t>
            </w:r>
          </w:p>
        </w:tc>
        <w:tc>
          <w:tcPr>
            <w:tcW w:w="2397" w:type="dxa"/>
          </w:tcPr>
          <w:p w:rsidR="00AC413D" w:rsidRDefault="00AC413D">
            <w:pPr>
              <w:spacing w:line="580" w:lineRule="exact"/>
              <w:jc w:val="center"/>
              <w:outlineLvl w:val="1"/>
              <w:rPr>
                <w:rFonts w:ascii="宋体" w:hAnsi="宋体"/>
                <w:color w:val="000000"/>
              </w:rPr>
            </w:pPr>
            <w:r>
              <w:rPr>
                <w:rFonts w:ascii="宋体" w:hAnsi="宋体" w:hint="eastAsia"/>
                <w:color w:val="000000"/>
              </w:rPr>
              <w:t>项目名称</w:t>
            </w:r>
          </w:p>
        </w:tc>
        <w:tc>
          <w:tcPr>
            <w:tcW w:w="1122" w:type="dxa"/>
          </w:tcPr>
          <w:p w:rsidR="00AC413D" w:rsidRDefault="00AC413D">
            <w:pPr>
              <w:spacing w:line="580" w:lineRule="exact"/>
              <w:jc w:val="center"/>
              <w:outlineLvl w:val="1"/>
              <w:rPr>
                <w:rFonts w:ascii="宋体" w:hAnsi="宋体"/>
                <w:color w:val="000000"/>
              </w:rPr>
            </w:pPr>
            <w:r>
              <w:rPr>
                <w:rFonts w:ascii="宋体" w:hAnsi="宋体" w:hint="eastAsia"/>
                <w:color w:val="000000"/>
              </w:rPr>
              <w:t>数量</w:t>
            </w:r>
          </w:p>
        </w:tc>
        <w:tc>
          <w:tcPr>
            <w:tcW w:w="1971" w:type="dxa"/>
          </w:tcPr>
          <w:p w:rsidR="00AC413D" w:rsidRDefault="005412B2">
            <w:pPr>
              <w:spacing w:line="580" w:lineRule="exact"/>
              <w:jc w:val="center"/>
              <w:outlineLvl w:val="1"/>
              <w:rPr>
                <w:rFonts w:ascii="宋体" w:hAnsi="宋体"/>
                <w:color w:val="000000"/>
              </w:rPr>
            </w:pPr>
            <w:r>
              <w:rPr>
                <w:rFonts w:ascii="宋体" w:hAnsi="宋体" w:hint="eastAsia"/>
                <w:color w:val="000000"/>
              </w:rPr>
              <w:t>技术</w:t>
            </w:r>
            <w:r w:rsidR="00563B19">
              <w:rPr>
                <w:rFonts w:ascii="宋体" w:hAnsi="宋体" w:hint="eastAsia"/>
                <w:color w:val="000000"/>
              </w:rPr>
              <w:t>参数要求</w:t>
            </w:r>
          </w:p>
        </w:tc>
        <w:tc>
          <w:tcPr>
            <w:tcW w:w="2332" w:type="dxa"/>
          </w:tcPr>
          <w:p w:rsidR="00AC413D" w:rsidRDefault="00AC413D">
            <w:pPr>
              <w:spacing w:line="580" w:lineRule="exact"/>
              <w:jc w:val="center"/>
              <w:outlineLvl w:val="1"/>
              <w:rPr>
                <w:rFonts w:ascii="宋体" w:hAnsi="宋体"/>
                <w:color w:val="000000"/>
              </w:rPr>
            </w:pPr>
            <w:r>
              <w:rPr>
                <w:rFonts w:ascii="宋体" w:hAnsi="宋体" w:hint="eastAsia"/>
                <w:color w:val="000000"/>
              </w:rPr>
              <w:t>最高限价</w:t>
            </w:r>
          </w:p>
        </w:tc>
      </w:tr>
      <w:tr w:rsidR="00AC413D" w:rsidTr="005412B2">
        <w:trPr>
          <w:trHeight w:val="772"/>
          <w:jc w:val="center"/>
        </w:trPr>
        <w:tc>
          <w:tcPr>
            <w:tcW w:w="700" w:type="dxa"/>
            <w:vAlign w:val="center"/>
          </w:tcPr>
          <w:p w:rsidR="00AC413D" w:rsidRDefault="00AC413D">
            <w:pPr>
              <w:spacing w:line="580" w:lineRule="exact"/>
              <w:jc w:val="center"/>
              <w:outlineLvl w:val="1"/>
              <w:rPr>
                <w:rFonts w:ascii="宋体" w:hAnsi="宋体"/>
                <w:color w:val="000000"/>
              </w:rPr>
            </w:pPr>
            <w:r>
              <w:rPr>
                <w:rFonts w:ascii="宋体" w:hAnsi="宋体" w:hint="eastAsia"/>
                <w:color w:val="000000"/>
              </w:rPr>
              <w:t>1</w:t>
            </w:r>
          </w:p>
        </w:tc>
        <w:tc>
          <w:tcPr>
            <w:tcW w:w="2397" w:type="dxa"/>
            <w:vAlign w:val="center"/>
          </w:tcPr>
          <w:p w:rsidR="00AC413D" w:rsidRDefault="000A1B3B" w:rsidP="00E94739">
            <w:pPr>
              <w:spacing w:line="580" w:lineRule="exact"/>
              <w:jc w:val="center"/>
              <w:outlineLvl w:val="1"/>
              <w:rPr>
                <w:rFonts w:ascii="宋体" w:hAnsi="宋体"/>
              </w:rPr>
            </w:pPr>
            <w:r w:rsidRPr="000A1B3B">
              <w:rPr>
                <w:rFonts w:ascii="宋体" w:hAnsi="宋体" w:cs="宋体" w:hint="eastAsia"/>
                <w:color w:val="000000"/>
              </w:rPr>
              <w:t>国家传染病智能监测预警前置软件项目</w:t>
            </w:r>
          </w:p>
        </w:tc>
        <w:tc>
          <w:tcPr>
            <w:tcW w:w="1122" w:type="dxa"/>
            <w:vAlign w:val="center"/>
          </w:tcPr>
          <w:p w:rsidR="00AC413D" w:rsidRDefault="00AC413D" w:rsidP="009E2501">
            <w:pPr>
              <w:spacing w:line="580" w:lineRule="exact"/>
              <w:jc w:val="center"/>
              <w:outlineLvl w:val="1"/>
              <w:rPr>
                <w:rFonts w:ascii="宋体" w:hAnsi="宋体"/>
              </w:rPr>
            </w:pPr>
            <w:r>
              <w:rPr>
                <w:rFonts w:ascii="宋体" w:hAnsi="宋体" w:hint="eastAsia"/>
              </w:rPr>
              <w:t>1</w:t>
            </w:r>
            <w:r w:rsidR="009E2501">
              <w:rPr>
                <w:rFonts w:ascii="宋体" w:hAnsi="宋体" w:hint="eastAsia"/>
              </w:rPr>
              <w:t>项</w:t>
            </w:r>
          </w:p>
        </w:tc>
        <w:tc>
          <w:tcPr>
            <w:tcW w:w="1971" w:type="dxa"/>
          </w:tcPr>
          <w:p w:rsidR="00AC413D" w:rsidRPr="00563B19" w:rsidRDefault="00563B19" w:rsidP="00563B19">
            <w:pPr>
              <w:spacing w:line="580" w:lineRule="exact"/>
              <w:jc w:val="center"/>
              <w:outlineLvl w:val="1"/>
              <w:rPr>
                <w:rFonts w:cs="宋体"/>
                <w:bCs/>
                <w:kern w:val="0"/>
              </w:rPr>
            </w:pPr>
            <w:r w:rsidRPr="00563B19">
              <w:rPr>
                <w:rFonts w:cs="宋体" w:hint="eastAsia"/>
                <w:bCs/>
                <w:kern w:val="0"/>
              </w:rPr>
              <w:t>见附件</w:t>
            </w:r>
            <w:r w:rsidR="000A1B3B">
              <w:rPr>
                <w:rFonts w:cs="宋体" w:hint="eastAsia"/>
                <w:bCs/>
                <w:kern w:val="0"/>
              </w:rPr>
              <w:t>1</w:t>
            </w:r>
          </w:p>
        </w:tc>
        <w:tc>
          <w:tcPr>
            <w:tcW w:w="2332" w:type="dxa"/>
            <w:vAlign w:val="center"/>
          </w:tcPr>
          <w:p w:rsidR="00AC413D" w:rsidRDefault="000A1B3B" w:rsidP="009E2501">
            <w:pPr>
              <w:spacing w:line="580" w:lineRule="exact"/>
              <w:jc w:val="center"/>
              <w:outlineLvl w:val="1"/>
              <w:rPr>
                <w:rFonts w:ascii="宋体" w:hAnsi="宋体"/>
              </w:rPr>
            </w:pPr>
            <w:r>
              <w:rPr>
                <w:rFonts w:ascii="宋体" w:hAnsi="宋体" w:hint="eastAsia"/>
              </w:rPr>
              <w:t>7</w:t>
            </w:r>
            <w:r w:rsidR="00AC413D" w:rsidRPr="00FC35F5">
              <w:rPr>
                <w:rFonts w:ascii="宋体" w:hAnsi="宋体" w:hint="eastAsia"/>
              </w:rPr>
              <w:t>万</w:t>
            </w:r>
            <w:r w:rsidR="00AC413D">
              <w:rPr>
                <w:rFonts w:ascii="宋体" w:hAnsi="宋体" w:hint="eastAsia"/>
              </w:rPr>
              <w:t>元</w:t>
            </w:r>
          </w:p>
        </w:tc>
      </w:tr>
    </w:tbl>
    <w:p w:rsidR="009E2501" w:rsidRDefault="009E2501">
      <w:pPr>
        <w:spacing w:line="360" w:lineRule="auto"/>
        <w:rPr>
          <w:rFonts w:ascii="宋体" w:hAnsi="宋体"/>
          <w:color w:val="000000"/>
        </w:rPr>
      </w:pPr>
      <w:r w:rsidRPr="007272D9">
        <w:rPr>
          <w:rFonts w:ascii="宋体" w:hAnsi="宋体" w:hint="eastAsia"/>
          <w:color w:val="000000"/>
        </w:rPr>
        <w:t>二、</w:t>
      </w:r>
      <w:r>
        <w:rPr>
          <w:rFonts w:ascii="宋体" w:hAnsi="宋体" w:hint="eastAsia"/>
          <w:color w:val="000000"/>
        </w:rPr>
        <w:t>项目概况：</w:t>
      </w:r>
    </w:p>
    <w:p w:rsidR="009E2501" w:rsidRPr="000A1B3B" w:rsidRDefault="000A1B3B" w:rsidP="000A1B3B">
      <w:pPr>
        <w:widowControl/>
        <w:spacing w:line="360" w:lineRule="auto"/>
        <w:jc w:val="left"/>
        <w:rPr>
          <w:rFonts w:ascii="宋体" w:hAnsi="宋体" w:cs="宋体"/>
          <w:kern w:val="0"/>
        </w:rPr>
      </w:pPr>
      <w:r w:rsidRPr="000A1B3B">
        <w:rPr>
          <w:rFonts w:ascii="宋体" w:hAnsi="宋体" w:cs="宋体" w:hint="eastAsia"/>
          <w:kern w:val="0"/>
        </w:rPr>
        <w:t>根据市卫健委、</w:t>
      </w:r>
      <w:proofErr w:type="gramStart"/>
      <w:r w:rsidRPr="000A1B3B">
        <w:rPr>
          <w:rFonts w:ascii="宋体" w:hAnsi="宋体" w:cs="宋体" w:hint="eastAsia"/>
          <w:kern w:val="0"/>
        </w:rPr>
        <w:t>市疾控局</w:t>
      </w:r>
      <w:proofErr w:type="gramEnd"/>
      <w:r w:rsidRPr="000A1B3B">
        <w:rPr>
          <w:rFonts w:ascii="宋体" w:hAnsi="宋体" w:cs="宋体" w:hint="eastAsia"/>
          <w:kern w:val="0"/>
        </w:rPr>
        <w:t>《关于转发省疾控局综合处 省卫生健康委办公室关于部署实施国家传染病智能监测预警前置软件的通知》的文件精神，</w:t>
      </w:r>
      <w:r w:rsidR="005412B2">
        <w:rPr>
          <w:rFonts w:ascii="宋体" w:hAnsi="宋体" w:cs="宋体" w:hint="eastAsia"/>
          <w:kern w:val="0"/>
        </w:rPr>
        <w:t>我院拟</w:t>
      </w:r>
      <w:proofErr w:type="gramStart"/>
      <w:r>
        <w:rPr>
          <w:rFonts w:ascii="宋体" w:hAnsi="宋体" w:cs="宋体" w:hint="eastAsia"/>
          <w:kern w:val="0"/>
        </w:rPr>
        <w:t>采购</w:t>
      </w:r>
      <w:r w:rsidRPr="000A1B3B">
        <w:rPr>
          <w:rFonts w:ascii="宋体" w:hAnsi="宋体" w:cs="宋体" w:hint="eastAsia"/>
          <w:color w:val="000000"/>
        </w:rPr>
        <w:t>国家传</w:t>
      </w:r>
      <w:proofErr w:type="gramEnd"/>
      <w:r w:rsidRPr="000A1B3B">
        <w:rPr>
          <w:rFonts w:ascii="宋体" w:hAnsi="宋体" w:cs="宋体" w:hint="eastAsia"/>
          <w:color w:val="000000"/>
        </w:rPr>
        <w:t>染病智能监测预警前置软件</w:t>
      </w:r>
      <w:r>
        <w:rPr>
          <w:rFonts w:ascii="宋体" w:hAnsi="宋体" w:cs="宋体" w:hint="eastAsia"/>
          <w:color w:val="000000"/>
        </w:rPr>
        <w:t>1项，</w:t>
      </w:r>
      <w:r w:rsidR="005412B2">
        <w:rPr>
          <w:rFonts w:ascii="宋体" w:hAnsi="宋体" w:hint="eastAsia"/>
          <w:color w:val="000000"/>
        </w:rPr>
        <w:t>技术参数</w:t>
      </w:r>
      <w:r>
        <w:rPr>
          <w:rFonts w:ascii="宋体" w:hAnsi="宋体" w:cs="宋体" w:hint="eastAsia"/>
          <w:color w:val="000000"/>
        </w:rPr>
        <w:t>要求见附件1</w:t>
      </w:r>
      <w:r w:rsidR="009E2501" w:rsidRPr="000A1B3B">
        <w:rPr>
          <w:rFonts w:ascii="宋体" w:hAnsi="宋体" w:cs="宋体" w:hint="eastAsia"/>
          <w:kern w:val="0"/>
        </w:rPr>
        <w:t>。</w:t>
      </w:r>
    </w:p>
    <w:p w:rsidR="006324A4" w:rsidRDefault="005412B2">
      <w:pPr>
        <w:spacing w:line="360" w:lineRule="auto"/>
        <w:rPr>
          <w:rFonts w:ascii="宋体" w:hAnsi="宋体" w:cs="宋体"/>
          <w:kern w:val="0"/>
        </w:rPr>
      </w:pPr>
      <w:r>
        <w:rPr>
          <w:rFonts w:ascii="宋体" w:hAnsi="宋体" w:hint="eastAsia"/>
          <w:color w:val="000000"/>
        </w:rPr>
        <w:t>三</w:t>
      </w:r>
      <w:r w:rsidR="00FC6D14" w:rsidRPr="007272D9">
        <w:rPr>
          <w:rFonts w:ascii="宋体" w:hAnsi="宋体" w:hint="eastAsia"/>
          <w:color w:val="000000"/>
        </w:rPr>
        <w:t>、</w:t>
      </w:r>
      <w:r w:rsidR="00FC6D14">
        <w:rPr>
          <w:rFonts w:ascii="宋体" w:hAnsi="宋体" w:cs="宋体" w:hint="eastAsia"/>
          <w:kern w:val="0"/>
        </w:rPr>
        <w:t>参与投标应提供以下资料（标书一正三副，正本须加盖红章）：</w:t>
      </w:r>
    </w:p>
    <w:p w:rsidR="006324A4" w:rsidRDefault="00FC6D14">
      <w:pPr>
        <w:widowControl/>
        <w:spacing w:line="360" w:lineRule="auto"/>
        <w:jc w:val="left"/>
        <w:rPr>
          <w:rFonts w:ascii="宋体" w:hAnsi="宋体" w:cs="宋体"/>
          <w:kern w:val="0"/>
        </w:rPr>
      </w:pPr>
      <w:r>
        <w:rPr>
          <w:rFonts w:ascii="宋体" w:hAnsi="宋体" w:cs="宋体" w:hint="eastAsia"/>
          <w:kern w:val="0"/>
        </w:rPr>
        <w:t>1、营业执照及</w:t>
      </w:r>
      <w:r>
        <w:rPr>
          <w:rFonts w:ascii="宋体" w:hAnsi="宋体" w:hint="eastAsia"/>
          <w:color w:val="000000"/>
        </w:rPr>
        <w:t>该项目相关资质证明</w:t>
      </w:r>
      <w:r>
        <w:rPr>
          <w:rFonts w:ascii="宋体" w:hAnsi="宋体" w:cs="宋体" w:hint="eastAsia"/>
          <w:kern w:val="0"/>
        </w:rPr>
        <w:t>复印件；</w:t>
      </w:r>
    </w:p>
    <w:p w:rsidR="006324A4" w:rsidRDefault="00FC6D14">
      <w:pPr>
        <w:widowControl/>
        <w:spacing w:line="360" w:lineRule="auto"/>
        <w:jc w:val="left"/>
        <w:rPr>
          <w:rFonts w:ascii="宋体" w:hAnsi="宋体" w:cs="宋体"/>
          <w:kern w:val="0"/>
        </w:rPr>
      </w:pPr>
      <w:r>
        <w:rPr>
          <w:rFonts w:ascii="宋体" w:hAnsi="宋体" w:cs="宋体" w:hint="eastAsia"/>
          <w:kern w:val="0"/>
        </w:rPr>
        <w:t>2、投标代表的法人授权书及身份证复印件，并带身份证原件；</w:t>
      </w:r>
    </w:p>
    <w:p w:rsidR="000768A2" w:rsidRDefault="000768A2">
      <w:pPr>
        <w:widowControl/>
        <w:spacing w:line="360" w:lineRule="auto"/>
        <w:jc w:val="left"/>
        <w:rPr>
          <w:rFonts w:ascii="宋体" w:hAnsi="宋体" w:cs="宋体"/>
          <w:kern w:val="0"/>
        </w:rPr>
      </w:pPr>
      <w:r>
        <w:rPr>
          <w:rFonts w:ascii="宋体" w:hAnsi="宋体" w:cs="宋体" w:hint="eastAsia"/>
          <w:kern w:val="0"/>
        </w:rPr>
        <w:t>3、</w:t>
      </w:r>
      <w:r w:rsidRPr="000768A2">
        <w:rPr>
          <w:rFonts w:ascii="宋体" w:hAnsi="宋体" w:cs="宋体" w:hint="eastAsia"/>
          <w:kern w:val="0"/>
        </w:rPr>
        <w:t>相关品牌产品代理授权书（复印件）</w:t>
      </w:r>
      <w:r>
        <w:rPr>
          <w:rFonts w:ascii="宋体" w:hAnsi="宋体" w:cs="宋体" w:hint="eastAsia"/>
          <w:kern w:val="0"/>
        </w:rPr>
        <w:t>；</w:t>
      </w:r>
    </w:p>
    <w:p w:rsidR="006324A4" w:rsidRDefault="000768A2">
      <w:pPr>
        <w:widowControl/>
        <w:spacing w:line="360" w:lineRule="auto"/>
        <w:jc w:val="left"/>
        <w:rPr>
          <w:rFonts w:ascii="宋体" w:hAnsi="宋体" w:cs="宋体"/>
          <w:kern w:val="0"/>
        </w:rPr>
      </w:pPr>
      <w:r>
        <w:rPr>
          <w:rFonts w:ascii="宋体" w:hAnsi="宋体" w:cs="宋体" w:hint="eastAsia"/>
          <w:kern w:val="0"/>
        </w:rPr>
        <w:t>4</w:t>
      </w:r>
      <w:r w:rsidR="00FC6D14">
        <w:rPr>
          <w:rFonts w:ascii="宋体" w:hAnsi="宋体" w:cs="宋体" w:hint="eastAsia"/>
          <w:kern w:val="0"/>
        </w:rPr>
        <w:t>、质量保证书及廉洁承诺书；</w:t>
      </w:r>
    </w:p>
    <w:p w:rsidR="006324A4" w:rsidRDefault="000768A2">
      <w:pPr>
        <w:widowControl/>
        <w:spacing w:line="360" w:lineRule="auto"/>
        <w:jc w:val="left"/>
        <w:rPr>
          <w:rFonts w:ascii="宋体" w:hAnsi="宋体" w:cs="宋体"/>
          <w:kern w:val="0"/>
        </w:rPr>
      </w:pPr>
      <w:r>
        <w:rPr>
          <w:rFonts w:ascii="宋体" w:hAnsi="宋体" w:cs="宋体" w:hint="eastAsia"/>
          <w:kern w:val="0"/>
        </w:rPr>
        <w:t>5</w:t>
      </w:r>
      <w:r w:rsidR="00FC6D14">
        <w:rPr>
          <w:rFonts w:ascii="宋体" w:hAnsi="宋体" w:cs="宋体" w:hint="eastAsia"/>
          <w:kern w:val="0"/>
        </w:rPr>
        <w:t>、投标一览表及投标报价表；</w:t>
      </w:r>
    </w:p>
    <w:p w:rsidR="006324A4" w:rsidRDefault="000768A2">
      <w:pPr>
        <w:widowControl/>
        <w:spacing w:line="360" w:lineRule="auto"/>
        <w:jc w:val="left"/>
        <w:rPr>
          <w:rFonts w:ascii="宋体" w:hAnsi="宋体" w:cs="宋体"/>
          <w:kern w:val="0"/>
        </w:rPr>
      </w:pPr>
      <w:r>
        <w:rPr>
          <w:rFonts w:ascii="宋体" w:hAnsi="宋体" w:cs="宋体" w:hint="eastAsia"/>
          <w:kern w:val="0"/>
        </w:rPr>
        <w:t>6</w:t>
      </w:r>
      <w:r w:rsidR="00FC6D14">
        <w:rPr>
          <w:rFonts w:ascii="宋体" w:hAnsi="宋体" w:cs="宋体" w:hint="eastAsia"/>
          <w:kern w:val="0"/>
        </w:rPr>
        <w:t>、同类项目业绩（提供合同复印件加盖公章）；</w:t>
      </w:r>
    </w:p>
    <w:p w:rsidR="006324A4" w:rsidRDefault="000768A2">
      <w:pPr>
        <w:widowControl/>
        <w:spacing w:line="360" w:lineRule="auto"/>
        <w:jc w:val="left"/>
        <w:rPr>
          <w:rFonts w:ascii="宋体" w:hAnsi="宋体" w:cs="宋体"/>
          <w:kern w:val="0"/>
        </w:rPr>
      </w:pPr>
      <w:r>
        <w:rPr>
          <w:rFonts w:ascii="宋体" w:hAnsi="宋体" w:cs="宋体" w:hint="eastAsia"/>
          <w:kern w:val="0"/>
        </w:rPr>
        <w:t>7</w:t>
      </w:r>
      <w:r w:rsidR="00FC6D14">
        <w:rPr>
          <w:rFonts w:ascii="宋体" w:hAnsi="宋体" w:cs="宋体" w:hint="eastAsia"/>
          <w:kern w:val="0"/>
        </w:rPr>
        <w:t>、服务方案；</w:t>
      </w:r>
    </w:p>
    <w:p w:rsidR="006324A4" w:rsidRDefault="000768A2">
      <w:pPr>
        <w:widowControl/>
        <w:spacing w:line="360" w:lineRule="auto"/>
        <w:jc w:val="left"/>
        <w:rPr>
          <w:rFonts w:ascii="宋体" w:hAnsi="宋体" w:cs="宋体"/>
          <w:kern w:val="0"/>
        </w:rPr>
      </w:pPr>
      <w:r>
        <w:rPr>
          <w:rFonts w:ascii="宋体" w:hAnsi="宋体" w:cs="宋体" w:hint="eastAsia"/>
          <w:kern w:val="0"/>
        </w:rPr>
        <w:t>8</w:t>
      </w:r>
      <w:r w:rsidR="00FC6D14">
        <w:rPr>
          <w:rFonts w:ascii="宋体" w:hAnsi="宋体" w:cs="宋体" w:hint="eastAsia"/>
          <w:kern w:val="0"/>
        </w:rPr>
        <w:t>、售后服务承诺；</w:t>
      </w:r>
    </w:p>
    <w:p w:rsidR="001E6998" w:rsidRDefault="000768A2" w:rsidP="001E6998">
      <w:pPr>
        <w:widowControl/>
        <w:spacing w:line="360" w:lineRule="auto"/>
        <w:jc w:val="left"/>
        <w:rPr>
          <w:rFonts w:ascii="宋体" w:hAnsi="宋体" w:cs="宋体"/>
          <w:kern w:val="0"/>
        </w:rPr>
      </w:pPr>
      <w:r>
        <w:rPr>
          <w:rFonts w:ascii="宋体" w:hAnsi="宋体" w:cs="宋体" w:hint="eastAsia"/>
          <w:kern w:val="0"/>
        </w:rPr>
        <w:t>9</w:t>
      </w:r>
      <w:r w:rsidR="00FC6D14">
        <w:rPr>
          <w:rFonts w:ascii="宋体" w:hAnsi="宋体" w:cs="宋体" w:hint="eastAsia"/>
          <w:kern w:val="0"/>
        </w:rPr>
        <w:t>、标书文件需装订成册，不接收活页形式或通过夹子成型的标书。</w:t>
      </w:r>
    </w:p>
    <w:p w:rsidR="006324A4" w:rsidRPr="001E6998" w:rsidRDefault="005412B2" w:rsidP="001E6998">
      <w:pPr>
        <w:widowControl/>
        <w:spacing w:line="360" w:lineRule="auto"/>
        <w:jc w:val="left"/>
        <w:rPr>
          <w:rFonts w:ascii="宋体" w:hAnsi="宋体" w:cs="宋体"/>
          <w:kern w:val="0"/>
        </w:rPr>
      </w:pPr>
      <w:r>
        <w:rPr>
          <w:rFonts w:ascii="宋体" w:hAnsi="宋体" w:hint="eastAsia"/>
          <w:color w:val="000000"/>
        </w:rPr>
        <w:t>四</w:t>
      </w:r>
      <w:r w:rsidR="00FC6D14" w:rsidRPr="00104CF8">
        <w:rPr>
          <w:rFonts w:ascii="宋体" w:hAnsi="宋体" w:hint="eastAsia"/>
          <w:color w:val="000000"/>
        </w:rPr>
        <w:t>、</w:t>
      </w:r>
      <w:r w:rsidR="00FC6D14">
        <w:rPr>
          <w:rFonts w:ascii="宋体" w:hAnsi="宋体" w:hint="eastAsia"/>
          <w:color w:val="000000"/>
        </w:rPr>
        <w:t>商务条款：</w:t>
      </w:r>
    </w:p>
    <w:p w:rsidR="006324A4" w:rsidRPr="00FC35F5" w:rsidRDefault="00FC6D14">
      <w:pPr>
        <w:rPr>
          <w:rFonts w:ascii="宋体" w:hAnsi="宋体"/>
          <w:bCs/>
        </w:rPr>
      </w:pPr>
      <w:r>
        <w:rPr>
          <w:rFonts w:ascii="宋体" w:hAnsi="宋体" w:hint="eastAsia"/>
          <w:color w:val="000000"/>
        </w:rPr>
        <w:t>交货时间：</w:t>
      </w:r>
      <w:r w:rsidR="002971A5" w:rsidRPr="009318FC">
        <w:rPr>
          <w:rFonts w:asciiTheme="minorEastAsia" w:hAnsiTheme="minorEastAsia" w:cs="宋体" w:hint="eastAsia"/>
          <w:kern w:val="0"/>
        </w:rPr>
        <w:t>合同签订后</w:t>
      </w:r>
      <w:r w:rsidR="00C61659" w:rsidRPr="009318FC">
        <w:rPr>
          <w:rFonts w:asciiTheme="minorEastAsia" w:hAnsiTheme="minorEastAsia" w:cs="宋体" w:hint="eastAsia"/>
          <w:kern w:val="0"/>
        </w:rPr>
        <w:t>10天</w:t>
      </w:r>
      <w:r w:rsidR="002971A5" w:rsidRPr="009318FC">
        <w:rPr>
          <w:rFonts w:asciiTheme="minorEastAsia" w:hAnsiTheme="minorEastAsia" w:cs="宋体" w:hint="eastAsia"/>
          <w:kern w:val="0"/>
        </w:rPr>
        <w:t>内完成</w:t>
      </w:r>
      <w:r w:rsidRPr="009318FC">
        <w:rPr>
          <w:rFonts w:ascii="宋体" w:hAnsi="宋体" w:hint="eastAsia"/>
          <w:bCs/>
        </w:rPr>
        <w:t>。</w:t>
      </w:r>
    </w:p>
    <w:p w:rsidR="006324A4" w:rsidRDefault="00FC6D14">
      <w:pPr>
        <w:tabs>
          <w:tab w:val="left" w:pos="180"/>
          <w:tab w:val="left" w:pos="360"/>
          <w:tab w:val="left" w:pos="540"/>
          <w:tab w:val="left" w:pos="8280"/>
        </w:tabs>
        <w:autoSpaceDE w:val="0"/>
        <w:autoSpaceDN w:val="0"/>
        <w:adjustRightInd w:val="0"/>
        <w:spacing w:line="360" w:lineRule="auto"/>
        <w:ind w:right="23"/>
        <w:jc w:val="left"/>
        <w:rPr>
          <w:rFonts w:ascii="宋体" w:hAnsi="宋体" w:cs="宋体"/>
          <w:color w:val="000000"/>
        </w:rPr>
      </w:pPr>
      <w:r w:rsidRPr="000768A2">
        <w:rPr>
          <w:rFonts w:ascii="宋体" w:hAnsi="宋体" w:hint="eastAsia"/>
          <w:color w:val="000000"/>
        </w:rPr>
        <w:t>付款方式</w:t>
      </w:r>
      <w:r w:rsidRPr="00FC35F5">
        <w:rPr>
          <w:rFonts w:ascii="宋体" w:hAnsi="宋体" w:hint="eastAsia"/>
          <w:color w:val="000000"/>
        </w:rPr>
        <w:t>：</w:t>
      </w:r>
      <w:r w:rsidRPr="00FC35F5">
        <w:rPr>
          <w:rFonts w:ascii="宋体" w:hAnsi="宋体" w:cs="宋体" w:hint="eastAsia"/>
          <w:color w:val="000000"/>
        </w:rPr>
        <w:t>项目验收合格后三个月内</w:t>
      </w:r>
      <w:r w:rsidR="000768A2" w:rsidRPr="00FC35F5">
        <w:rPr>
          <w:rFonts w:ascii="宋体" w:hAnsi="宋体" w:cs="宋体" w:hint="eastAsia"/>
          <w:color w:val="000000"/>
        </w:rPr>
        <w:t>付清</w:t>
      </w:r>
      <w:r w:rsidRPr="00FC35F5">
        <w:rPr>
          <w:rFonts w:ascii="宋体" w:hAnsi="宋体" w:cs="宋体" w:hint="eastAsia"/>
          <w:color w:val="000000"/>
        </w:rPr>
        <w:t>合同</w:t>
      </w:r>
      <w:r w:rsidR="000768A2">
        <w:rPr>
          <w:rFonts w:ascii="宋体" w:hAnsi="宋体" w:cs="宋体" w:hint="eastAsia"/>
          <w:color w:val="000000"/>
        </w:rPr>
        <w:t>款。</w:t>
      </w:r>
    </w:p>
    <w:p w:rsidR="006324A4" w:rsidRDefault="005412B2">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五</w:t>
      </w:r>
      <w:r w:rsidR="00FC6D14">
        <w:rPr>
          <w:rFonts w:ascii="宋体" w:hAnsi="宋体" w:hint="eastAsia"/>
          <w:color w:val="000000"/>
        </w:rPr>
        <w:t>、评标方法</w:t>
      </w:r>
      <w:r w:rsidR="00FC6D14">
        <w:rPr>
          <w:rFonts w:ascii="宋体" w:hAnsi="宋体" w:hint="eastAsia"/>
          <w:color w:val="000000"/>
        </w:rPr>
        <w:br/>
        <w:t>本次采购采用院内议标的方式，采用综合判定的方法，中标结果以宁波大学附属人民医院外网公示、电话通知为准。</w:t>
      </w:r>
      <w:r w:rsidR="00FC6D14">
        <w:rPr>
          <w:rFonts w:ascii="宋体" w:hAnsi="宋体" w:hint="eastAsia"/>
          <w:color w:val="000000"/>
        </w:rPr>
        <w:br/>
      </w:r>
      <w:r>
        <w:rPr>
          <w:rFonts w:ascii="宋体" w:hAnsi="宋体" w:hint="eastAsia"/>
          <w:color w:val="000000"/>
        </w:rPr>
        <w:t>六</w:t>
      </w:r>
      <w:r w:rsidR="00FC6D14" w:rsidRPr="00104CF8">
        <w:rPr>
          <w:rFonts w:ascii="宋体" w:hAnsi="宋体" w:hint="eastAsia"/>
          <w:color w:val="000000"/>
        </w:rPr>
        <w:t>、</w:t>
      </w:r>
      <w:r w:rsidR="00FC6D14">
        <w:rPr>
          <w:rFonts w:ascii="宋体" w:hAnsi="宋体" w:hint="eastAsia"/>
          <w:color w:val="000000"/>
        </w:rPr>
        <w:t>报名事项：</w:t>
      </w:r>
    </w:p>
    <w:p w:rsidR="006324A4" w:rsidRPr="00EF4214" w:rsidRDefault="00FC6D14" w:rsidP="00EF4214">
      <w:pPr>
        <w:pStyle w:val="10"/>
        <w:widowControl/>
        <w:spacing w:line="360" w:lineRule="auto"/>
        <w:ind w:firstLineChars="0" w:firstLine="0"/>
        <w:jc w:val="left"/>
        <w:rPr>
          <w:rFonts w:ascii="宋体" w:hAnsi="宋体" w:cs="宋体"/>
          <w:kern w:val="0"/>
          <w:szCs w:val="21"/>
        </w:rPr>
      </w:pPr>
      <w:r w:rsidRPr="00EF4214">
        <w:rPr>
          <w:rFonts w:ascii="宋体" w:hAnsi="宋体" w:cs="宋体" w:hint="eastAsia"/>
          <w:kern w:val="0"/>
        </w:rPr>
        <w:lastRenderedPageBreak/>
        <w:t>1、</w:t>
      </w:r>
      <w:proofErr w:type="gramStart"/>
      <w:r w:rsidRPr="00EF4214">
        <w:rPr>
          <w:rFonts w:ascii="宋体" w:hAnsi="宋体" w:cs="宋体" w:hint="eastAsia"/>
          <w:kern w:val="0"/>
        </w:rPr>
        <w:t>请符合</w:t>
      </w:r>
      <w:proofErr w:type="gramEnd"/>
      <w:r w:rsidRPr="00EF4214">
        <w:rPr>
          <w:rFonts w:ascii="宋体" w:hAnsi="宋体" w:cs="宋体" w:hint="eastAsia"/>
          <w:kern w:val="0"/>
        </w:rPr>
        <w:t>资格的投标人到宁波大学附属人民医院采购中心（</w:t>
      </w:r>
      <w:r w:rsidR="000A1B3B">
        <w:rPr>
          <w:rFonts w:ascii="宋体" w:hAnsi="宋体" w:cs="宋体" w:hint="eastAsia"/>
          <w:kern w:val="0"/>
        </w:rPr>
        <w:t>东院区11</w:t>
      </w:r>
      <w:r w:rsidRPr="00EF4214">
        <w:rPr>
          <w:rFonts w:ascii="宋体" w:hAnsi="宋体" w:cs="宋体" w:hint="eastAsia"/>
          <w:kern w:val="0"/>
        </w:rPr>
        <w:t>楼</w:t>
      </w:r>
      <w:r w:rsidR="000A1B3B">
        <w:rPr>
          <w:rFonts w:ascii="宋体" w:hAnsi="宋体" w:cs="宋体" w:hint="eastAsia"/>
          <w:kern w:val="0"/>
        </w:rPr>
        <w:t>1114</w:t>
      </w:r>
      <w:r w:rsidRPr="00EF4214">
        <w:rPr>
          <w:rFonts w:ascii="宋体" w:hAnsi="宋体" w:cs="宋体" w:hint="eastAsia"/>
          <w:kern w:val="0"/>
        </w:rPr>
        <w:t>室）报名，</w:t>
      </w:r>
      <w:r w:rsidR="000A1B3B">
        <w:rPr>
          <w:rFonts w:ascii="宋体" w:hAnsi="宋体" w:cs="宋体" w:hint="eastAsia"/>
          <w:kern w:val="0"/>
        </w:rPr>
        <w:t>或者</w:t>
      </w:r>
      <w:proofErr w:type="gramStart"/>
      <w:r w:rsidR="000A1B3B">
        <w:rPr>
          <w:rFonts w:ascii="宋体" w:hAnsi="宋体" w:cs="宋体" w:hint="eastAsia"/>
          <w:kern w:val="0"/>
        </w:rPr>
        <w:t>扫二维码</w:t>
      </w:r>
      <w:proofErr w:type="gramEnd"/>
      <w:r w:rsidR="000A1B3B">
        <w:rPr>
          <w:rFonts w:ascii="宋体" w:hAnsi="宋体" w:cs="宋体" w:hint="eastAsia"/>
          <w:kern w:val="0"/>
        </w:rPr>
        <w:t>报名，</w:t>
      </w:r>
      <w:r w:rsidRPr="00EF4214">
        <w:rPr>
          <w:rFonts w:ascii="宋体" w:hAnsi="宋体" w:cs="宋体" w:hint="eastAsia"/>
          <w:kern w:val="0"/>
        </w:rPr>
        <w:t>联系人：肖老师、蔡老师，联系电话：0574-87016979。报名截止时间202</w:t>
      </w:r>
      <w:r w:rsidR="000A1B3B">
        <w:rPr>
          <w:rFonts w:ascii="宋体" w:hAnsi="宋体" w:cs="宋体" w:hint="eastAsia"/>
          <w:kern w:val="0"/>
        </w:rPr>
        <w:t>4</w:t>
      </w:r>
      <w:r w:rsidRPr="00EF4214">
        <w:rPr>
          <w:rFonts w:ascii="宋体" w:hAnsi="宋体" w:cs="宋体" w:hint="eastAsia"/>
          <w:kern w:val="0"/>
        </w:rPr>
        <w:t>年</w:t>
      </w:r>
      <w:r w:rsidR="000A1B3B">
        <w:rPr>
          <w:rFonts w:ascii="宋体" w:hAnsi="宋体" w:cs="宋体" w:hint="eastAsia"/>
          <w:kern w:val="0"/>
        </w:rPr>
        <w:t>10</w:t>
      </w:r>
      <w:r w:rsidRPr="00EF4214">
        <w:rPr>
          <w:rFonts w:ascii="宋体" w:hAnsi="宋体" w:cs="宋体" w:hint="eastAsia"/>
          <w:kern w:val="0"/>
        </w:rPr>
        <w:t>月</w:t>
      </w:r>
      <w:r w:rsidR="000A1B3B">
        <w:rPr>
          <w:rFonts w:ascii="宋体" w:hAnsi="宋体" w:cs="宋体" w:hint="eastAsia"/>
          <w:kern w:val="0"/>
        </w:rPr>
        <w:t>1</w:t>
      </w:r>
      <w:r w:rsidR="00517D9C">
        <w:rPr>
          <w:rFonts w:ascii="宋体" w:hAnsi="宋体" w:cs="宋体" w:hint="eastAsia"/>
          <w:kern w:val="0"/>
        </w:rPr>
        <w:t>8</w:t>
      </w:r>
      <w:r w:rsidRPr="00EF4214">
        <w:rPr>
          <w:rFonts w:ascii="宋体" w:hAnsi="宋体" w:cs="宋体" w:hint="eastAsia"/>
          <w:kern w:val="0"/>
        </w:rPr>
        <w:t>日</w:t>
      </w:r>
      <w:r w:rsidR="000A1B3B">
        <w:rPr>
          <w:rFonts w:ascii="宋体" w:hAnsi="宋体" w:cs="宋体" w:hint="eastAsia"/>
          <w:kern w:val="0"/>
        </w:rPr>
        <w:t>1</w:t>
      </w:r>
      <w:r w:rsidR="00517D9C">
        <w:rPr>
          <w:rFonts w:ascii="宋体" w:hAnsi="宋体" w:cs="宋体" w:hint="eastAsia"/>
          <w:kern w:val="0"/>
        </w:rPr>
        <w:t>1</w:t>
      </w:r>
      <w:r w:rsidRPr="00EF4214">
        <w:rPr>
          <w:rFonts w:ascii="宋体" w:hAnsi="宋体" w:cs="宋体" w:hint="eastAsia"/>
          <w:kern w:val="0"/>
        </w:rPr>
        <w:t>时。</w:t>
      </w:r>
      <w:r w:rsidR="00EF4214">
        <w:rPr>
          <w:rFonts w:ascii="宋体" w:hAnsi="宋体" w:cs="宋体" w:hint="eastAsia"/>
          <w:kern w:val="0"/>
          <w:szCs w:val="21"/>
        </w:rPr>
        <w:t>项目咨询：孔老师，</w:t>
      </w:r>
      <w:r w:rsidR="00EF4214">
        <w:rPr>
          <w:rFonts w:ascii="宋体" w:hAnsi="宋体" w:hint="eastAsia"/>
        </w:rPr>
        <w:t>0574-87017017</w:t>
      </w:r>
      <w:r w:rsidR="00EF4214">
        <w:rPr>
          <w:rFonts w:ascii="宋体" w:hAnsi="宋体" w:cs="宋体" w:hint="eastAsia"/>
          <w:kern w:val="0"/>
          <w:szCs w:val="21"/>
        </w:rPr>
        <w:t>。</w:t>
      </w:r>
    </w:p>
    <w:p w:rsidR="006324A4" w:rsidRPr="00EF4214" w:rsidRDefault="00FC6D14" w:rsidP="00EF4214">
      <w:pPr>
        <w:widowControl/>
        <w:spacing w:line="360" w:lineRule="auto"/>
        <w:jc w:val="left"/>
        <w:rPr>
          <w:rFonts w:ascii="宋体" w:hAnsi="宋体" w:cs="宋体"/>
          <w:kern w:val="0"/>
        </w:rPr>
      </w:pPr>
      <w:r w:rsidRPr="00EF4214">
        <w:rPr>
          <w:rFonts w:ascii="宋体" w:hAnsi="宋体" w:cs="宋体" w:hint="eastAsia"/>
          <w:kern w:val="0"/>
        </w:rPr>
        <w:t>2、本次议标定于202</w:t>
      </w:r>
      <w:r w:rsidR="000A1B3B">
        <w:rPr>
          <w:rFonts w:ascii="宋体" w:hAnsi="宋体" w:cs="宋体" w:hint="eastAsia"/>
          <w:kern w:val="0"/>
        </w:rPr>
        <w:t>4</w:t>
      </w:r>
      <w:r w:rsidRPr="00EF4214">
        <w:rPr>
          <w:rFonts w:ascii="宋体" w:hAnsi="宋体" w:cs="宋体" w:hint="eastAsia"/>
          <w:kern w:val="0"/>
        </w:rPr>
        <w:t>年</w:t>
      </w:r>
      <w:r w:rsidR="000A1B3B">
        <w:rPr>
          <w:rFonts w:ascii="宋体" w:hAnsi="宋体" w:cs="宋体" w:hint="eastAsia"/>
          <w:kern w:val="0"/>
        </w:rPr>
        <w:t>10</w:t>
      </w:r>
      <w:r w:rsidRPr="00EF4214">
        <w:rPr>
          <w:rFonts w:ascii="宋体" w:hAnsi="宋体" w:cs="宋体" w:hint="eastAsia"/>
          <w:kern w:val="0"/>
        </w:rPr>
        <w:t>月</w:t>
      </w:r>
      <w:r w:rsidR="000A1B3B">
        <w:rPr>
          <w:rFonts w:ascii="宋体" w:hAnsi="宋体" w:cs="宋体" w:hint="eastAsia"/>
          <w:kern w:val="0"/>
        </w:rPr>
        <w:t>18</w:t>
      </w:r>
      <w:r w:rsidRPr="00EF4214">
        <w:rPr>
          <w:rFonts w:ascii="宋体" w:hAnsi="宋体" w:cs="宋体" w:hint="eastAsia"/>
          <w:kern w:val="0"/>
        </w:rPr>
        <w:t>日</w:t>
      </w:r>
      <w:r w:rsidR="00526C88">
        <w:rPr>
          <w:rFonts w:ascii="宋体" w:hAnsi="宋体" w:cs="宋体" w:hint="eastAsia"/>
          <w:kern w:val="0"/>
        </w:rPr>
        <w:t>15</w:t>
      </w:r>
      <w:r w:rsidRPr="00EF4214">
        <w:rPr>
          <w:rFonts w:ascii="宋体" w:hAnsi="宋体" w:cs="宋体" w:hint="eastAsia"/>
          <w:kern w:val="0"/>
        </w:rPr>
        <w:t>时，地点：16号楼</w:t>
      </w:r>
      <w:r w:rsidR="00526C88">
        <w:rPr>
          <w:rFonts w:ascii="宋体" w:hAnsi="宋体" w:cs="宋体" w:hint="eastAsia"/>
          <w:kern w:val="0"/>
        </w:rPr>
        <w:t>2</w:t>
      </w:r>
      <w:r w:rsidRPr="00EF4214">
        <w:rPr>
          <w:rFonts w:ascii="宋体" w:hAnsi="宋体" w:cs="宋体" w:hint="eastAsia"/>
          <w:kern w:val="0"/>
        </w:rPr>
        <w:t>楼</w:t>
      </w:r>
      <w:r w:rsidR="00526C88">
        <w:rPr>
          <w:rFonts w:ascii="宋体" w:hAnsi="宋体" w:cs="宋体" w:hint="eastAsia"/>
          <w:kern w:val="0"/>
        </w:rPr>
        <w:t>218</w:t>
      </w:r>
      <w:r w:rsidRPr="00EF4214">
        <w:rPr>
          <w:rFonts w:ascii="宋体" w:hAnsi="宋体" w:cs="宋体" w:hint="eastAsia"/>
          <w:kern w:val="0"/>
        </w:rPr>
        <w:t>会议室（具体时间地点将以现场报名登记时告知为准）。</w:t>
      </w:r>
    </w:p>
    <w:p w:rsidR="006324A4" w:rsidRDefault="00AC413D" w:rsidP="00EF4214">
      <w:pPr>
        <w:widowControl/>
        <w:spacing w:line="360" w:lineRule="auto"/>
        <w:jc w:val="left"/>
        <w:rPr>
          <w:rFonts w:ascii="宋体" w:hAnsi="宋体" w:cs="宋体"/>
          <w:kern w:val="0"/>
        </w:rPr>
      </w:pPr>
      <w:r w:rsidRPr="00EF4214">
        <w:rPr>
          <w:rFonts w:ascii="宋体" w:hAnsi="宋体" w:cs="宋体" w:hint="eastAsia"/>
          <w:kern w:val="0"/>
        </w:rPr>
        <w:t>3</w:t>
      </w:r>
      <w:r w:rsidR="00FC6D14" w:rsidRPr="00EF4214">
        <w:rPr>
          <w:rFonts w:ascii="宋体" w:hAnsi="宋体" w:cs="宋体" w:hint="eastAsia"/>
          <w:kern w:val="0"/>
        </w:rPr>
        <w:t>、我院为无烟医院，文明单位，院区内严禁吸烟，并要求严格做好垃圾分类，请投标人自觉遵守。</w:t>
      </w:r>
    </w:p>
    <w:p w:rsidR="006324A4" w:rsidRPr="00EF4214" w:rsidRDefault="00FC6D14" w:rsidP="00EF4214">
      <w:pPr>
        <w:widowControl/>
        <w:spacing w:line="360" w:lineRule="auto"/>
        <w:jc w:val="right"/>
        <w:rPr>
          <w:rFonts w:ascii="宋体" w:hAnsi="宋体" w:cs="宋体"/>
          <w:kern w:val="0"/>
        </w:rPr>
      </w:pPr>
      <w:r w:rsidRPr="00EF4214">
        <w:rPr>
          <w:rFonts w:ascii="宋体" w:hAnsi="宋体" w:cs="宋体" w:hint="eastAsia"/>
          <w:kern w:val="0"/>
        </w:rPr>
        <w:t>宁波大学附属人民医院</w:t>
      </w:r>
    </w:p>
    <w:p w:rsidR="006324A4" w:rsidRPr="00EF4214" w:rsidRDefault="00FC6D14" w:rsidP="00EF4214">
      <w:pPr>
        <w:widowControl/>
        <w:spacing w:line="360" w:lineRule="auto"/>
        <w:jc w:val="right"/>
        <w:rPr>
          <w:rFonts w:ascii="宋体" w:hAnsi="宋体" w:cs="宋体"/>
          <w:kern w:val="0"/>
        </w:rPr>
      </w:pPr>
      <w:r w:rsidRPr="00EF4214">
        <w:rPr>
          <w:rFonts w:ascii="宋体" w:hAnsi="宋体" w:cs="宋体" w:hint="eastAsia"/>
          <w:kern w:val="0"/>
        </w:rPr>
        <w:t>202</w:t>
      </w:r>
      <w:r w:rsidR="00526C88">
        <w:rPr>
          <w:rFonts w:ascii="宋体" w:hAnsi="宋体" w:cs="宋体" w:hint="eastAsia"/>
          <w:kern w:val="0"/>
        </w:rPr>
        <w:t>4</w:t>
      </w:r>
      <w:r w:rsidRPr="00EF4214">
        <w:rPr>
          <w:rFonts w:ascii="宋体" w:hAnsi="宋体" w:cs="宋体" w:hint="eastAsia"/>
          <w:kern w:val="0"/>
        </w:rPr>
        <w:t>-</w:t>
      </w:r>
      <w:r w:rsidR="00526C88">
        <w:rPr>
          <w:rFonts w:ascii="宋体" w:hAnsi="宋体" w:cs="宋体" w:hint="eastAsia"/>
          <w:kern w:val="0"/>
        </w:rPr>
        <w:t>10</w:t>
      </w:r>
      <w:r w:rsidRPr="00EF4214">
        <w:rPr>
          <w:rFonts w:ascii="宋体" w:hAnsi="宋体" w:cs="宋体" w:hint="eastAsia"/>
          <w:kern w:val="0"/>
        </w:rPr>
        <w:t>-</w:t>
      </w:r>
      <w:r w:rsidR="00526C88">
        <w:rPr>
          <w:rFonts w:ascii="宋体" w:hAnsi="宋体" w:cs="宋体" w:hint="eastAsia"/>
          <w:kern w:val="0"/>
        </w:rPr>
        <w:t>15</w:t>
      </w:r>
    </w:p>
    <w:p w:rsidR="00532F2F" w:rsidRDefault="00532F2F" w:rsidP="00453708">
      <w:pPr>
        <w:spacing w:line="580" w:lineRule="exact"/>
        <w:outlineLvl w:val="1"/>
        <w:rPr>
          <w:rFonts w:ascii="宋体" w:hAnsi="宋体" w:cs="宋体"/>
          <w:b/>
          <w:bCs/>
          <w:color w:val="000000"/>
        </w:rPr>
      </w:pPr>
    </w:p>
    <w:p w:rsidR="00FC35F5" w:rsidRDefault="003E0EA3" w:rsidP="003E0EA3">
      <w:r>
        <w:rPr>
          <w:noProof/>
        </w:rPr>
        <w:drawing>
          <wp:inline distT="0" distB="0" distL="0" distR="0">
            <wp:extent cx="1228725" cy="1228725"/>
            <wp:effectExtent l="19050" t="0" r="9525" b="0"/>
            <wp:docPr id="1" name="图片 1" descr="D:\微信资料\WeChat Files\wxid_0tjmequj87jh52\FileStorage\Temp\0a382a17fc8d7685977025e06582f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0a382a17fc8d7685977025e06582feb.jpg"/>
                    <pic:cNvPicPr>
                      <a:picLocks noChangeAspect="1" noChangeArrowheads="1"/>
                    </pic:cNvPicPr>
                  </pic:nvPicPr>
                  <pic:blipFill>
                    <a:blip r:embed="rId7" cstate="print"/>
                    <a:srcRect/>
                    <a:stretch>
                      <a:fillRect/>
                    </a:stretch>
                  </pic:blipFill>
                  <pic:spPr bwMode="auto">
                    <a:xfrm>
                      <a:off x="0" y="0"/>
                      <a:ext cx="1228725" cy="1228725"/>
                    </a:xfrm>
                    <a:prstGeom prst="rect">
                      <a:avLst/>
                    </a:prstGeom>
                    <a:noFill/>
                    <a:ln w="9525">
                      <a:noFill/>
                      <a:miter lim="800000"/>
                      <a:headEnd/>
                      <a:tailEnd/>
                    </a:ln>
                  </pic:spPr>
                </pic:pic>
              </a:graphicData>
            </a:graphic>
          </wp:inline>
        </w:drawing>
      </w:r>
    </w:p>
    <w:p w:rsidR="000768A2" w:rsidRPr="00EF4214" w:rsidRDefault="00FC6D14" w:rsidP="00EF4214">
      <w:pPr>
        <w:spacing w:line="580" w:lineRule="exact"/>
        <w:outlineLvl w:val="1"/>
        <w:rPr>
          <w:rFonts w:ascii="宋体" w:hAnsi="宋体" w:cs="宋体"/>
          <w:b/>
          <w:bCs/>
          <w:color w:val="000000"/>
        </w:rPr>
      </w:pPr>
      <w:r>
        <w:rPr>
          <w:rFonts w:ascii="宋体" w:hAnsi="宋体" w:cs="宋体" w:hint="eastAsia"/>
          <w:b/>
          <w:bCs/>
          <w:color w:val="000000"/>
        </w:rPr>
        <w:t>附件</w:t>
      </w:r>
      <w:r w:rsidR="00A22786">
        <w:rPr>
          <w:rFonts w:ascii="宋体" w:hAnsi="宋体" w:cs="宋体" w:hint="eastAsia"/>
          <w:b/>
          <w:bCs/>
          <w:color w:val="000000"/>
        </w:rPr>
        <w:t>1</w:t>
      </w:r>
      <w:r>
        <w:rPr>
          <w:rFonts w:ascii="宋体" w:hAnsi="宋体" w:cs="宋体" w:hint="eastAsia"/>
          <w:b/>
          <w:bCs/>
          <w:color w:val="000000"/>
        </w:rPr>
        <w:t>：</w:t>
      </w:r>
      <w:r w:rsidR="009E2501">
        <w:rPr>
          <w:rFonts w:ascii="宋体" w:hAnsi="宋体" w:cs="宋体" w:hint="eastAsia"/>
          <w:b/>
          <w:bCs/>
          <w:color w:val="000000"/>
        </w:rPr>
        <w:t>技术</w:t>
      </w:r>
      <w:r w:rsidR="002879CC">
        <w:rPr>
          <w:rFonts w:ascii="宋体" w:hAnsi="宋体" w:cs="宋体" w:hint="eastAsia"/>
          <w:b/>
          <w:bCs/>
          <w:color w:val="000000"/>
        </w:rPr>
        <w:t>参数</w:t>
      </w:r>
      <w:r w:rsidR="009E2501" w:rsidRPr="009E2501">
        <w:rPr>
          <w:rFonts w:ascii="宋体" w:hAnsi="宋体" w:cs="宋体" w:hint="eastAsia"/>
          <w:b/>
          <w:bCs/>
          <w:color w:val="000000"/>
        </w:rPr>
        <w:t>及</w:t>
      </w:r>
      <w:r w:rsidR="002879CC">
        <w:rPr>
          <w:rFonts w:ascii="宋体" w:hAnsi="宋体" w:cs="宋体" w:hint="eastAsia"/>
          <w:b/>
          <w:bCs/>
          <w:color w:val="000000"/>
        </w:rPr>
        <w:t>要求</w:t>
      </w:r>
      <w:r>
        <w:rPr>
          <w:rFonts w:ascii="宋体" w:hAnsi="宋体" w:cs="宋体" w:hint="eastAsia"/>
          <w:b/>
          <w:bCs/>
          <w:color w:val="000000"/>
        </w:rPr>
        <w:t>：</w:t>
      </w:r>
    </w:p>
    <w:p w:rsidR="005412B2" w:rsidRDefault="005412B2" w:rsidP="005412B2">
      <w:pPr>
        <w:rPr>
          <w:rFonts w:ascii="宋体" w:hAnsi="宋体"/>
          <w:sz w:val="28"/>
          <w:szCs w:val="32"/>
        </w:rPr>
      </w:pPr>
      <w:r>
        <w:rPr>
          <w:rFonts w:ascii="宋体" w:hAnsi="宋体" w:hint="eastAsia"/>
          <w:sz w:val="28"/>
          <w:szCs w:val="32"/>
        </w:rPr>
        <w:t>一、服务器参数</w:t>
      </w:r>
    </w:p>
    <w:tbl>
      <w:tblPr>
        <w:tblW w:w="5000" w:type="pct"/>
        <w:tblLook w:val="04A0"/>
      </w:tblPr>
      <w:tblGrid>
        <w:gridCol w:w="1597"/>
        <w:gridCol w:w="6925"/>
      </w:tblGrid>
      <w:tr w:rsidR="005412B2" w:rsidTr="00EC3BD3">
        <w:trPr>
          <w:trHeight w:val="261"/>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kern w:val="0"/>
              </w:rPr>
            </w:pPr>
            <w:r>
              <w:rPr>
                <w:rFonts w:ascii="宋体" w:hAnsi="宋体" w:cs="仿宋" w:hint="eastAsia"/>
                <w:color w:val="000000"/>
                <w:kern w:val="0"/>
              </w:rPr>
              <w:t>数量</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rPr>
              <w:t>1台</w:t>
            </w:r>
          </w:p>
        </w:tc>
      </w:tr>
      <w:tr w:rsidR="005412B2" w:rsidTr="00EC3BD3">
        <w:trPr>
          <w:trHeight w:val="40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CPU</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rPr>
              <w:t>1块12*3.5英寸/EXP扩展/L6平台/2*(鲲鹏920 5220,32Core@2.6GHz,8DIMM)/4*GE/21Q2-EI平台。</w:t>
            </w:r>
          </w:p>
        </w:tc>
      </w:tr>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内存</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≥256G内存。</w:t>
            </w:r>
          </w:p>
        </w:tc>
      </w:tr>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硬盘</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2.5寸、2*1.92TB SSD。</w:t>
            </w:r>
          </w:p>
        </w:tc>
      </w:tr>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RAID</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RAID卡，支持RAID 0,1,10/支持边带管理。</w:t>
            </w:r>
          </w:p>
        </w:tc>
      </w:tr>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网卡</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≥4个 25GE/10GE光口。</w:t>
            </w:r>
          </w:p>
        </w:tc>
      </w:tr>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IO模组</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1块16X SLOT (PCIE X16) +16X SLOT (PCIE X8)-RISER1&amp;2 模组。</w:t>
            </w:r>
          </w:p>
        </w:tc>
      </w:tr>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电源</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≥2个 服务器白金900W 。</w:t>
            </w:r>
          </w:p>
        </w:tc>
      </w:tr>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光模块</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≥2个万兆多模 。</w:t>
            </w:r>
          </w:p>
        </w:tc>
      </w:tr>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proofErr w:type="gramStart"/>
            <w:r>
              <w:rPr>
                <w:rFonts w:ascii="宋体" w:hAnsi="宋体" w:cs="仿宋" w:hint="eastAsia"/>
                <w:color w:val="000000"/>
                <w:kern w:val="0"/>
              </w:rPr>
              <w:t>维保服务</w:t>
            </w:r>
            <w:proofErr w:type="gramEnd"/>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5412B2">
            <w:pPr>
              <w:pStyle w:val="a9"/>
              <w:widowControl/>
              <w:numPr>
                <w:ilvl w:val="0"/>
                <w:numId w:val="22"/>
              </w:numPr>
              <w:ind w:firstLineChars="0"/>
              <w:jc w:val="left"/>
              <w:textAlignment w:val="center"/>
              <w:rPr>
                <w:rFonts w:ascii="宋体" w:eastAsia="宋体" w:hAnsi="宋体" w:cs="仿宋"/>
                <w:color w:val="000000"/>
                <w:kern w:val="0"/>
                <w:szCs w:val="21"/>
              </w:rPr>
            </w:pPr>
            <w:r>
              <w:rPr>
                <w:rFonts w:ascii="宋体" w:eastAsia="宋体" w:hAnsi="宋体" w:cs="仿宋" w:hint="eastAsia"/>
                <w:color w:val="000000"/>
                <w:kern w:val="0"/>
                <w:szCs w:val="21"/>
              </w:rPr>
              <w:t>服务器不少于三年原厂售后服务。</w:t>
            </w:r>
          </w:p>
          <w:p w:rsidR="005412B2" w:rsidRDefault="005412B2" w:rsidP="005412B2">
            <w:pPr>
              <w:pStyle w:val="a9"/>
              <w:widowControl/>
              <w:numPr>
                <w:ilvl w:val="0"/>
                <w:numId w:val="22"/>
              </w:numPr>
              <w:ind w:firstLineChars="0"/>
              <w:jc w:val="left"/>
              <w:textAlignment w:val="center"/>
              <w:rPr>
                <w:rFonts w:ascii="宋体" w:eastAsia="宋体" w:hAnsi="宋体" w:cs="仿宋"/>
                <w:color w:val="000000"/>
                <w:szCs w:val="21"/>
              </w:rPr>
            </w:pPr>
            <w:r>
              <w:rPr>
                <w:rFonts w:ascii="宋体" w:eastAsia="宋体" w:hAnsi="宋体" w:cs="仿宋" w:hint="eastAsia"/>
                <w:color w:val="000000"/>
                <w:kern w:val="0"/>
                <w:szCs w:val="21"/>
              </w:rPr>
              <w:t>前置软件安装初始化服务。</w:t>
            </w:r>
          </w:p>
        </w:tc>
      </w:tr>
    </w:tbl>
    <w:p w:rsidR="005412B2" w:rsidRDefault="005412B2" w:rsidP="005412B2">
      <w:pPr>
        <w:rPr>
          <w:rFonts w:ascii="宋体" w:hAnsi="宋体"/>
        </w:rPr>
      </w:pPr>
    </w:p>
    <w:p w:rsidR="005412B2" w:rsidRDefault="005412B2" w:rsidP="005412B2">
      <w:pPr>
        <w:rPr>
          <w:rFonts w:ascii="宋体" w:hAnsi="宋体"/>
          <w:sz w:val="28"/>
          <w:szCs w:val="32"/>
        </w:rPr>
      </w:pPr>
      <w:r>
        <w:rPr>
          <w:rFonts w:ascii="宋体" w:hAnsi="宋体" w:hint="eastAsia"/>
          <w:sz w:val="28"/>
          <w:szCs w:val="32"/>
        </w:rPr>
        <w:t>二、软件服务</w:t>
      </w:r>
    </w:p>
    <w:tbl>
      <w:tblPr>
        <w:tblW w:w="5000" w:type="pct"/>
        <w:tblLook w:val="04A0"/>
      </w:tblPr>
      <w:tblGrid>
        <w:gridCol w:w="1597"/>
        <w:gridCol w:w="6925"/>
      </w:tblGrid>
      <w:tr w:rsidR="005412B2" w:rsidTr="00EC3BD3">
        <w:trPr>
          <w:trHeight w:val="36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数据库</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提供并安装</w:t>
            </w:r>
            <w:proofErr w:type="spellStart"/>
            <w:r>
              <w:rPr>
                <w:rFonts w:ascii="宋体" w:hAnsi="宋体" w:cs="仿宋" w:hint="eastAsia"/>
                <w:color w:val="000000"/>
                <w:kern w:val="0"/>
              </w:rPr>
              <w:t>openGauss</w:t>
            </w:r>
            <w:proofErr w:type="spellEnd"/>
            <w:r>
              <w:rPr>
                <w:rFonts w:ascii="宋体" w:hAnsi="宋体" w:cs="仿宋" w:hint="eastAsia"/>
                <w:color w:val="000000"/>
                <w:kern w:val="0"/>
              </w:rPr>
              <w:t>(5.0.0)。</w:t>
            </w:r>
          </w:p>
        </w:tc>
      </w:tr>
      <w:tr w:rsidR="005412B2" w:rsidTr="00EC3BD3">
        <w:trPr>
          <w:trHeight w:val="363"/>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lastRenderedPageBreak/>
              <w:t>操作系统</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提供并安装</w:t>
            </w:r>
            <w:proofErr w:type="spellStart"/>
            <w:r>
              <w:rPr>
                <w:rFonts w:ascii="宋体" w:hAnsi="宋体" w:cs="仿宋" w:hint="eastAsia"/>
                <w:color w:val="000000"/>
                <w:kern w:val="0"/>
              </w:rPr>
              <w:t>openEuler</w:t>
            </w:r>
            <w:proofErr w:type="spellEnd"/>
            <w:r>
              <w:rPr>
                <w:rFonts w:ascii="宋体" w:hAnsi="宋体" w:cs="仿宋" w:hint="eastAsia"/>
                <w:color w:val="000000"/>
                <w:kern w:val="0"/>
              </w:rPr>
              <w:t>(22.03)。</w:t>
            </w:r>
          </w:p>
        </w:tc>
      </w:tr>
      <w:tr w:rsidR="005412B2" w:rsidTr="00EC3BD3">
        <w:trPr>
          <w:trHeight w:val="570"/>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proofErr w:type="gramStart"/>
            <w:r>
              <w:rPr>
                <w:rFonts w:ascii="宋体" w:hAnsi="宋体" w:cs="仿宋" w:hint="eastAsia"/>
                <w:color w:val="000000"/>
                <w:kern w:val="0"/>
              </w:rPr>
              <w:t>疾控前置</w:t>
            </w:r>
            <w:proofErr w:type="gramEnd"/>
            <w:r>
              <w:rPr>
                <w:rFonts w:ascii="宋体" w:hAnsi="宋体" w:cs="仿宋" w:hint="eastAsia"/>
                <w:color w:val="000000"/>
                <w:kern w:val="0"/>
              </w:rPr>
              <w:t>软件</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按国家传染病监测预警前置软件考核任务要求完成初始化配置，并配合医院完成前置软件运行所需软硬件环境初始化对应的0S、Database、App、Port等环境配置。</w:t>
            </w:r>
          </w:p>
        </w:tc>
      </w:tr>
      <w:tr w:rsidR="005412B2" w:rsidTr="00EC3BD3">
        <w:trPr>
          <w:trHeight w:val="1063"/>
        </w:trPr>
        <w:tc>
          <w:tcPr>
            <w:tcW w:w="9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center"/>
              <w:textAlignment w:val="center"/>
              <w:rPr>
                <w:rFonts w:ascii="宋体" w:hAnsi="宋体" w:cs="仿宋"/>
                <w:color w:val="000000"/>
              </w:rPr>
            </w:pPr>
            <w:r>
              <w:rPr>
                <w:rFonts w:ascii="宋体" w:hAnsi="宋体" w:cs="仿宋" w:hint="eastAsia"/>
                <w:color w:val="000000"/>
                <w:kern w:val="0"/>
              </w:rPr>
              <w:t>软件服务</w:t>
            </w:r>
          </w:p>
        </w:tc>
        <w:tc>
          <w:tcPr>
            <w:tcW w:w="40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12B2" w:rsidRDefault="005412B2" w:rsidP="00EC3BD3">
            <w:pPr>
              <w:widowControl/>
              <w:jc w:val="left"/>
              <w:textAlignment w:val="center"/>
              <w:rPr>
                <w:rFonts w:ascii="宋体" w:hAnsi="宋体" w:cs="仿宋"/>
                <w:color w:val="000000"/>
              </w:rPr>
            </w:pPr>
            <w:r>
              <w:rPr>
                <w:rFonts w:ascii="宋体" w:hAnsi="宋体" w:cs="仿宋" w:hint="eastAsia"/>
                <w:color w:val="000000"/>
                <w:kern w:val="0"/>
              </w:rPr>
              <w:t>1.监测预警前置软件基础环境服务；</w:t>
            </w:r>
            <w:r>
              <w:rPr>
                <w:rFonts w:ascii="宋体" w:hAnsi="宋体" w:cs="仿宋" w:hint="eastAsia"/>
                <w:color w:val="000000"/>
                <w:kern w:val="0"/>
              </w:rPr>
              <w:br/>
              <w:t>2.熟悉</w:t>
            </w:r>
            <w:proofErr w:type="gramStart"/>
            <w:r>
              <w:rPr>
                <w:rFonts w:ascii="宋体" w:hAnsi="宋体" w:cs="仿宋" w:hint="eastAsia"/>
                <w:color w:val="000000"/>
                <w:kern w:val="0"/>
              </w:rPr>
              <w:t>国家</w:t>
            </w:r>
            <w:r w:rsidRPr="009318FC">
              <w:rPr>
                <w:rFonts w:ascii="宋体" w:hAnsi="宋体" w:cs="仿宋" w:hint="eastAsia"/>
                <w:color w:val="000000"/>
                <w:kern w:val="0"/>
              </w:rPr>
              <w:t>疾控局</w:t>
            </w:r>
            <w:proofErr w:type="gramEnd"/>
            <w:r>
              <w:rPr>
                <w:rFonts w:ascii="宋体" w:hAnsi="宋体" w:cs="仿宋" w:hint="eastAsia"/>
                <w:color w:val="000000"/>
                <w:kern w:val="0"/>
              </w:rPr>
              <w:t>前置软件项目最新要求，配合医院完成院内电子病历的接口对接和调试工作。</w:t>
            </w:r>
          </w:p>
        </w:tc>
      </w:tr>
    </w:tbl>
    <w:p w:rsidR="009E2501" w:rsidRPr="000768A2" w:rsidRDefault="009E2501">
      <w:pPr>
        <w:rPr>
          <w:rFonts w:asciiTheme="minorEastAsia" w:hAnsiTheme="minorEastAsia"/>
          <w:b/>
          <w:bCs/>
        </w:rPr>
      </w:pPr>
    </w:p>
    <w:p w:rsidR="002B282E" w:rsidRDefault="002B282E">
      <w:pPr>
        <w:rPr>
          <w:rFonts w:ascii="宋体" w:hAnsi="宋体" w:cs="宋体"/>
          <w:b/>
          <w:bCs/>
          <w:color w:val="000000"/>
        </w:rPr>
      </w:pPr>
    </w:p>
    <w:p w:rsidR="006324A4" w:rsidRDefault="002B282E">
      <w:pPr>
        <w:rPr>
          <w:rFonts w:asciiTheme="minorEastAsia" w:hAnsiTheme="minorEastAsia"/>
          <w:b/>
          <w:bCs/>
        </w:rPr>
      </w:pPr>
      <w:r>
        <w:rPr>
          <w:rFonts w:ascii="宋体" w:hAnsi="宋体" w:cs="宋体" w:hint="eastAsia"/>
          <w:b/>
          <w:bCs/>
          <w:color w:val="000000"/>
        </w:rPr>
        <w:t>附件2：</w:t>
      </w:r>
      <w:r w:rsidR="00FC6D14">
        <w:rPr>
          <w:rFonts w:asciiTheme="minorEastAsia" w:hAnsiTheme="minorEastAsia" w:hint="eastAsia"/>
          <w:b/>
          <w:bCs/>
        </w:rPr>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6324A4">
        <w:trPr>
          <w:trHeight w:val="173"/>
          <w:jc w:val="center"/>
        </w:trPr>
        <w:tc>
          <w:tcPr>
            <w:tcW w:w="743" w:type="dxa"/>
            <w:vMerge w:val="restart"/>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序号</w:t>
            </w:r>
          </w:p>
        </w:tc>
        <w:tc>
          <w:tcPr>
            <w:tcW w:w="5494" w:type="dxa"/>
            <w:vMerge w:val="restart"/>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招 标 要 求（总分100分）</w:t>
            </w:r>
          </w:p>
        </w:tc>
        <w:tc>
          <w:tcPr>
            <w:tcW w:w="3401" w:type="dxa"/>
            <w:gridSpan w:val="4"/>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公司</w:t>
            </w:r>
          </w:p>
        </w:tc>
      </w:tr>
      <w:tr w:rsidR="006324A4">
        <w:trPr>
          <w:trHeight w:val="172"/>
          <w:jc w:val="center"/>
        </w:trPr>
        <w:tc>
          <w:tcPr>
            <w:tcW w:w="743" w:type="dxa"/>
            <w:vMerge/>
            <w:vAlign w:val="center"/>
          </w:tcPr>
          <w:p w:rsidR="006324A4" w:rsidRDefault="006324A4">
            <w:pPr>
              <w:adjustRightInd w:val="0"/>
              <w:snapToGrid w:val="0"/>
              <w:jc w:val="center"/>
              <w:rPr>
                <w:rFonts w:ascii="仿宋" w:eastAsia="仿宋" w:hAnsi="仿宋" w:cs="仿宋"/>
              </w:rPr>
            </w:pPr>
          </w:p>
        </w:tc>
        <w:tc>
          <w:tcPr>
            <w:tcW w:w="5494" w:type="dxa"/>
            <w:vMerge/>
            <w:vAlign w:val="center"/>
          </w:tcPr>
          <w:p w:rsidR="006324A4" w:rsidRDefault="006324A4">
            <w:pPr>
              <w:adjustRightInd w:val="0"/>
              <w:snapToGrid w:val="0"/>
              <w:jc w:val="center"/>
              <w:rPr>
                <w:rFonts w:ascii="仿宋" w:eastAsia="仿宋" w:hAnsi="仿宋" w:cs="仿宋"/>
              </w:rPr>
            </w:pPr>
          </w:p>
        </w:tc>
        <w:tc>
          <w:tcPr>
            <w:tcW w:w="851" w:type="dxa"/>
            <w:vAlign w:val="center"/>
          </w:tcPr>
          <w:p w:rsidR="006324A4" w:rsidRDefault="006324A4">
            <w:pPr>
              <w:adjustRightInd w:val="0"/>
              <w:snapToGrid w:val="0"/>
              <w:jc w:val="center"/>
              <w:rPr>
                <w:rFonts w:ascii="仿宋" w:eastAsia="仿宋" w:hAnsi="仿宋" w:cs="仿宋"/>
              </w:rPr>
            </w:pPr>
          </w:p>
        </w:tc>
        <w:tc>
          <w:tcPr>
            <w:tcW w:w="850" w:type="dxa"/>
            <w:vAlign w:val="center"/>
          </w:tcPr>
          <w:p w:rsidR="006324A4" w:rsidRDefault="006324A4">
            <w:pPr>
              <w:adjustRightInd w:val="0"/>
              <w:snapToGrid w:val="0"/>
              <w:jc w:val="center"/>
              <w:rPr>
                <w:rFonts w:ascii="仿宋" w:eastAsia="仿宋" w:hAnsi="仿宋" w:cs="仿宋"/>
              </w:rPr>
            </w:pPr>
          </w:p>
        </w:tc>
        <w:tc>
          <w:tcPr>
            <w:tcW w:w="850" w:type="dxa"/>
          </w:tcPr>
          <w:p w:rsidR="006324A4" w:rsidRDefault="006324A4">
            <w:pPr>
              <w:adjustRightInd w:val="0"/>
              <w:snapToGrid w:val="0"/>
              <w:jc w:val="center"/>
              <w:rPr>
                <w:rFonts w:ascii="仿宋" w:eastAsia="仿宋" w:hAnsi="仿宋" w:cs="仿宋"/>
              </w:rPr>
            </w:pPr>
          </w:p>
        </w:tc>
        <w:tc>
          <w:tcPr>
            <w:tcW w:w="850" w:type="dxa"/>
          </w:tcPr>
          <w:p w:rsidR="006324A4" w:rsidRDefault="006324A4">
            <w:pPr>
              <w:adjustRightInd w:val="0"/>
              <w:snapToGrid w:val="0"/>
              <w:jc w:val="center"/>
              <w:rPr>
                <w:rFonts w:ascii="仿宋" w:eastAsia="仿宋" w:hAnsi="仿宋" w:cs="仿宋"/>
              </w:rPr>
            </w:pPr>
          </w:p>
        </w:tc>
      </w:tr>
      <w:tr w:rsidR="006324A4" w:rsidRPr="00104CF8">
        <w:trPr>
          <w:trHeight w:val="346"/>
          <w:jc w:val="center"/>
        </w:trPr>
        <w:tc>
          <w:tcPr>
            <w:tcW w:w="743" w:type="dxa"/>
            <w:vAlign w:val="center"/>
          </w:tcPr>
          <w:p w:rsidR="006324A4" w:rsidRPr="00104CF8" w:rsidRDefault="00FC6D14">
            <w:pPr>
              <w:adjustRightInd w:val="0"/>
              <w:snapToGrid w:val="0"/>
              <w:jc w:val="center"/>
              <w:rPr>
                <w:rFonts w:ascii="仿宋" w:eastAsia="仿宋" w:hAnsi="仿宋" w:cs="仿宋"/>
              </w:rPr>
            </w:pPr>
            <w:r w:rsidRPr="00104CF8">
              <w:rPr>
                <w:rFonts w:ascii="仿宋" w:eastAsia="仿宋" w:hAnsi="仿宋" w:cs="仿宋" w:hint="eastAsia"/>
              </w:rPr>
              <w:t>1</w:t>
            </w:r>
          </w:p>
        </w:tc>
        <w:tc>
          <w:tcPr>
            <w:tcW w:w="5494" w:type="dxa"/>
            <w:vAlign w:val="center"/>
          </w:tcPr>
          <w:p w:rsidR="00BC04F4" w:rsidRDefault="00BC04F4">
            <w:pPr>
              <w:adjustRightInd w:val="0"/>
              <w:snapToGrid w:val="0"/>
              <w:spacing w:line="400" w:lineRule="exact"/>
              <w:rPr>
                <w:rFonts w:ascii="宋体" w:hAnsi="宋体" w:cs="宋体"/>
                <w:b/>
                <w:bCs/>
              </w:rPr>
            </w:pPr>
            <w:r>
              <w:rPr>
                <w:rFonts w:ascii="宋体" w:hAnsi="宋体" w:cs="宋体" w:hint="eastAsia"/>
                <w:b/>
                <w:bCs/>
              </w:rPr>
              <w:t>所投产品技术需求响应情况（25分）</w:t>
            </w:r>
          </w:p>
          <w:p w:rsidR="006324A4" w:rsidRPr="00104CF8" w:rsidRDefault="00BC04F4" w:rsidP="000E42C1">
            <w:pPr>
              <w:adjustRightInd w:val="0"/>
              <w:snapToGrid w:val="0"/>
              <w:spacing w:line="400" w:lineRule="exact"/>
              <w:rPr>
                <w:rFonts w:asciiTheme="minorEastAsia" w:eastAsiaTheme="minorEastAsia" w:hAnsiTheme="minorEastAsia" w:cs="仿宋"/>
                <w:b/>
                <w:bCs/>
                <w:kern w:val="0"/>
                <w:highlight w:val="yellow"/>
              </w:rPr>
            </w:pPr>
            <w:r>
              <w:rPr>
                <w:rFonts w:ascii="宋体" w:hAnsi="宋体" w:cs="宋体" w:hint="eastAsia"/>
              </w:rPr>
              <w:t>投标人所投产品技术参数全部满足招标技术要求的得25分</w:t>
            </w:r>
            <w:r w:rsidR="000E42C1">
              <w:rPr>
                <w:rFonts w:ascii="宋体" w:hAnsi="宋体" w:cs="宋体" w:hint="eastAsia"/>
              </w:rPr>
              <w:t>，</w:t>
            </w:r>
            <w:r>
              <w:rPr>
                <w:rFonts w:ascii="宋体" w:hAnsi="宋体" w:cs="宋体" w:hint="eastAsia"/>
              </w:rPr>
              <w:t>一条负偏离的扣</w:t>
            </w:r>
            <w:r w:rsidR="005412B2">
              <w:rPr>
                <w:rFonts w:ascii="宋体" w:hAnsi="宋体" w:cs="宋体" w:hint="eastAsia"/>
              </w:rPr>
              <w:t>2</w:t>
            </w:r>
            <w:r>
              <w:rPr>
                <w:rFonts w:ascii="宋体" w:hAnsi="宋体" w:cs="宋体" w:hint="eastAsia"/>
              </w:rPr>
              <w:t>分</w:t>
            </w:r>
            <w:r w:rsidR="000E42C1">
              <w:rPr>
                <w:rFonts w:ascii="宋体" w:hAnsi="宋体" w:cs="宋体" w:hint="eastAsia"/>
              </w:rPr>
              <w:t>。</w:t>
            </w:r>
            <w:r w:rsidR="005412B2" w:rsidRPr="00104CF8">
              <w:rPr>
                <w:rFonts w:asciiTheme="minorEastAsia" w:eastAsiaTheme="minorEastAsia" w:hAnsiTheme="minorEastAsia" w:cs="仿宋"/>
                <w:b/>
                <w:bCs/>
                <w:kern w:val="0"/>
                <w:highlight w:val="yellow"/>
              </w:rPr>
              <w:t xml:space="preserve"> </w:t>
            </w:r>
          </w:p>
        </w:tc>
        <w:tc>
          <w:tcPr>
            <w:tcW w:w="851" w:type="dxa"/>
            <w:vAlign w:val="center"/>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r>
      <w:tr w:rsidR="006324A4" w:rsidRPr="00104CF8">
        <w:trPr>
          <w:trHeight w:val="346"/>
          <w:jc w:val="center"/>
        </w:trPr>
        <w:tc>
          <w:tcPr>
            <w:tcW w:w="743" w:type="dxa"/>
            <w:vAlign w:val="center"/>
          </w:tcPr>
          <w:p w:rsidR="006324A4" w:rsidRPr="00104CF8" w:rsidRDefault="00FC6D14">
            <w:pPr>
              <w:adjustRightInd w:val="0"/>
              <w:snapToGrid w:val="0"/>
              <w:jc w:val="center"/>
              <w:rPr>
                <w:rFonts w:ascii="仿宋" w:eastAsia="仿宋" w:hAnsi="仿宋" w:cs="仿宋"/>
              </w:rPr>
            </w:pPr>
            <w:r w:rsidRPr="00104CF8">
              <w:rPr>
                <w:rFonts w:ascii="仿宋" w:eastAsia="仿宋" w:hAnsi="仿宋" w:cs="仿宋" w:hint="eastAsia"/>
              </w:rPr>
              <w:t>2</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kern w:val="0"/>
              </w:rPr>
            </w:pPr>
            <w:r w:rsidRPr="00104CF8">
              <w:rPr>
                <w:rFonts w:asciiTheme="minorEastAsia" w:eastAsiaTheme="minorEastAsia" w:hAnsiTheme="minorEastAsia" w:cs="仿宋" w:hint="eastAsia"/>
                <w:b/>
                <w:bCs/>
                <w:kern w:val="0"/>
              </w:rPr>
              <w:t>公司业绩（3分）</w:t>
            </w:r>
          </w:p>
          <w:p w:rsidR="006324A4" w:rsidRPr="00104CF8" w:rsidRDefault="00FC6D14" w:rsidP="005412B2">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hint="eastAsia"/>
              </w:rPr>
              <w:t>近3年（20</w:t>
            </w:r>
            <w:r w:rsidR="00BC04F4">
              <w:rPr>
                <w:rFonts w:asciiTheme="minorEastAsia" w:eastAsiaTheme="minorEastAsia" w:hAnsiTheme="minorEastAsia" w:hint="eastAsia"/>
              </w:rPr>
              <w:t>2</w:t>
            </w:r>
            <w:r w:rsidR="005412B2">
              <w:rPr>
                <w:rFonts w:asciiTheme="minorEastAsia" w:eastAsiaTheme="minorEastAsia" w:hAnsiTheme="minorEastAsia" w:hint="eastAsia"/>
              </w:rPr>
              <w:t>1</w:t>
            </w:r>
            <w:r w:rsidRPr="00104CF8">
              <w:rPr>
                <w:rFonts w:asciiTheme="minorEastAsia" w:eastAsiaTheme="minorEastAsia" w:hAnsiTheme="minorEastAsia" w:hint="eastAsia"/>
              </w:rPr>
              <w:t>-1月起）供应商承接过的同类项目业绩，每个项目得1分；最高得3分。（投标文件须附加盖公章的合同复印件，时间以合同签订时间为准，原件备查）</w:t>
            </w:r>
          </w:p>
        </w:tc>
        <w:tc>
          <w:tcPr>
            <w:tcW w:w="851" w:type="dxa"/>
            <w:vAlign w:val="center"/>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ind w:firstLineChars="50" w:firstLine="105"/>
              <w:rPr>
                <w:rFonts w:ascii="仿宋" w:eastAsia="仿宋" w:hAnsi="仿宋" w:cs="仿宋"/>
                <w:kern w:val="0"/>
              </w:rPr>
            </w:pPr>
            <w:r w:rsidRPr="00104CF8">
              <w:rPr>
                <w:rFonts w:ascii="仿宋" w:eastAsia="仿宋" w:hAnsi="仿宋" w:cs="仿宋" w:hint="eastAsia"/>
                <w:kern w:val="0"/>
              </w:rPr>
              <w:t>3</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公司服务能力(</w:t>
            </w:r>
            <w:r w:rsidR="00BC04F4">
              <w:rPr>
                <w:rFonts w:asciiTheme="minorEastAsia" w:eastAsiaTheme="minorEastAsia" w:hAnsiTheme="minorEastAsia" w:cs="仿宋" w:hint="eastAsia"/>
                <w:b/>
                <w:bCs/>
                <w:kern w:val="0"/>
              </w:rPr>
              <w:t>1</w:t>
            </w:r>
            <w:r w:rsidR="00BF74CB">
              <w:rPr>
                <w:rFonts w:asciiTheme="minorEastAsia" w:eastAsiaTheme="minorEastAsia" w:hAnsiTheme="minorEastAsia" w:cs="仿宋" w:hint="eastAsia"/>
                <w:b/>
                <w:bCs/>
                <w:kern w:val="0"/>
              </w:rPr>
              <w:t>0</w:t>
            </w:r>
            <w:r w:rsidRPr="00104CF8">
              <w:rPr>
                <w:rFonts w:asciiTheme="minorEastAsia" w:eastAsiaTheme="minorEastAsia" w:hAnsiTheme="minorEastAsia" w:cs="仿宋" w:hint="eastAsia"/>
                <w:b/>
                <w:bCs/>
                <w:kern w:val="0"/>
              </w:rPr>
              <w:t>分)</w:t>
            </w:r>
          </w:p>
          <w:p w:rsidR="006324A4" w:rsidRPr="00104CF8" w:rsidRDefault="00FC6D14">
            <w:pPr>
              <w:adjustRightInd w:val="0"/>
              <w:snapToGrid w:val="0"/>
              <w:spacing w:line="400" w:lineRule="exact"/>
              <w:rPr>
                <w:rFonts w:asciiTheme="minorEastAsia" w:eastAsiaTheme="minorEastAsia" w:hAnsiTheme="minorEastAsia" w:cs="仿宋"/>
                <w:kern w:val="0"/>
              </w:rPr>
            </w:pPr>
            <w:r w:rsidRPr="00104CF8">
              <w:rPr>
                <w:rFonts w:asciiTheme="minorEastAsia" w:eastAsiaTheme="minorEastAsia" w:hAnsiTheme="minorEastAsia" w:hint="eastAsia"/>
              </w:rPr>
              <w:t>根据供应商针对该项目提供的服务人员资质、实力、服务能力等进行综合评议。</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4</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服务实施方案(</w:t>
            </w:r>
            <w:r w:rsidR="00B97C08">
              <w:rPr>
                <w:rFonts w:asciiTheme="minorEastAsia" w:eastAsiaTheme="minorEastAsia" w:hAnsiTheme="minorEastAsia" w:cs="仿宋" w:hint="eastAsia"/>
                <w:b/>
                <w:bCs/>
                <w:kern w:val="0"/>
              </w:rPr>
              <w:t>15</w:t>
            </w:r>
            <w:r w:rsidRPr="00104CF8">
              <w:rPr>
                <w:rFonts w:asciiTheme="minorEastAsia" w:eastAsiaTheme="minorEastAsia" w:hAnsiTheme="minorEastAsia" w:cs="仿宋" w:hint="eastAsia"/>
                <w:b/>
                <w:bCs/>
                <w:kern w:val="0"/>
              </w:rPr>
              <w:t>分)</w:t>
            </w:r>
          </w:p>
          <w:p w:rsidR="006324A4" w:rsidRPr="00104CF8" w:rsidRDefault="00FC6D14">
            <w:pPr>
              <w:adjustRightInd w:val="0"/>
              <w:snapToGrid w:val="0"/>
              <w:spacing w:line="400" w:lineRule="exact"/>
              <w:rPr>
                <w:rFonts w:asciiTheme="minorEastAsia" w:hAnsiTheme="minorEastAsia" w:cs="仿宋"/>
                <w:kern w:val="0"/>
              </w:rPr>
            </w:pPr>
            <w:r w:rsidRPr="00104CF8">
              <w:rPr>
                <w:rFonts w:asciiTheme="minorEastAsia" w:hAnsiTheme="minorEastAsia" w:cs="仿宋" w:hint="eastAsia"/>
                <w:kern w:val="0"/>
              </w:rPr>
              <w:t>根据供应商对本项目的实施计划、项目质量、工期等承诺、与院方配合方案等进行</w:t>
            </w:r>
            <w:r w:rsidRPr="00104CF8">
              <w:rPr>
                <w:rFonts w:asciiTheme="minorEastAsia" w:hAnsiTheme="minorEastAsia" w:hint="eastAsia"/>
              </w:rPr>
              <w:t>综合</w:t>
            </w:r>
            <w:r w:rsidRPr="00104CF8">
              <w:rPr>
                <w:rFonts w:asciiTheme="minorEastAsia" w:hAnsiTheme="minorEastAsia" w:cs="仿宋" w:hint="eastAsia"/>
                <w:kern w:val="0"/>
              </w:rPr>
              <w:t>评议。</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5</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售后服务方案(1</w:t>
            </w:r>
            <w:r w:rsidR="00BF74CB">
              <w:rPr>
                <w:rFonts w:asciiTheme="minorEastAsia" w:eastAsiaTheme="minorEastAsia" w:hAnsiTheme="minorEastAsia" w:cs="仿宋" w:hint="eastAsia"/>
                <w:b/>
                <w:bCs/>
                <w:kern w:val="0"/>
              </w:rPr>
              <w:t>5</w:t>
            </w:r>
            <w:r w:rsidRPr="00104CF8">
              <w:rPr>
                <w:rFonts w:asciiTheme="minorEastAsia" w:eastAsiaTheme="minorEastAsia" w:hAnsiTheme="minorEastAsia" w:cs="仿宋" w:hint="eastAsia"/>
                <w:b/>
                <w:bCs/>
                <w:kern w:val="0"/>
              </w:rPr>
              <w:t>分)</w:t>
            </w:r>
          </w:p>
          <w:p w:rsidR="006324A4" w:rsidRPr="00104CF8" w:rsidRDefault="00FC6D14">
            <w:pPr>
              <w:adjustRightInd w:val="0"/>
              <w:snapToGrid w:val="0"/>
              <w:spacing w:line="400" w:lineRule="exact"/>
              <w:rPr>
                <w:rFonts w:asciiTheme="minorEastAsia" w:hAnsiTheme="minorEastAsia" w:cs="仿宋"/>
                <w:kern w:val="0"/>
              </w:rPr>
            </w:pPr>
            <w:r w:rsidRPr="00104CF8">
              <w:rPr>
                <w:rFonts w:asciiTheme="minorEastAsia" w:hAnsiTheme="minorEastAsia" w:hint="eastAsia"/>
              </w:rPr>
              <w:t>根据各投标人的质保期和服务承诺方案（包括详细的售后服务方案、质保期、并明确服务响应时间、维修时间、售后服务优惠承诺、售后服务保障等）进行</w:t>
            </w:r>
            <w:r w:rsidR="00BF3BA3" w:rsidRPr="00104CF8">
              <w:rPr>
                <w:rFonts w:asciiTheme="minorEastAsia" w:eastAsiaTheme="minorEastAsia" w:hAnsiTheme="minorEastAsia" w:hint="eastAsia"/>
              </w:rPr>
              <w:t>综合评议</w:t>
            </w:r>
            <w:r w:rsidRPr="00104CF8">
              <w:rPr>
                <w:rFonts w:asciiTheme="minorEastAsia" w:hAnsiTheme="minorEastAsia" w:hint="eastAsia"/>
              </w:rPr>
              <w:t>。</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6</w:t>
            </w:r>
          </w:p>
        </w:tc>
        <w:tc>
          <w:tcPr>
            <w:tcW w:w="5494" w:type="dxa"/>
            <w:vAlign w:val="center"/>
          </w:tcPr>
          <w:p w:rsidR="006324A4" w:rsidRPr="00104CF8" w:rsidRDefault="0049004F">
            <w:pPr>
              <w:adjustRightInd w:val="0"/>
              <w:snapToGrid w:val="0"/>
              <w:spacing w:line="400" w:lineRule="exact"/>
              <w:rPr>
                <w:rFonts w:asciiTheme="minorEastAsia" w:eastAsiaTheme="minorEastAsia" w:hAnsiTheme="minorEastAsia" w:cs="仿宋"/>
                <w:b/>
                <w:bCs/>
                <w:kern w:val="0"/>
              </w:rPr>
            </w:pPr>
            <w:r>
              <w:rPr>
                <w:rFonts w:asciiTheme="minorEastAsia" w:eastAsiaTheme="minorEastAsia" w:hAnsiTheme="minorEastAsia" w:cs="仿宋" w:hint="eastAsia"/>
                <w:b/>
                <w:bCs/>
                <w:kern w:val="0"/>
              </w:rPr>
              <w:t>培训计划</w:t>
            </w:r>
            <w:r w:rsidR="00FC6D14" w:rsidRPr="00104CF8">
              <w:rPr>
                <w:rFonts w:asciiTheme="minorEastAsia" w:eastAsiaTheme="minorEastAsia" w:hAnsiTheme="minorEastAsia" w:cs="仿宋" w:hint="eastAsia"/>
                <w:b/>
                <w:bCs/>
                <w:kern w:val="0"/>
              </w:rPr>
              <w:t>（2分）</w:t>
            </w:r>
          </w:p>
          <w:p w:rsidR="006324A4" w:rsidRPr="00104CF8" w:rsidRDefault="00FC6D14" w:rsidP="0049004F">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kern w:val="0"/>
              </w:rPr>
              <w:t>根据投标人提供的</w:t>
            </w:r>
            <w:r w:rsidR="0049004F">
              <w:rPr>
                <w:rFonts w:asciiTheme="minorEastAsia" w:eastAsiaTheme="minorEastAsia" w:hAnsiTheme="minorEastAsia" w:cs="仿宋" w:hint="eastAsia"/>
                <w:kern w:val="0"/>
              </w:rPr>
              <w:t>培训计划</w:t>
            </w:r>
            <w:r w:rsidR="00BF3BA3" w:rsidRPr="00104CF8">
              <w:rPr>
                <w:rFonts w:asciiTheme="minorEastAsia" w:eastAsiaTheme="minorEastAsia" w:hAnsiTheme="minorEastAsia" w:hint="eastAsia"/>
              </w:rPr>
              <w:t>综合评议</w:t>
            </w:r>
            <w:r w:rsidRPr="00104CF8">
              <w:rPr>
                <w:rFonts w:asciiTheme="minorEastAsia" w:eastAsiaTheme="minorEastAsia" w:hAnsiTheme="minorEastAsia" w:cs="仿宋" w:hint="eastAsia"/>
                <w:kern w:val="0"/>
              </w:rPr>
              <w:t>。</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BC04F4" w:rsidRPr="00104CF8">
        <w:trPr>
          <w:trHeight w:val="341"/>
          <w:jc w:val="center"/>
        </w:trPr>
        <w:tc>
          <w:tcPr>
            <w:tcW w:w="743" w:type="dxa"/>
            <w:vAlign w:val="center"/>
          </w:tcPr>
          <w:p w:rsidR="00BC04F4" w:rsidRPr="00104CF8" w:rsidRDefault="00BC04F4">
            <w:pPr>
              <w:adjustRightInd w:val="0"/>
              <w:snapToGrid w:val="0"/>
              <w:rPr>
                <w:rFonts w:ascii="仿宋" w:eastAsia="仿宋" w:hAnsi="仿宋" w:cs="仿宋"/>
                <w:kern w:val="0"/>
              </w:rPr>
            </w:pPr>
            <w:r>
              <w:rPr>
                <w:rFonts w:ascii="仿宋" w:eastAsia="仿宋" w:hAnsi="仿宋" w:cs="仿宋" w:hint="eastAsia"/>
                <w:kern w:val="0"/>
              </w:rPr>
              <w:t>7</w:t>
            </w:r>
          </w:p>
        </w:tc>
        <w:tc>
          <w:tcPr>
            <w:tcW w:w="5494" w:type="dxa"/>
            <w:vAlign w:val="center"/>
          </w:tcPr>
          <w:p w:rsidR="00BC04F4" w:rsidRPr="00104CF8" w:rsidRDefault="00BC04F4" w:rsidP="00BC04F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报价价格(30分)</w:t>
            </w:r>
          </w:p>
          <w:p w:rsidR="00BC04F4" w:rsidRDefault="00BC04F4" w:rsidP="00BC04F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hint="eastAsia"/>
              </w:rPr>
              <w:t>评标基准价=所有有效投标价中的最低报价，基准价的价格分为满分30分，其余投标人报价得分=(基准价/投标报价)×30（保留小数点后一位数）。</w:t>
            </w:r>
          </w:p>
        </w:tc>
        <w:tc>
          <w:tcPr>
            <w:tcW w:w="851" w:type="dxa"/>
          </w:tcPr>
          <w:p w:rsidR="00BC04F4" w:rsidRPr="00104CF8" w:rsidRDefault="00BC04F4">
            <w:pPr>
              <w:adjustRightInd w:val="0"/>
              <w:snapToGrid w:val="0"/>
              <w:rPr>
                <w:rFonts w:ascii="仿宋" w:eastAsia="仿宋" w:hAnsi="仿宋" w:cs="仿宋"/>
              </w:rPr>
            </w:pPr>
          </w:p>
        </w:tc>
        <w:tc>
          <w:tcPr>
            <w:tcW w:w="850" w:type="dxa"/>
          </w:tcPr>
          <w:p w:rsidR="00BC04F4" w:rsidRPr="00104CF8" w:rsidRDefault="00BC04F4">
            <w:pPr>
              <w:adjustRightInd w:val="0"/>
              <w:snapToGrid w:val="0"/>
              <w:rPr>
                <w:rFonts w:ascii="仿宋" w:eastAsia="仿宋" w:hAnsi="仿宋" w:cs="仿宋"/>
              </w:rPr>
            </w:pPr>
          </w:p>
        </w:tc>
        <w:tc>
          <w:tcPr>
            <w:tcW w:w="850" w:type="dxa"/>
          </w:tcPr>
          <w:p w:rsidR="00BC04F4" w:rsidRPr="00104CF8" w:rsidRDefault="00BC04F4">
            <w:pPr>
              <w:adjustRightInd w:val="0"/>
              <w:snapToGrid w:val="0"/>
              <w:rPr>
                <w:rFonts w:ascii="仿宋" w:eastAsia="仿宋" w:hAnsi="仿宋" w:cs="仿宋"/>
              </w:rPr>
            </w:pPr>
          </w:p>
        </w:tc>
        <w:tc>
          <w:tcPr>
            <w:tcW w:w="850" w:type="dxa"/>
          </w:tcPr>
          <w:p w:rsidR="00BC04F4" w:rsidRPr="00104CF8" w:rsidRDefault="00BC04F4">
            <w:pPr>
              <w:adjustRightInd w:val="0"/>
              <w:snapToGrid w:val="0"/>
              <w:rPr>
                <w:rFonts w:ascii="仿宋" w:eastAsia="仿宋" w:hAnsi="仿宋" w:cs="仿宋"/>
              </w:rPr>
            </w:pPr>
          </w:p>
        </w:tc>
      </w:tr>
    </w:tbl>
    <w:p w:rsidR="006324A4" w:rsidRPr="00F57B20" w:rsidRDefault="00FC6D14" w:rsidP="00F57B20">
      <w:pPr>
        <w:widowControl/>
        <w:spacing w:line="360" w:lineRule="auto"/>
        <w:jc w:val="left"/>
        <w:rPr>
          <w:rFonts w:ascii="宋体" w:hAnsi="宋体" w:cs="宋体"/>
          <w:kern w:val="0"/>
        </w:rPr>
      </w:pPr>
      <w:r w:rsidRPr="00104CF8">
        <w:rPr>
          <w:rFonts w:ascii="宋体" w:hAnsi="宋体" w:cs="宋体" w:hint="eastAsia"/>
          <w:kern w:val="0"/>
        </w:rPr>
        <w:t>签字：</w:t>
      </w:r>
    </w:p>
    <w:sectPr w:rsidR="006324A4" w:rsidRPr="00F57B20" w:rsidSect="006324A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C4E" w:rsidRDefault="00194C4E" w:rsidP="00137A73">
      <w:r>
        <w:separator/>
      </w:r>
    </w:p>
  </w:endnote>
  <w:endnote w:type="continuationSeparator" w:id="0">
    <w:p w:rsidR="00194C4E" w:rsidRDefault="00194C4E" w:rsidP="00137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545508"/>
      <w:docPartObj>
        <w:docPartGallery w:val="Page Numbers (Bottom of Page)"/>
        <w:docPartUnique/>
      </w:docPartObj>
    </w:sdtPr>
    <w:sdtContent>
      <w:sdt>
        <w:sdtPr>
          <w:id w:val="98381352"/>
          <w:docPartObj>
            <w:docPartGallery w:val="Page Numbers (Top of Page)"/>
            <w:docPartUnique/>
          </w:docPartObj>
        </w:sdtPr>
        <w:sdtContent>
          <w:p w:rsidR="00021DC4" w:rsidRDefault="00021DC4" w:rsidP="00021DC4">
            <w:pPr>
              <w:pStyle w:val="a5"/>
              <w:jc w:val="center"/>
            </w:pPr>
            <w:r>
              <w:rPr>
                <w:lang w:val="zh-CN"/>
              </w:rPr>
              <w:t xml:space="preserve"> </w:t>
            </w:r>
            <w:r w:rsidR="002A483B">
              <w:rPr>
                <w:b/>
                <w:sz w:val="24"/>
                <w:szCs w:val="24"/>
              </w:rPr>
              <w:fldChar w:fldCharType="begin"/>
            </w:r>
            <w:r>
              <w:rPr>
                <w:b/>
              </w:rPr>
              <w:instrText>PAGE</w:instrText>
            </w:r>
            <w:r w:rsidR="002A483B">
              <w:rPr>
                <w:b/>
                <w:sz w:val="24"/>
                <w:szCs w:val="24"/>
              </w:rPr>
              <w:fldChar w:fldCharType="separate"/>
            </w:r>
            <w:r w:rsidR="003E0EA3">
              <w:rPr>
                <w:b/>
                <w:noProof/>
              </w:rPr>
              <w:t>3</w:t>
            </w:r>
            <w:r w:rsidR="002A483B">
              <w:rPr>
                <w:b/>
                <w:sz w:val="24"/>
                <w:szCs w:val="24"/>
              </w:rPr>
              <w:fldChar w:fldCharType="end"/>
            </w:r>
            <w:r>
              <w:rPr>
                <w:lang w:val="zh-CN"/>
              </w:rPr>
              <w:t xml:space="preserve"> / </w:t>
            </w:r>
            <w:r w:rsidR="002A483B">
              <w:rPr>
                <w:b/>
                <w:sz w:val="24"/>
                <w:szCs w:val="24"/>
              </w:rPr>
              <w:fldChar w:fldCharType="begin"/>
            </w:r>
            <w:r>
              <w:rPr>
                <w:b/>
              </w:rPr>
              <w:instrText>NUMPAGES</w:instrText>
            </w:r>
            <w:r w:rsidR="002A483B">
              <w:rPr>
                <w:b/>
                <w:sz w:val="24"/>
                <w:szCs w:val="24"/>
              </w:rPr>
              <w:fldChar w:fldCharType="separate"/>
            </w:r>
            <w:r w:rsidR="003E0EA3">
              <w:rPr>
                <w:b/>
                <w:noProof/>
              </w:rPr>
              <w:t>3</w:t>
            </w:r>
            <w:r w:rsidR="002A483B">
              <w:rPr>
                <w:b/>
                <w:sz w:val="24"/>
                <w:szCs w:val="24"/>
              </w:rPr>
              <w:fldChar w:fldCharType="end"/>
            </w:r>
          </w:p>
        </w:sdtContent>
      </w:sdt>
    </w:sdtContent>
  </w:sdt>
  <w:p w:rsidR="00021DC4" w:rsidRDefault="00021DC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C4E" w:rsidRDefault="00194C4E" w:rsidP="00137A73">
      <w:r>
        <w:separator/>
      </w:r>
    </w:p>
  </w:footnote>
  <w:footnote w:type="continuationSeparator" w:id="0">
    <w:p w:rsidR="00194C4E" w:rsidRDefault="00194C4E" w:rsidP="00137A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6CB8"/>
    <w:multiLevelType w:val="hybridMultilevel"/>
    <w:tmpl w:val="FD1E0B5E"/>
    <w:lvl w:ilvl="0" w:tplc="5B74C6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E43027"/>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BED3415"/>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8703075"/>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6AE2C78"/>
    <w:multiLevelType w:val="hybridMultilevel"/>
    <w:tmpl w:val="42949E90"/>
    <w:lvl w:ilvl="0" w:tplc="D43ED7F4">
      <w:start w:val="1"/>
      <w:numFmt w:val="decimal"/>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5">
    <w:nsid w:val="2BED6B9F"/>
    <w:multiLevelType w:val="multilevel"/>
    <w:tmpl w:val="2BED6B9F"/>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05D0C54"/>
    <w:multiLevelType w:val="hybridMultilevel"/>
    <w:tmpl w:val="51FA73E8"/>
    <w:lvl w:ilvl="0" w:tplc="44D644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52D2E"/>
    <w:multiLevelType w:val="hybridMultilevel"/>
    <w:tmpl w:val="023CF168"/>
    <w:lvl w:ilvl="0" w:tplc="49747CF4">
      <w:start w:val="1"/>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AE3B45"/>
    <w:multiLevelType w:val="hybridMultilevel"/>
    <w:tmpl w:val="928C6A1E"/>
    <w:lvl w:ilvl="0" w:tplc="C12E7888">
      <w:start w:val="1"/>
      <w:numFmt w:val="decimal"/>
      <w:lvlText w:val="%1，"/>
      <w:lvlJc w:val="left"/>
      <w:pPr>
        <w:ind w:left="1155" w:hanging="360"/>
      </w:pPr>
      <w:rPr>
        <w:rFonts w:hint="default"/>
      </w:rPr>
    </w:lvl>
    <w:lvl w:ilvl="1" w:tplc="04090019" w:tentative="1">
      <w:start w:val="1"/>
      <w:numFmt w:val="lowerLetter"/>
      <w:lvlText w:val="%2)"/>
      <w:lvlJc w:val="left"/>
      <w:pPr>
        <w:ind w:left="1635" w:hanging="420"/>
      </w:pPr>
    </w:lvl>
    <w:lvl w:ilvl="2" w:tplc="0409001B" w:tentative="1">
      <w:start w:val="1"/>
      <w:numFmt w:val="lowerRoman"/>
      <w:lvlText w:val="%3."/>
      <w:lvlJc w:val="right"/>
      <w:pPr>
        <w:ind w:left="2055" w:hanging="420"/>
      </w:pPr>
    </w:lvl>
    <w:lvl w:ilvl="3" w:tplc="0409000F" w:tentative="1">
      <w:start w:val="1"/>
      <w:numFmt w:val="decimal"/>
      <w:lvlText w:val="%4."/>
      <w:lvlJc w:val="left"/>
      <w:pPr>
        <w:ind w:left="2475" w:hanging="420"/>
      </w:pPr>
    </w:lvl>
    <w:lvl w:ilvl="4" w:tplc="04090019" w:tentative="1">
      <w:start w:val="1"/>
      <w:numFmt w:val="lowerLetter"/>
      <w:lvlText w:val="%5)"/>
      <w:lvlJc w:val="left"/>
      <w:pPr>
        <w:ind w:left="2895" w:hanging="420"/>
      </w:pPr>
    </w:lvl>
    <w:lvl w:ilvl="5" w:tplc="0409001B" w:tentative="1">
      <w:start w:val="1"/>
      <w:numFmt w:val="lowerRoman"/>
      <w:lvlText w:val="%6."/>
      <w:lvlJc w:val="right"/>
      <w:pPr>
        <w:ind w:left="3315" w:hanging="420"/>
      </w:pPr>
    </w:lvl>
    <w:lvl w:ilvl="6" w:tplc="0409000F" w:tentative="1">
      <w:start w:val="1"/>
      <w:numFmt w:val="decimal"/>
      <w:lvlText w:val="%7."/>
      <w:lvlJc w:val="left"/>
      <w:pPr>
        <w:ind w:left="3735" w:hanging="420"/>
      </w:pPr>
    </w:lvl>
    <w:lvl w:ilvl="7" w:tplc="04090019" w:tentative="1">
      <w:start w:val="1"/>
      <w:numFmt w:val="lowerLetter"/>
      <w:lvlText w:val="%8)"/>
      <w:lvlJc w:val="left"/>
      <w:pPr>
        <w:ind w:left="4155" w:hanging="420"/>
      </w:pPr>
    </w:lvl>
    <w:lvl w:ilvl="8" w:tplc="0409001B" w:tentative="1">
      <w:start w:val="1"/>
      <w:numFmt w:val="lowerRoman"/>
      <w:lvlText w:val="%9."/>
      <w:lvlJc w:val="right"/>
      <w:pPr>
        <w:ind w:left="4575" w:hanging="420"/>
      </w:pPr>
    </w:lvl>
  </w:abstractNum>
  <w:abstractNum w:abstractNumId="9">
    <w:nsid w:val="39F10DC6"/>
    <w:multiLevelType w:val="hybridMultilevel"/>
    <w:tmpl w:val="0F069CC2"/>
    <w:lvl w:ilvl="0" w:tplc="FC0AAB96">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08624F6"/>
    <w:multiLevelType w:val="hybridMultilevel"/>
    <w:tmpl w:val="5FEC47CA"/>
    <w:lvl w:ilvl="0" w:tplc="4730676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8826373"/>
    <w:multiLevelType w:val="hybridMultilevel"/>
    <w:tmpl w:val="D58CDAA4"/>
    <w:lvl w:ilvl="0" w:tplc="127452B2">
      <w:start w:val="2"/>
      <w:numFmt w:val="decimal"/>
      <w:lvlText w:val="%1、"/>
      <w:lvlJc w:val="left"/>
      <w:pPr>
        <w:ind w:left="720" w:hanging="720"/>
      </w:pPr>
      <w:rPr>
        <w:rFonts w:ascii="Calibri" w:eastAsia="宋体" w:hAnsi="Calibri"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BF255C8"/>
    <w:multiLevelType w:val="multilevel"/>
    <w:tmpl w:val="4BF255C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51451062"/>
    <w:multiLevelType w:val="hybridMultilevel"/>
    <w:tmpl w:val="3AC290FE"/>
    <w:lvl w:ilvl="0" w:tplc="F18E8B72">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485234"/>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D444504"/>
    <w:multiLevelType w:val="hybridMultilevel"/>
    <w:tmpl w:val="F6F0EC08"/>
    <w:lvl w:ilvl="0" w:tplc="F5E4F5E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EBD4BBF"/>
    <w:multiLevelType w:val="hybridMultilevel"/>
    <w:tmpl w:val="890AC8E6"/>
    <w:lvl w:ilvl="0" w:tplc="CAD4DF5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2731D8F"/>
    <w:multiLevelType w:val="hybridMultilevel"/>
    <w:tmpl w:val="3BF21A70"/>
    <w:lvl w:ilvl="0" w:tplc="4DF4E7B2">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02699B"/>
    <w:multiLevelType w:val="hybridMultilevel"/>
    <w:tmpl w:val="AD981AEE"/>
    <w:lvl w:ilvl="0" w:tplc="F94C808E">
      <w:start w:val="1"/>
      <w:numFmt w:val="decimal"/>
      <w:lvlText w:val="%1、"/>
      <w:lvlJc w:val="left"/>
      <w:pPr>
        <w:ind w:left="840" w:hanging="420"/>
      </w:pPr>
      <w:rPr>
        <w:rFonts w:ascii="Verdana" w:hAnsi="Verdana"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6B101B6E"/>
    <w:multiLevelType w:val="hybridMultilevel"/>
    <w:tmpl w:val="5AE20C0C"/>
    <w:lvl w:ilvl="0" w:tplc="24BCB410">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0">
    <w:nsid w:val="6C997291"/>
    <w:multiLevelType w:val="hybridMultilevel"/>
    <w:tmpl w:val="64C0B2CA"/>
    <w:lvl w:ilvl="0" w:tplc="9D20510E">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C5D5F05"/>
    <w:multiLevelType w:val="hybridMultilevel"/>
    <w:tmpl w:val="72408790"/>
    <w:lvl w:ilvl="0" w:tplc="B31A9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7"/>
  </w:num>
  <w:num w:numId="3">
    <w:abstractNumId w:val="10"/>
  </w:num>
  <w:num w:numId="4">
    <w:abstractNumId w:val="7"/>
  </w:num>
  <w:num w:numId="5">
    <w:abstractNumId w:val="8"/>
  </w:num>
  <w:num w:numId="6">
    <w:abstractNumId w:val="0"/>
  </w:num>
  <w:num w:numId="7">
    <w:abstractNumId w:val="4"/>
  </w:num>
  <w:num w:numId="8">
    <w:abstractNumId w:val="2"/>
  </w:num>
  <w:num w:numId="9">
    <w:abstractNumId w:val="16"/>
  </w:num>
  <w:num w:numId="10">
    <w:abstractNumId w:val="15"/>
  </w:num>
  <w:num w:numId="11">
    <w:abstractNumId w:val="9"/>
  </w:num>
  <w:num w:numId="12">
    <w:abstractNumId w:val="11"/>
  </w:num>
  <w:num w:numId="13">
    <w:abstractNumId w:val="18"/>
  </w:num>
  <w:num w:numId="14">
    <w:abstractNumId w:val="3"/>
  </w:num>
  <w:num w:numId="15">
    <w:abstractNumId w:val="14"/>
  </w:num>
  <w:num w:numId="16">
    <w:abstractNumId w:val="1"/>
  </w:num>
  <w:num w:numId="17">
    <w:abstractNumId w:val="19"/>
  </w:num>
  <w:num w:numId="18">
    <w:abstractNumId w:val="20"/>
  </w:num>
  <w:num w:numId="19">
    <w:abstractNumId w:val="6"/>
  </w:num>
  <w:num w:numId="20">
    <w:abstractNumId w:val="21"/>
  </w:num>
  <w:num w:numId="21">
    <w:abstractNumId w:val="13"/>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463C"/>
    <w:rsid w:val="0001525E"/>
    <w:rsid w:val="00021DC4"/>
    <w:rsid w:val="0002796A"/>
    <w:rsid w:val="00045F23"/>
    <w:rsid w:val="00051E3A"/>
    <w:rsid w:val="000618EF"/>
    <w:rsid w:val="000662BC"/>
    <w:rsid w:val="000768A2"/>
    <w:rsid w:val="0008360C"/>
    <w:rsid w:val="00084C6C"/>
    <w:rsid w:val="00094061"/>
    <w:rsid w:val="000A1B3B"/>
    <w:rsid w:val="000A5CB4"/>
    <w:rsid w:val="000C1D2B"/>
    <w:rsid w:val="000D2D85"/>
    <w:rsid w:val="000D5AC6"/>
    <w:rsid w:val="000D7512"/>
    <w:rsid w:val="000D7AFA"/>
    <w:rsid w:val="000E0249"/>
    <w:rsid w:val="000E42C1"/>
    <w:rsid w:val="000F3C40"/>
    <w:rsid w:val="000F558A"/>
    <w:rsid w:val="00102258"/>
    <w:rsid w:val="00104CF8"/>
    <w:rsid w:val="00114AFE"/>
    <w:rsid w:val="001243C0"/>
    <w:rsid w:val="00137A73"/>
    <w:rsid w:val="00153A35"/>
    <w:rsid w:val="00172A27"/>
    <w:rsid w:val="0017572C"/>
    <w:rsid w:val="00190978"/>
    <w:rsid w:val="001936FF"/>
    <w:rsid w:val="00194C4E"/>
    <w:rsid w:val="001B498B"/>
    <w:rsid w:val="001C2976"/>
    <w:rsid w:val="001D29A3"/>
    <w:rsid w:val="001E0AF3"/>
    <w:rsid w:val="001E45AA"/>
    <w:rsid w:val="001E6998"/>
    <w:rsid w:val="001E75A3"/>
    <w:rsid w:val="001F748B"/>
    <w:rsid w:val="002017A9"/>
    <w:rsid w:val="002144D3"/>
    <w:rsid w:val="002227DF"/>
    <w:rsid w:val="00223086"/>
    <w:rsid w:val="002318FB"/>
    <w:rsid w:val="00241AA5"/>
    <w:rsid w:val="002422F0"/>
    <w:rsid w:val="0026437C"/>
    <w:rsid w:val="00267EA0"/>
    <w:rsid w:val="00276825"/>
    <w:rsid w:val="002863CB"/>
    <w:rsid w:val="002879CC"/>
    <w:rsid w:val="00293D7D"/>
    <w:rsid w:val="002971A5"/>
    <w:rsid w:val="002A0915"/>
    <w:rsid w:val="002A483B"/>
    <w:rsid w:val="002B282E"/>
    <w:rsid w:val="002C687A"/>
    <w:rsid w:val="002D7AE8"/>
    <w:rsid w:val="002E55AA"/>
    <w:rsid w:val="00315C38"/>
    <w:rsid w:val="003271AD"/>
    <w:rsid w:val="00335E0C"/>
    <w:rsid w:val="003423D3"/>
    <w:rsid w:val="00344732"/>
    <w:rsid w:val="00353156"/>
    <w:rsid w:val="00355B0F"/>
    <w:rsid w:val="00355DCC"/>
    <w:rsid w:val="003824E9"/>
    <w:rsid w:val="00386880"/>
    <w:rsid w:val="0039494A"/>
    <w:rsid w:val="003A1D64"/>
    <w:rsid w:val="003A2D17"/>
    <w:rsid w:val="003C2798"/>
    <w:rsid w:val="003D181C"/>
    <w:rsid w:val="003D4A82"/>
    <w:rsid w:val="003E0EA3"/>
    <w:rsid w:val="003E356D"/>
    <w:rsid w:val="003F2F4B"/>
    <w:rsid w:val="003F7BF9"/>
    <w:rsid w:val="00453708"/>
    <w:rsid w:val="00461AA5"/>
    <w:rsid w:val="00465276"/>
    <w:rsid w:val="00470AE1"/>
    <w:rsid w:val="0047198C"/>
    <w:rsid w:val="0047475B"/>
    <w:rsid w:val="0049004F"/>
    <w:rsid w:val="004A6EE8"/>
    <w:rsid w:val="004B06DF"/>
    <w:rsid w:val="004B0F66"/>
    <w:rsid w:val="004B2350"/>
    <w:rsid w:val="0050241E"/>
    <w:rsid w:val="0051438B"/>
    <w:rsid w:val="00517D9C"/>
    <w:rsid w:val="00526C88"/>
    <w:rsid w:val="00532F2F"/>
    <w:rsid w:val="005412B2"/>
    <w:rsid w:val="00545ED3"/>
    <w:rsid w:val="005513A3"/>
    <w:rsid w:val="005565AA"/>
    <w:rsid w:val="00563794"/>
    <w:rsid w:val="00563B19"/>
    <w:rsid w:val="00575122"/>
    <w:rsid w:val="00595EDF"/>
    <w:rsid w:val="005B0E0B"/>
    <w:rsid w:val="005D0E16"/>
    <w:rsid w:val="005D33DD"/>
    <w:rsid w:val="005D4D2F"/>
    <w:rsid w:val="005F1E6F"/>
    <w:rsid w:val="005F47B6"/>
    <w:rsid w:val="005F72B3"/>
    <w:rsid w:val="00605E12"/>
    <w:rsid w:val="006324A4"/>
    <w:rsid w:val="00643C90"/>
    <w:rsid w:val="0064747A"/>
    <w:rsid w:val="006515C0"/>
    <w:rsid w:val="006560EC"/>
    <w:rsid w:val="0066410B"/>
    <w:rsid w:val="00684BF8"/>
    <w:rsid w:val="00686C6F"/>
    <w:rsid w:val="00690D6C"/>
    <w:rsid w:val="00692597"/>
    <w:rsid w:val="00693B03"/>
    <w:rsid w:val="006A0D89"/>
    <w:rsid w:val="006A74E1"/>
    <w:rsid w:val="006C37E6"/>
    <w:rsid w:val="006D0A3B"/>
    <w:rsid w:val="007127DE"/>
    <w:rsid w:val="00714D01"/>
    <w:rsid w:val="00716063"/>
    <w:rsid w:val="007272D9"/>
    <w:rsid w:val="00727784"/>
    <w:rsid w:val="00734CEF"/>
    <w:rsid w:val="00740BAB"/>
    <w:rsid w:val="007419FF"/>
    <w:rsid w:val="00742DB4"/>
    <w:rsid w:val="00745D19"/>
    <w:rsid w:val="00752B30"/>
    <w:rsid w:val="00796A2B"/>
    <w:rsid w:val="007A1BCC"/>
    <w:rsid w:val="007B188A"/>
    <w:rsid w:val="007B50FA"/>
    <w:rsid w:val="007B7421"/>
    <w:rsid w:val="007C20D4"/>
    <w:rsid w:val="007C2F39"/>
    <w:rsid w:val="007C52BC"/>
    <w:rsid w:val="007F073D"/>
    <w:rsid w:val="00810B0A"/>
    <w:rsid w:val="00817FC4"/>
    <w:rsid w:val="008577FB"/>
    <w:rsid w:val="00860D18"/>
    <w:rsid w:val="00871959"/>
    <w:rsid w:val="00890D59"/>
    <w:rsid w:val="00890F17"/>
    <w:rsid w:val="008A136C"/>
    <w:rsid w:val="008A79A6"/>
    <w:rsid w:val="008B2EE4"/>
    <w:rsid w:val="008C3D15"/>
    <w:rsid w:val="008D322A"/>
    <w:rsid w:val="008E22EC"/>
    <w:rsid w:val="00907AA1"/>
    <w:rsid w:val="00924C18"/>
    <w:rsid w:val="009318FC"/>
    <w:rsid w:val="0093518D"/>
    <w:rsid w:val="009410F4"/>
    <w:rsid w:val="0095424B"/>
    <w:rsid w:val="00987A38"/>
    <w:rsid w:val="00996D82"/>
    <w:rsid w:val="009A119F"/>
    <w:rsid w:val="009A157E"/>
    <w:rsid w:val="009B3423"/>
    <w:rsid w:val="009D7332"/>
    <w:rsid w:val="009E2501"/>
    <w:rsid w:val="00A11C43"/>
    <w:rsid w:val="00A151BA"/>
    <w:rsid w:val="00A22786"/>
    <w:rsid w:val="00A41A8A"/>
    <w:rsid w:val="00A42F3F"/>
    <w:rsid w:val="00A55973"/>
    <w:rsid w:val="00A8615F"/>
    <w:rsid w:val="00A972BD"/>
    <w:rsid w:val="00AA02E1"/>
    <w:rsid w:val="00AB063F"/>
    <w:rsid w:val="00AC413D"/>
    <w:rsid w:val="00AD7C6E"/>
    <w:rsid w:val="00AF04CA"/>
    <w:rsid w:val="00B037BE"/>
    <w:rsid w:val="00B03B99"/>
    <w:rsid w:val="00B079F4"/>
    <w:rsid w:val="00B13B6B"/>
    <w:rsid w:val="00B15C5E"/>
    <w:rsid w:val="00B17A32"/>
    <w:rsid w:val="00B33FAF"/>
    <w:rsid w:val="00B35499"/>
    <w:rsid w:val="00B35A00"/>
    <w:rsid w:val="00B37884"/>
    <w:rsid w:val="00B42F00"/>
    <w:rsid w:val="00B473DF"/>
    <w:rsid w:val="00B72750"/>
    <w:rsid w:val="00B77DBC"/>
    <w:rsid w:val="00B94078"/>
    <w:rsid w:val="00B96C07"/>
    <w:rsid w:val="00B97C08"/>
    <w:rsid w:val="00B97F6A"/>
    <w:rsid w:val="00BA2F70"/>
    <w:rsid w:val="00BC04F4"/>
    <w:rsid w:val="00BC29FA"/>
    <w:rsid w:val="00BD5700"/>
    <w:rsid w:val="00BF0866"/>
    <w:rsid w:val="00BF2486"/>
    <w:rsid w:val="00BF3BA3"/>
    <w:rsid w:val="00BF40C4"/>
    <w:rsid w:val="00BF5387"/>
    <w:rsid w:val="00BF74CB"/>
    <w:rsid w:val="00C0018D"/>
    <w:rsid w:val="00C06257"/>
    <w:rsid w:val="00C06EC1"/>
    <w:rsid w:val="00C2761F"/>
    <w:rsid w:val="00C34103"/>
    <w:rsid w:val="00C52607"/>
    <w:rsid w:val="00C61659"/>
    <w:rsid w:val="00C63827"/>
    <w:rsid w:val="00C643D6"/>
    <w:rsid w:val="00C90077"/>
    <w:rsid w:val="00C92672"/>
    <w:rsid w:val="00C92E36"/>
    <w:rsid w:val="00CB7A78"/>
    <w:rsid w:val="00CC1FB2"/>
    <w:rsid w:val="00CC36F2"/>
    <w:rsid w:val="00CE4B91"/>
    <w:rsid w:val="00D34C19"/>
    <w:rsid w:val="00D93AF8"/>
    <w:rsid w:val="00DE04DE"/>
    <w:rsid w:val="00DF5748"/>
    <w:rsid w:val="00E10AF3"/>
    <w:rsid w:val="00E1652A"/>
    <w:rsid w:val="00E248D3"/>
    <w:rsid w:val="00E36C37"/>
    <w:rsid w:val="00E47102"/>
    <w:rsid w:val="00E51DE1"/>
    <w:rsid w:val="00E840D5"/>
    <w:rsid w:val="00E9516C"/>
    <w:rsid w:val="00EC2241"/>
    <w:rsid w:val="00EE3097"/>
    <w:rsid w:val="00EF4214"/>
    <w:rsid w:val="00EF4D81"/>
    <w:rsid w:val="00F0199D"/>
    <w:rsid w:val="00F05FF1"/>
    <w:rsid w:val="00F1639D"/>
    <w:rsid w:val="00F455BC"/>
    <w:rsid w:val="00F466B1"/>
    <w:rsid w:val="00F51347"/>
    <w:rsid w:val="00F57B20"/>
    <w:rsid w:val="00F62B16"/>
    <w:rsid w:val="00F63829"/>
    <w:rsid w:val="00F6655F"/>
    <w:rsid w:val="00F94536"/>
    <w:rsid w:val="00FC35F5"/>
    <w:rsid w:val="00FC6D14"/>
    <w:rsid w:val="00FD53BB"/>
    <w:rsid w:val="00FD5926"/>
    <w:rsid w:val="00FE1590"/>
    <w:rsid w:val="00FE58EE"/>
    <w:rsid w:val="00FF05B5"/>
    <w:rsid w:val="06AB059F"/>
    <w:rsid w:val="10164C0F"/>
    <w:rsid w:val="12124D8B"/>
    <w:rsid w:val="18236488"/>
    <w:rsid w:val="18290BB4"/>
    <w:rsid w:val="198C07E7"/>
    <w:rsid w:val="264E36E3"/>
    <w:rsid w:val="39986273"/>
    <w:rsid w:val="3DFB21B3"/>
    <w:rsid w:val="473E6996"/>
    <w:rsid w:val="5186340A"/>
    <w:rsid w:val="554031D6"/>
    <w:rsid w:val="586A1370"/>
    <w:rsid w:val="649D296C"/>
    <w:rsid w:val="6970635C"/>
    <w:rsid w:val="75CE48F8"/>
    <w:rsid w:val="76EE55F8"/>
    <w:rsid w:val="79DD0273"/>
    <w:rsid w:val="7A8D36B9"/>
    <w:rsid w:val="7B233513"/>
    <w:rsid w:val="7DF1769B"/>
    <w:rsid w:val="7FAF0C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uiPriority="0" w:qFormat="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4A4"/>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324A4"/>
    <w:rPr>
      <w:rFonts w:ascii="宋体"/>
      <w:sz w:val="18"/>
      <w:szCs w:val="18"/>
    </w:rPr>
  </w:style>
  <w:style w:type="paragraph" w:styleId="a4">
    <w:name w:val="Body Text Indent"/>
    <w:basedOn w:val="a"/>
    <w:link w:val="Char1"/>
    <w:uiPriority w:val="99"/>
    <w:unhideWhenUsed/>
    <w:qFormat/>
    <w:rsid w:val="006324A4"/>
    <w:pPr>
      <w:spacing w:after="120"/>
      <w:ind w:leftChars="200" w:left="420"/>
    </w:pPr>
    <w:rPr>
      <w:rFonts w:ascii="Calibri" w:hAnsi="Calibri"/>
      <w:kern w:val="0"/>
      <w:sz w:val="20"/>
      <w:szCs w:val="20"/>
    </w:rPr>
  </w:style>
  <w:style w:type="paragraph" w:styleId="a5">
    <w:name w:val="footer"/>
    <w:basedOn w:val="a"/>
    <w:link w:val="Char0"/>
    <w:uiPriority w:val="99"/>
    <w:unhideWhenUsed/>
    <w:qFormat/>
    <w:rsid w:val="006324A4"/>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6324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rsid w:val="00632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6324A4"/>
  </w:style>
  <w:style w:type="character" w:customStyle="1" w:styleId="Char2">
    <w:name w:val="页眉 Char"/>
    <w:basedOn w:val="a0"/>
    <w:link w:val="a6"/>
    <w:uiPriority w:val="99"/>
    <w:qFormat/>
    <w:rsid w:val="006324A4"/>
    <w:rPr>
      <w:sz w:val="18"/>
      <w:szCs w:val="18"/>
    </w:rPr>
  </w:style>
  <w:style w:type="character" w:customStyle="1" w:styleId="Char0">
    <w:name w:val="页脚 Char"/>
    <w:basedOn w:val="a0"/>
    <w:link w:val="a5"/>
    <w:uiPriority w:val="99"/>
    <w:qFormat/>
    <w:rsid w:val="006324A4"/>
    <w:rPr>
      <w:sz w:val="18"/>
      <w:szCs w:val="18"/>
    </w:rPr>
  </w:style>
  <w:style w:type="character" w:customStyle="1" w:styleId="Char3">
    <w:name w:val="正文文本缩进 Char"/>
    <w:uiPriority w:val="99"/>
    <w:qFormat/>
    <w:rsid w:val="006324A4"/>
    <w:rPr>
      <w:rFonts w:ascii="Calibri" w:eastAsia="宋体" w:hAnsi="Calibri" w:cs="Times New Roman"/>
      <w:kern w:val="0"/>
      <w:sz w:val="20"/>
      <w:szCs w:val="20"/>
    </w:rPr>
  </w:style>
  <w:style w:type="character" w:customStyle="1" w:styleId="Char1">
    <w:name w:val="正文文本缩进 Char1"/>
    <w:basedOn w:val="a0"/>
    <w:link w:val="a4"/>
    <w:uiPriority w:val="99"/>
    <w:semiHidden/>
    <w:qFormat/>
    <w:rsid w:val="006324A4"/>
    <w:rPr>
      <w:rFonts w:ascii="Times New Roman" w:eastAsia="宋体" w:hAnsi="Times New Roman" w:cs="Times New Roman"/>
      <w:szCs w:val="21"/>
    </w:rPr>
  </w:style>
  <w:style w:type="paragraph" w:styleId="a9">
    <w:name w:val="List Paragraph"/>
    <w:basedOn w:val="a"/>
    <w:link w:val="Char4"/>
    <w:uiPriority w:val="34"/>
    <w:qFormat/>
    <w:rsid w:val="006324A4"/>
    <w:pPr>
      <w:ind w:firstLineChars="200" w:firstLine="420"/>
    </w:pPr>
    <w:rPr>
      <w:rFonts w:asciiTheme="minorHAnsi" w:eastAsiaTheme="minorEastAsia" w:hAnsiTheme="minorHAnsi" w:cstheme="minorBidi"/>
      <w:szCs w:val="22"/>
    </w:rPr>
  </w:style>
  <w:style w:type="character" w:customStyle="1" w:styleId="Char">
    <w:name w:val="文档结构图 Char"/>
    <w:basedOn w:val="a0"/>
    <w:link w:val="a3"/>
    <w:uiPriority w:val="99"/>
    <w:semiHidden/>
    <w:qFormat/>
    <w:rsid w:val="006324A4"/>
    <w:rPr>
      <w:rFonts w:ascii="宋体" w:eastAsia="宋体" w:hAnsi="Times New Roman" w:cs="Times New Roman"/>
      <w:sz w:val="18"/>
      <w:szCs w:val="18"/>
    </w:rPr>
  </w:style>
  <w:style w:type="paragraph" w:customStyle="1" w:styleId="1">
    <w:name w:val="正常1"/>
    <w:qFormat/>
    <w:rsid w:val="006324A4"/>
    <w:pPr>
      <w:widowControl w:val="0"/>
      <w:spacing w:line="360" w:lineRule="auto"/>
      <w:jc w:val="both"/>
    </w:pPr>
    <w:rPr>
      <w:rFonts w:ascii="Times New Roman" w:eastAsia="宋体" w:hAnsi="Times New Roman" w:cs="Times New Roman"/>
      <w:kern w:val="2"/>
      <w:sz w:val="24"/>
      <w:szCs w:val="24"/>
    </w:rPr>
  </w:style>
  <w:style w:type="paragraph" w:customStyle="1" w:styleId="10">
    <w:name w:val="列出段落1"/>
    <w:basedOn w:val="a"/>
    <w:qFormat/>
    <w:rsid w:val="006324A4"/>
    <w:pPr>
      <w:ind w:firstLineChars="200" w:firstLine="420"/>
    </w:pPr>
    <w:rPr>
      <w:szCs w:val="24"/>
    </w:rPr>
  </w:style>
  <w:style w:type="paragraph" w:styleId="aa">
    <w:name w:val="Date"/>
    <w:basedOn w:val="a"/>
    <w:next w:val="a"/>
    <w:link w:val="Char5"/>
    <w:uiPriority w:val="99"/>
    <w:semiHidden/>
    <w:unhideWhenUsed/>
    <w:rsid w:val="007B7421"/>
    <w:pPr>
      <w:ind w:leftChars="2500" w:left="100"/>
    </w:pPr>
  </w:style>
  <w:style w:type="character" w:customStyle="1" w:styleId="Char5">
    <w:name w:val="日期 Char"/>
    <w:basedOn w:val="a0"/>
    <w:link w:val="aa"/>
    <w:uiPriority w:val="99"/>
    <w:semiHidden/>
    <w:rsid w:val="007B7421"/>
    <w:rPr>
      <w:rFonts w:ascii="Times New Roman" w:eastAsia="宋体" w:hAnsi="Times New Roman" w:cs="Times New Roman"/>
      <w:kern w:val="2"/>
      <w:sz w:val="21"/>
      <w:szCs w:val="21"/>
    </w:rPr>
  </w:style>
  <w:style w:type="paragraph" w:styleId="ab">
    <w:name w:val="Normal (Web)"/>
    <w:basedOn w:val="a"/>
    <w:uiPriority w:val="99"/>
    <w:semiHidden/>
    <w:unhideWhenUsed/>
    <w:rsid w:val="00FE1590"/>
    <w:pPr>
      <w:widowControl/>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
    <w:uiPriority w:val="1"/>
    <w:qFormat/>
    <w:rsid w:val="005F72B3"/>
    <w:pPr>
      <w:autoSpaceDE w:val="0"/>
      <w:autoSpaceDN w:val="0"/>
      <w:spacing w:before="41"/>
      <w:ind w:left="108"/>
      <w:jc w:val="left"/>
    </w:pPr>
    <w:rPr>
      <w:rFonts w:ascii="宋体" w:hAnsi="宋体" w:cs="宋体"/>
      <w:kern w:val="0"/>
      <w:sz w:val="22"/>
      <w:szCs w:val="22"/>
      <w:lang w:val="zh-CN" w:bidi="zh-CN"/>
    </w:rPr>
  </w:style>
  <w:style w:type="paragraph" w:styleId="ac">
    <w:name w:val="Body Text"/>
    <w:basedOn w:val="a"/>
    <w:link w:val="Char6"/>
    <w:qFormat/>
    <w:rsid w:val="004B06DF"/>
    <w:pPr>
      <w:spacing w:after="120"/>
    </w:pPr>
    <w:rPr>
      <w:rFonts w:ascii="Calibri" w:hAnsi="Calibri"/>
      <w:szCs w:val="22"/>
    </w:rPr>
  </w:style>
  <w:style w:type="character" w:customStyle="1" w:styleId="Char6">
    <w:name w:val="正文文本 Char"/>
    <w:basedOn w:val="a0"/>
    <w:link w:val="ac"/>
    <w:rsid w:val="004B06DF"/>
    <w:rPr>
      <w:rFonts w:ascii="Calibri" w:eastAsia="宋体" w:hAnsi="Calibri" w:cs="Times New Roman"/>
      <w:kern w:val="2"/>
      <w:sz w:val="21"/>
      <w:szCs w:val="22"/>
    </w:rPr>
  </w:style>
  <w:style w:type="character" w:customStyle="1" w:styleId="Char4">
    <w:name w:val="列出段落 Char"/>
    <w:link w:val="a9"/>
    <w:uiPriority w:val="34"/>
    <w:qFormat/>
    <w:locked/>
    <w:rsid w:val="004B06DF"/>
    <w:rPr>
      <w:kern w:val="2"/>
      <w:sz w:val="21"/>
      <w:szCs w:val="22"/>
    </w:rPr>
  </w:style>
  <w:style w:type="paragraph" w:customStyle="1" w:styleId="ad">
    <w:name w:val="投标正文"/>
    <w:basedOn w:val="a"/>
    <w:link w:val="Char7"/>
    <w:qFormat/>
    <w:rsid w:val="004B06DF"/>
    <w:pPr>
      <w:spacing w:line="360" w:lineRule="auto"/>
      <w:ind w:left="102" w:firstLineChars="200" w:firstLine="200"/>
    </w:pPr>
    <w:rPr>
      <w:rFonts w:ascii="Calibri" w:eastAsia="仿宋" w:hAnsi="Calibri"/>
      <w:sz w:val="32"/>
      <w:szCs w:val="24"/>
    </w:rPr>
  </w:style>
  <w:style w:type="character" w:customStyle="1" w:styleId="Char7">
    <w:name w:val="投标正文 Char"/>
    <w:link w:val="ad"/>
    <w:qFormat/>
    <w:rsid w:val="004B06DF"/>
    <w:rPr>
      <w:rFonts w:ascii="Calibri" w:eastAsia="仿宋" w:hAnsi="Calibri" w:cs="Times New Roman"/>
      <w:kern w:val="2"/>
      <w:sz w:val="32"/>
      <w:szCs w:val="24"/>
    </w:rPr>
  </w:style>
  <w:style w:type="paragraph" w:styleId="ae">
    <w:name w:val="Balloon Text"/>
    <w:basedOn w:val="a"/>
    <w:link w:val="Char8"/>
    <w:uiPriority w:val="99"/>
    <w:semiHidden/>
    <w:unhideWhenUsed/>
    <w:rsid w:val="003E0EA3"/>
    <w:rPr>
      <w:sz w:val="18"/>
      <w:szCs w:val="18"/>
    </w:rPr>
  </w:style>
  <w:style w:type="character" w:customStyle="1" w:styleId="Char8">
    <w:name w:val="批注框文本 Char"/>
    <w:basedOn w:val="a0"/>
    <w:link w:val="ae"/>
    <w:uiPriority w:val="99"/>
    <w:semiHidden/>
    <w:rsid w:val="003E0EA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696</TotalTime>
  <Pages>3</Pages>
  <Words>278</Words>
  <Characters>1588</Characters>
  <Application>Microsoft Office Word</Application>
  <DocSecurity>0</DocSecurity>
  <Lines>13</Lines>
  <Paragraphs>3</Paragraphs>
  <ScaleCrop>false</ScaleCrop>
  <Company>Microsoft</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89</cp:revision>
  <dcterms:created xsi:type="dcterms:W3CDTF">2022-04-23T03:13:00Z</dcterms:created>
  <dcterms:modified xsi:type="dcterms:W3CDTF">2024-10-15T02:52:00Z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D91B69FA5CF347B4A0520DEF53E70976</vt:lpwstr>
  </property>
  <property fmtid="{D5CDD505-2E9C-101B-9397-08002B2CF9AE}" pid="4" name="commondata">
    <vt:lpwstr>eyJoZGlkIjoiZWY0NTczZmEwZWJiZTA2MzA3OTdlYzgxNTg2MmRiMzkifQ==</vt:lpwstr>
  </property>
</Properties>
</file>