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C83321" w:rsidRDefault="00DE3DA2" w:rsidP="00624C91">
      <w:pPr>
        <w:pStyle w:val="a5"/>
        <w:ind w:firstLineChars="0" w:firstLine="0"/>
        <w:jc w:val="center"/>
        <w:rPr>
          <w:rFonts w:ascii="宋体" w:hAnsi="宋体"/>
          <w:szCs w:val="21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C83321">
        <w:rPr>
          <w:rFonts w:hint="eastAsia"/>
          <w:b/>
          <w:sz w:val="30"/>
          <w:szCs w:val="30"/>
        </w:rPr>
        <w:t>大学附属人民</w:t>
      </w:r>
      <w:r w:rsidRPr="00201A0C">
        <w:rPr>
          <w:rFonts w:hint="eastAsia"/>
          <w:b/>
          <w:sz w:val="30"/>
          <w:szCs w:val="30"/>
        </w:rPr>
        <w:t>医院</w:t>
      </w:r>
      <w:r w:rsidR="00624C91">
        <w:rPr>
          <w:rFonts w:hint="eastAsia"/>
          <w:b/>
          <w:sz w:val="30"/>
          <w:szCs w:val="30"/>
        </w:rPr>
        <w:t>部分检验设备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2410"/>
        <w:gridCol w:w="1701"/>
        <w:gridCol w:w="2410"/>
        <w:gridCol w:w="1184"/>
      </w:tblGrid>
      <w:tr w:rsidR="008B63FE" w:rsidRPr="00201A0C" w:rsidTr="009B669D">
        <w:tc>
          <w:tcPr>
            <w:tcW w:w="709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410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701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2410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基本要求</w:t>
            </w:r>
          </w:p>
        </w:tc>
        <w:tc>
          <w:tcPr>
            <w:tcW w:w="1184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C83321" w:rsidRPr="00201A0C" w:rsidTr="009B669D">
        <w:trPr>
          <w:trHeight w:val="421"/>
        </w:trPr>
        <w:tc>
          <w:tcPr>
            <w:tcW w:w="709" w:type="dxa"/>
          </w:tcPr>
          <w:p w:rsidR="00C83321" w:rsidRPr="00FF713D" w:rsidRDefault="00C8332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410" w:type="dxa"/>
          </w:tcPr>
          <w:p w:rsidR="00C83321" w:rsidRPr="00FF713D" w:rsidRDefault="00624C91" w:rsidP="00C8332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24C91">
              <w:rPr>
                <w:rFonts w:ascii="宋体" w:hAnsi="宋体" w:hint="eastAsia"/>
                <w:szCs w:val="21"/>
              </w:rPr>
              <w:t>分拣仪</w:t>
            </w:r>
          </w:p>
        </w:tc>
        <w:tc>
          <w:tcPr>
            <w:tcW w:w="1701" w:type="dxa"/>
          </w:tcPr>
          <w:p w:rsidR="00C83321" w:rsidRPr="009653A8" w:rsidRDefault="00C83321" w:rsidP="006C34AF">
            <w:pPr>
              <w:rPr>
                <w:rFonts w:ascii="宋体" w:hAnsi="宋体"/>
                <w:szCs w:val="21"/>
              </w:rPr>
            </w:pPr>
            <w:r w:rsidRPr="00E13680">
              <w:rPr>
                <w:rFonts w:ascii="宋体" w:hAnsi="宋体" w:hint="eastAsia"/>
                <w:szCs w:val="21"/>
              </w:rPr>
              <w:t>1台</w:t>
            </w:r>
          </w:p>
        </w:tc>
        <w:tc>
          <w:tcPr>
            <w:tcW w:w="2410" w:type="dxa"/>
          </w:tcPr>
          <w:p w:rsidR="00C83321" w:rsidRDefault="00C61203" w:rsidP="00480B22">
            <w:pPr>
              <w:rPr>
                <w:rFonts w:ascii="宋体" w:hAnsi="宋体"/>
                <w:szCs w:val="21"/>
              </w:rPr>
            </w:pPr>
            <w:r w:rsidRPr="004D4B2A">
              <w:rPr>
                <w:rFonts w:asciiTheme="minorEastAsia" w:hAnsiTheme="minorEastAsia" w:cs="微软雅黑"/>
                <w:color w:val="000000"/>
                <w:kern w:val="0"/>
                <w:sz w:val="20"/>
                <w:szCs w:val="20"/>
              </w:rPr>
              <w:t>用于各类标本分拣</w:t>
            </w:r>
          </w:p>
        </w:tc>
        <w:tc>
          <w:tcPr>
            <w:tcW w:w="1184" w:type="dxa"/>
          </w:tcPr>
          <w:p w:rsidR="00C83321" w:rsidRPr="00FF713D" w:rsidRDefault="00C83321" w:rsidP="00480B2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20万元</w:t>
            </w:r>
          </w:p>
        </w:tc>
      </w:tr>
      <w:tr w:rsidR="00624C91" w:rsidRPr="00201A0C" w:rsidTr="009B669D">
        <w:trPr>
          <w:trHeight w:val="238"/>
        </w:trPr>
        <w:tc>
          <w:tcPr>
            <w:tcW w:w="709" w:type="dxa"/>
            <w:vMerge w:val="restart"/>
          </w:tcPr>
          <w:p w:rsidR="00624C91" w:rsidRDefault="00624C9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410" w:type="dxa"/>
            <w:vMerge w:val="restart"/>
          </w:tcPr>
          <w:p w:rsidR="00624C91" w:rsidRPr="00BA6287" w:rsidRDefault="00624C91" w:rsidP="00624C91">
            <w:pPr>
              <w:pStyle w:val="a5"/>
              <w:ind w:firstLineChars="0" w:firstLine="0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t>离心机</w:t>
            </w:r>
          </w:p>
        </w:tc>
        <w:tc>
          <w:tcPr>
            <w:tcW w:w="1701" w:type="dxa"/>
          </w:tcPr>
          <w:p w:rsidR="00624C91" w:rsidRPr="00E13680" w:rsidRDefault="00624C91" w:rsidP="0093679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高速离心机</w:t>
            </w:r>
            <w:r w:rsidRPr="00E13680">
              <w:rPr>
                <w:rFonts w:ascii="宋体" w:hAnsi="宋体" w:hint="eastAsia"/>
                <w:szCs w:val="21"/>
              </w:rPr>
              <w:t>1台</w:t>
            </w:r>
          </w:p>
        </w:tc>
        <w:tc>
          <w:tcPr>
            <w:tcW w:w="2410" w:type="dxa"/>
          </w:tcPr>
          <w:p w:rsidR="00624C91" w:rsidRPr="00E13680" w:rsidRDefault="001C4CDA" w:rsidP="006661B7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1C4CDA">
              <w:rPr>
                <w:rFonts w:asciiTheme="minorEastAsia" w:hAnsiTheme="minorEastAsia" w:cs="微软雅黑" w:hint="eastAsia"/>
                <w:color w:val="000000"/>
                <w:kern w:val="0"/>
                <w:sz w:val="20"/>
                <w:szCs w:val="20"/>
              </w:rPr>
              <w:t>≥</w:t>
            </w:r>
            <w:r w:rsidR="00624C91" w:rsidRPr="004D4B2A">
              <w:rPr>
                <w:rFonts w:asciiTheme="minorEastAsia" w:hAnsiTheme="minorEastAsia" w:cs="微软雅黑" w:hint="eastAsia"/>
                <w:color w:val="000000"/>
                <w:kern w:val="0"/>
                <w:sz w:val="20"/>
                <w:szCs w:val="20"/>
              </w:rPr>
              <w:t>15000转</w:t>
            </w:r>
          </w:p>
        </w:tc>
        <w:tc>
          <w:tcPr>
            <w:tcW w:w="1184" w:type="dxa"/>
            <w:vMerge w:val="restart"/>
          </w:tcPr>
          <w:p w:rsidR="00624C91" w:rsidRPr="00E13680" w:rsidRDefault="00624C91" w:rsidP="009653A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9.6</w:t>
            </w:r>
            <w:r w:rsidRPr="00E13680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624C91" w:rsidRPr="00201A0C" w:rsidTr="009B669D">
        <w:trPr>
          <w:trHeight w:val="238"/>
        </w:trPr>
        <w:tc>
          <w:tcPr>
            <w:tcW w:w="709" w:type="dxa"/>
            <w:vMerge/>
          </w:tcPr>
          <w:p w:rsidR="00624C91" w:rsidRDefault="00624C9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Merge/>
          </w:tcPr>
          <w:p w:rsidR="00624C91" w:rsidRDefault="00624C91" w:rsidP="00624C9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</w:tcPr>
          <w:p w:rsidR="00624C91" w:rsidRPr="00E13680" w:rsidRDefault="00624C91" w:rsidP="00624C9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低速离心机2</w:t>
            </w:r>
            <w:r w:rsidRPr="00E13680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2410" w:type="dxa"/>
          </w:tcPr>
          <w:p w:rsidR="00624C91" w:rsidRPr="00E13680" w:rsidRDefault="001C4CDA" w:rsidP="006661B7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1C4CDA">
              <w:rPr>
                <w:rFonts w:asciiTheme="minorEastAsia" w:hAnsiTheme="minorEastAsia" w:cs="微软雅黑" w:hint="eastAsia"/>
                <w:color w:val="000000"/>
                <w:kern w:val="0"/>
                <w:sz w:val="20"/>
                <w:szCs w:val="20"/>
              </w:rPr>
              <w:t>≥</w:t>
            </w:r>
            <w:r w:rsidR="00624C91" w:rsidRPr="004D4B2A">
              <w:rPr>
                <w:rFonts w:asciiTheme="minorEastAsia" w:hAnsiTheme="minorEastAsia" w:cs="微软雅黑" w:hint="eastAsia"/>
                <w:color w:val="000000"/>
                <w:kern w:val="0"/>
                <w:sz w:val="20"/>
                <w:szCs w:val="20"/>
              </w:rPr>
              <w:t>4000转</w:t>
            </w:r>
          </w:p>
        </w:tc>
        <w:tc>
          <w:tcPr>
            <w:tcW w:w="1184" w:type="dxa"/>
            <w:vMerge/>
          </w:tcPr>
          <w:p w:rsidR="00624C91" w:rsidRPr="00E13680" w:rsidRDefault="00624C91" w:rsidP="009653A8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8B63FE" w:rsidRPr="00201A0C" w:rsidTr="009B669D">
        <w:trPr>
          <w:trHeight w:val="478"/>
        </w:trPr>
        <w:tc>
          <w:tcPr>
            <w:tcW w:w="709" w:type="dxa"/>
          </w:tcPr>
          <w:p w:rsidR="008B63FE" w:rsidRPr="006F1017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F1017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410" w:type="dxa"/>
          </w:tcPr>
          <w:p w:rsidR="00E13680" w:rsidRPr="006F1017" w:rsidRDefault="00624C91" w:rsidP="00C8332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F1017">
              <w:rPr>
                <w:rFonts w:ascii="宋体" w:hAnsi="宋体" w:hint="eastAsia"/>
                <w:szCs w:val="21"/>
              </w:rPr>
              <w:t>全自动荧光免疫分析仪</w:t>
            </w:r>
          </w:p>
        </w:tc>
        <w:tc>
          <w:tcPr>
            <w:tcW w:w="1701" w:type="dxa"/>
          </w:tcPr>
          <w:p w:rsidR="008B63FE" w:rsidRPr="00E13680" w:rsidRDefault="00624C91" w:rsidP="00C83321">
            <w:pPr>
              <w:rPr>
                <w:rFonts w:ascii="宋体" w:hAnsi="宋体"/>
                <w:szCs w:val="21"/>
              </w:rPr>
            </w:pPr>
            <w:r w:rsidRPr="00E13680">
              <w:rPr>
                <w:rFonts w:ascii="宋体" w:hAnsi="宋体" w:hint="eastAsia"/>
                <w:szCs w:val="21"/>
              </w:rPr>
              <w:t>1台</w:t>
            </w:r>
          </w:p>
        </w:tc>
        <w:tc>
          <w:tcPr>
            <w:tcW w:w="2410" w:type="dxa"/>
          </w:tcPr>
          <w:p w:rsidR="008B63FE" w:rsidRPr="00E13680" w:rsidRDefault="009B669D" w:rsidP="009B669D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9B669D">
              <w:rPr>
                <w:rFonts w:asciiTheme="minorEastAsia" w:hAnsiTheme="minorEastAsia" w:cs="微软雅黑" w:hint="eastAsia"/>
                <w:color w:val="000000"/>
                <w:kern w:val="0"/>
                <w:sz w:val="20"/>
                <w:szCs w:val="20"/>
              </w:rPr>
              <w:t>能够开展甲乙流，肺支、合胞抗原检测，检测时间小于等于15</w:t>
            </w:r>
            <w:r>
              <w:rPr>
                <w:rFonts w:asciiTheme="minorEastAsia" w:hAnsiTheme="minorEastAsia" w:cs="微软雅黑" w:hint="eastAsia"/>
                <w:color w:val="000000"/>
                <w:kern w:val="0"/>
                <w:sz w:val="20"/>
                <w:szCs w:val="20"/>
              </w:rPr>
              <w:t>分钟，样本类型口咽拭子，</w:t>
            </w:r>
            <w:r w:rsidRPr="009B669D">
              <w:rPr>
                <w:rFonts w:asciiTheme="minorEastAsia" w:hAnsiTheme="minorEastAsia" w:cs="微软雅黑" w:hint="eastAsia"/>
                <w:color w:val="000000"/>
                <w:kern w:val="0"/>
                <w:sz w:val="20"/>
                <w:szCs w:val="20"/>
              </w:rPr>
              <w:t>仪器全自动</w:t>
            </w:r>
            <w:r w:rsidRPr="00E13680">
              <w:rPr>
                <w:rFonts w:ascii="宋体" w:hAnsi="宋体"/>
                <w:szCs w:val="21"/>
              </w:rPr>
              <w:t xml:space="preserve"> </w:t>
            </w:r>
            <w:r w:rsidR="00DD5C65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184" w:type="dxa"/>
          </w:tcPr>
          <w:p w:rsidR="008B63FE" w:rsidRPr="00E13680" w:rsidRDefault="00EC3248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</w:t>
            </w:r>
            <w:r w:rsidR="00624C91">
              <w:rPr>
                <w:rFonts w:ascii="宋体" w:hAnsi="宋体" w:hint="eastAsia"/>
                <w:szCs w:val="21"/>
              </w:rPr>
              <w:t>5</w:t>
            </w:r>
            <w:r w:rsidR="008B63FE" w:rsidRPr="00E13680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8B63FE" w:rsidRPr="00201A0C" w:rsidTr="009B669D">
        <w:trPr>
          <w:trHeight w:val="533"/>
        </w:trPr>
        <w:tc>
          <w:tcPr>
            <w:tcW w:w="709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410" w:type="dxa"/>
          </w:tcPr>
          <w:p w:rsidR="00EC3248" w:rsidRDefault="00624C91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24C91">
              <w:rPr>
                <w:rFonts w:ascii="宋体" w:hAnsi="宋体" w:hint="eastAsia"/>
                <w:szCs w:val="21"/>
              </w:rPr>
              <w:t>实时荧光定量PCR仪</w:t>
            </w:r>
          </w:p>
          <w:p w:rsidR="00E13680" w:rsidRPr="00E13680" w:rsidRDefault="00624C91" w:rsidP="0027250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624C91">
              <w:rPr>
                <w:rFonts w:ascii="宋体" w:hAnsi="宋体" w:hint="eastAsia"/>
                <w:szCs w:val="21"/>
              </w:rPr>
              <w:t>(快速)</w:t>
            </w:r>
          </w:p>
        </w:tc>
        <w:tc>
          <w:tcPr>
            <w:tcW w:w="1701" w:type="dxa"/>
          </w:tcPr>
          <w:p w:rsidR="008B63FE" w:rsidRPr="00E13680" w:rsidRDefault="001C4CDA" w:rsidP="00624C9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 w:rsidR="00624C91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2410" w:type="dxa"/>
          </w:tcPr>
          <w:p w:rsidR="008B63FE" w:rsidRPr="00E13680" w:rsidRDefault="00EC3248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cs="微软雅黑" w:hint="eastAsia"/>
                <w:color w:val="000000"/>
                <w:kern w:val="0"/>
                <w:sz w:val="20"/>
                <w:szCs w:val="20"/>
              </w:rPr>
              <w:t>用于</w:t>
            </w:r>
            <w:r w:rsidRPr="005E2977">
              <w:rPr>
                <w:rFonts w:asciiTheme="minorEastAsia" w:hAnsiTheme="minorEastAsia" w:cs="微软雅黑" w:hint="eastAsia"/>
                <w:color w:val="000000"/>
                <w:kern w:val="0"/>
                <w:sz w:val="20"/>
                <w:szCs w:val="20"/>
              </w:rPr>
              <w:t>甲流、乙流、肺炎支原等呼吸道快速核酸检测</w:t>
            </w:r>
            <w:r>
              <w:rPr>
                <w:rFonts w:asciiTheme="minorEastAsia" w:hAnsiTheme="minorEastAsia" w:cs="微软雅黑" w:hint="eastAsia"/>
                <w:color w:val="000000"/>
                <w:kern w:val="0"/>
                <w:sz w:val="20"/>
                <w:szCs w:val="20"/>
              </w:rPr>
              <w:t>，</w:t>
            </w:r>
            <w:r w:rsidR="00D34C62" w:rsidRPr="00D34C62">
              <w:rPr>
                <w:rFonts w:asciiTheme="minorEastAsia" w:hAnsiTheme="minorEastAsia" w:cs="微软雅黑" w:hint="eastAsia"/>
                <w:color w:val="000000"/>
                <w:kern w:val="0"/>
                <w:sz w:val="20"/>
                <w:szCs w:val="20"/>
              </w:rPr>
              <w:t>样本进样到报告时间小于30分钟</w:t>
            </w:r>
            <w:r w:rsidR="00DD5C65">
              <w:rPr>
                <w:rFonts w:asciiTheme="minorEastAsia" w:hAnsiTheme="minorEastAsia" w:cs="微软雅黑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184" w:type="dxa"/>
          </w:tcPr>
          <w:p w:rsidR="008B63FE" w:rsidRPr="00E13680" w:rsidRDefault="00624C91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 w:rsidR="008B63FE" w:rsidRPr="00E13680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E80CE5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C11351">
        <w:rPr>
          <w:rFonts w:asciiTheme="minorEastAsia" w:hAnsiTheme="minorEastAsia" w:cs="宋体" w:hint="eastAsia"/>
          <w:kern w:val="0"/>
          <w:sz w:val="24"/>
          <w:szCs w:val="24"/>
        </w:rPr>
        <w:t>25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E80CE5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C11351">
        <w:rPr>
          <w:rFonts w:asciiTheme="minorEastAsia" w:hAnsiTheme="minorEastAsia" w:cs="宋体" w:hint="eastAsia"/>
          <w:kern w:val="0"/>
          <w:sz w:val="24"/>
          <w:szCs w:val="24"/>
        </w:rPr>
        <w:t>26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3A18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293A18">
        <w:rPr>
          <w:rFonts w:asciiTheme="minorEastAsia" w:hAnsiTheme="minorEastAsia" w:cs="宋体" w:hint="eastAsia"/>
          <w:kern w:val="0"/>
          <w:sz w:val="24"/>
          <w:szCs w:val="24"/>
        </w:rPr>
        <w:t>45分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C83321">
        <w:rPr>
          <w:rFonts w:asciiTheme="minorEastAsia" w:hAnsiTheme="minorEastAsia" w:cs="宋体" w:hint="eastAsia"/>
          <w:kern w:val="0"/>
          <w:sz w:val="24"/>
          <w:szCs w:val="24"/>
        </w:rPr>
        <w:t>大学附属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E80CE5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C11351">
        <w:rPr>
          <w:rFonts w:asciiTheme="minorEastAsia" w:hAnsiTheme="minorEastAsia" w:cs="宋体" w:hint="eastAsia"/>
          <w:kern w:val="0"/>
          <w:sz w:val="24"/>
          <w:szCs w:val="24"/>
        </w:rPr>
        <w:t>20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0E521B" w:rsidP="00803D10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1412185" cy="1412185"/>
            <wp:effectExtent l="19050" t="0" r="0" b="0"/>
            <wp:docPr id="1" name="图片 1" descr="D:\微信资料\WeChat Files\wxid_0tjmequj87jh52\FileStorage\Temp\4bcc1e1497a4aa70db6fd6108bf9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4bcc1e1497a4aa70db6fd6108bf90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721" cy="1410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BB7" w:rsidRPr="00C866C1" w:rsidRDefault="00AA3BB7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lastRenderedPageBreak/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1768E2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924C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11A1D"/>
    <w:rsid w:val="00016D33"/>
    <w:rsid w:val="00021763"/>
    <w:rsid w:val="000262BB"/>
    <w:rsid w:val="00031856"/>
    <w:rsid w:val="00045E5D"/>
    <w:rsid w:val="00057B21"/>
    <w:rsid w:val="00057F22"/>
    <w:rsid w:val="000615A2"/>
    <w:rsid w:val="00075881"/>
    <w:rsid w:val="00080700"/>
    <w:rsid w:val="00092AF2"/>
    <w:rsid w:val="000A1B71"/>
    <w:rsid w:val="000B4243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20A41"/>
    <w:rsid w:val="00141F17"/>
    <w:rsid w:val="0014691B"/>
    <w:rsid w:val="0016352E"/>
    <w:rsid w:val="001752A1"/>
    <w:rsid w:val="001768E2"/>
    <w:rsid w:val="00180E7C"/>
    <w:rsid w:val="00183FE2"/>
    <w:rsid w:val="00195040"/>
    <w:rsid w:val="00195D04"/>
    <w:rsid w:val="001A7115"/>
    <w:rsid w:val="001B697F"/>
    <w:rsid w:val="001B71E0"/>
    <w:rsid w:val="001C4CDA"/>
    <w:rsid w:val="001D1015"/>
    <w:rsid w:val="001E2D05"/>
    <w:rsid w:val="00201A0C"/>
    <w:rsid w:val="0025059E"/>
    <w:rsid w:val="00263774"/>
    <w:rsid w:val="00272502"/>
    <w:rsid w:val="002733A2"/>
    <w:rsid w:val="00284691"/>
    <w:rsid w:val="00284CC9"/>
    <w:rsid w:val="00293A18"/>
    <w:rsid w:val="002952EE"/>
    <w:rsid w:val="00297312"/>
    <w:rsid w:val="002C5B06"/>
    <w:rsid w:val="002E662C"/>
    <w:rsid w:val="002F6F76"/>
    <w:rsid w:val="00300488"/>
    <w:rsid w:val="003132D4"/>
    <w:rsid w:val="003152A4"/>
    <w:rsid w:val="00341E18"/>
    <w:rsid w:val="003459D3"/>
    <w:rsid w:val="00346ECD"/>
    <w:rsid w:val="00354BA1"/>
    <w:rsid w:val="003640F9"/>
    <w:rsid w:val="003738E4"/>
    <w:rsid w:val="00386AD3"/>
    <w:rsid w:val="0039065C"/>
    <w:rsid w:val="003943A8"/>
    <w:rsid w:val="003B5E91"/>
    <w:rsid w:val="003C3320"/>
    <w:rsid w:val="003C5998"/>
    <w:rsid w:val="003E51C6"/>
    <w:rsid w:val="003F44F3"/>
    <w:rsid w:val="00404B0B"/>
    <w:rsid w:val="00417632"/>
    <w:rsid w:val="00421E67"/>
    <w:rsid w:val="00427543"/>
    <w:rsid w:val="0043548A"/>
    <w:rsid w:val="00451E34"/>
    <w:rsid w:val="004574E6"/>
    <w:rsid w:val="004613F6"/>
    <w:rsid w:val="004626EA"/>
    <w:rsid w:val="00494E9D"/>
    <w:rsid w:val="004A0DD3"/>
    <w:rsid w:val="004A169A"/>
    <w:rsid w:val="004A2A0C"/>
    <w:rsid w:val="004E143E"/>
    <w:rsid w:val="004E52DC"/>
    <w:rsid w:val="004F3C9B"/>
    <w:rsid w:val="004F422B"/>
    <w:rsid w:val="005017F8"/>
    <w:rsid w:val="00512F76"/>
    <w:rsid w:val="00516258"/>
    <w:rsid w:val="00524EC7"/>
    <w:rsid w:val="00540827"/>
    <w:rsid w:val="00557777"/>
    <w:rsid w:val="0057336B"/>
    <w:rsid w:val="00593DAC"/>
    <w:rsid w:val="00594565"/>
    <w:rsid w:val="005C434B"/>
    <w:rsid w:val="005E37B0"/>
    <w:rsid w:val="005E47BA"/>
    <w:rsid w:val="005F280E"/>
    <w:rsid w:val="005F6185"/>
    <w:rsid w:val="006149F3"/>
    <w:rsid w:val="0062039A"/>
    <w:rsid w:val="00621701"/>
    <w:rsid w:val="00624C91"/>
    <w:rsid w:val="00640101"/>
    <w:rsid w:val="00663E88"/>
    <w:rsid w:val="006643E6"/>
    <w:rsid w:val="006661B7"/>
    <w:rsid w:val="0067074E"/>
    <w:rsid w:val="00682E75"/>
    <w:rsid w:val="006867BC"/>
    <w:rsid w:val="00686DB2"/>
    <w:rsid w:val="00696851"/>
    <w:rsid w:val="006978D0"/>
    <w:rsid w:val="006A1E8F"/>
    <w:rsid w:val="006A48EE"/>
    <w:rsid w:val="006C34AF"/>
    <w:rsid w:val="006C70CF"/>
    <w:rsid w:val="006E2A7C"/>
    <w:rsid w:val="006E58B1"/>
    <w:rsid w:val="006F1017"/>
    <w:rsid w:val="006F47E7"/>
    <w:rsid w:val="006F5E60"/>
    <w:rsid w:val="007204C4"/>
    <w:rsid w:val="00731796"/>
    <w:rsid w:val="0073696A"/>
    <w:rsid w:val="00750FE5"/>
    <w:rsid w:val="0075584B"/>
    <w:rsid w:val="00767928"/>
    <w:rsid w:val="00780479"/>
    <w:rsid w:val="0078618E"/>
    <w:rsid w:val="00787D7D"/>
    <w:rsid w:val="0079795D"/>
    <w:rsid w:val="00797F60"/>
    <w:rsid w:val="007A2FBA"/>
    <w:rsid w:val="007A3A8B"/>
    <w:rsid w:val="007A417F"/>
    <w:rsid w:val="007B1E36"/>
    <w:rsid w:val="007B218B"/>
    <w:rsid w:val="007C1823"/>
    <w:rsid w:val="007D0200"/>
    <w:rsid w:val="007D4C82"/>
    <w:rsid w:val="007D5754"/>
    <w:rsid w:val="007E2BF4"/>
    <w:rsid w:val="00803D10"/>
    <w:rsid w:val="00804604"/>
    <w:rsid w:val="008139C4"/>
    <w:rsid w:val="00814AA6"/>
    <w:rsid w:val="00816643"/>
    <w:rsid w:val="00820B18"/>
    <w:rsid w:val="008406CB"/>
    <w:rsid w:val="008573FB"/>
    <w:rsid w:val="00865DE8"/>
    <w:rsid w:val="00871DA5"/>
    <w:rsid w:val="00872861"/>
    <w:rsid w:val="00875806"/>
    <w:rsid w:val="008777C4"/>
    <w:rsid w:val="00877FDA"/>
    <w:rsid w:val="00885381"/>
    <w:rsid w:val="008B63FE"/>
    <w:rsid w:val="008D0D20"/>
    <w:rsid w:val="008D1D99"/>
    <w:rsid w:val="008D4A9F"/>
    <w:rsid w:val="00903BBD"/>
    <w:rsid w:val="00915938"/>
    <w:rsid w:val="0093679A"/>
    <w:rsid w:val="009653A8"/>
    <w:rsid w:val="009702BA"/>
    <w:rsid w:val="009763D9"/>
    <w:rsid w:val="00987CA8"/>
    <w:rsid w:val="0099516E"/>
    <w:rsid w:val="009A6320"/>
    <w:rsid w:val="009B1152"/>
    <w:rsid w:val="009B669D"/>
    <w:rsid w:val="009C43AE"/>
    <w:rsid w:val="009C573A"/>
    <w:rsid w:val="009D4ED1"/>
    <w:rsid w:val="009F459D"/>
    <w:rsid w:val="00A20482"/>
    <w:rsid w:val="00A312B7"/>
    <w:rsid w:val="00A403CA"/>
    <w:rsid w:val="00A53D4A"/>
    <w:rsid w:val="00A7450C"/>
    <w:rsid w:val="00A90038"/>
    <w:rsid w:val="00A95C41"/>
    <w:rsid w:val="00AA3BB7"/>
    <w:rsid w:val="00AA418D"/>
    <w:rsid w:val="00AB33C0"/>
    <w:rsid w:val="00AC01BA"/>
    <w:rsid w:val="00AC26C0"/>
    <w:rsid w:val="00AD35B4"/>
    <w:rsid w:val="00AD3D81"/>
    <w:rsid w:val="00AD5D35"/>
    <w:rsid w:val="00AE3C8A"/>
    <w:rsid w:val="00AE4B29"/>
    <w:rsid w:val="00B059DB"/>
    <w:rsid w:val="00B11C1B"/>
    <w:rsid w:val="00B24292"/>
    <w:rsid w:val="00B30FAA"/>
    <w:rsid w:val="00B33BCC"/>
    <w:rsid w:val="00B35913"/>
    <w:rsid w:val="00B465C9"/>
    <w:rsid w:val="00B51859"/>
    <w:rsid w:val="00B63DDE"/>
    <w:rsid w:val="00B67168"/>
    <w:rsid w:val="00B72526"/>
    <w:rsid w:val="00B92679"/>
    <w:rsid w:val="00BA253D"/>
    <w:rsid w:val="00BA6287"/>
    <w:rsid w:val="00BB67BC"/>
    <w:rsid w:val="00BB7A1D"/>
    <w:rsid w:val="00BC0462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11351"/>
    <w:rsid w:val="00C31499"/>
    <w:rsid w:val="00C41D03"/>
    <w:rsid w:val="00C4574F"/>
    <w:rsid w:val="00C52607"/>
    <w:rsid w:val="00C52E62"/>
    <w:rsid w:val="00C61203"/>
    <w:rsid w:val="00C676D5"/>
    <w:rsid w:val="00C75F98"/>
    <w:rsid w:val="00C814DD"/>
    <w:rsid w:val="00C83321"/>
    <w:rsid w:val="00C866C1"/>
    <w:rsid w:val="00C93DB5"/>
    <w:rsid w:val="00C97D51"/>
    <w:rsid w:val="00CA4B79"/>
    <w:rsid w:val="00CB1D99"/>
    <w:rsid w:val="00CC6845"/>
    <w:rsid w:val="00CE2FE8"/>
    <w:rsid w:val="00CE3708"/>
    <w:rsid w:val="00CE5C45"/>
    <w:rsid w:val="00CF2F87"/>
    <w:rsid w:val="00D0646A"/>
    <w:rsid w:val="00D14D08"/>
    <w:rsid w:val="00D32A62"/>
    <w:rsid w:val="00D34C62"/>
    <w:rsid w:val="00D365CA"/>
    <w:rsid w:val="00D46AC9"/>
    <w:rsid w:val="00D54DD0"/>
    <w:rsid w:val="00D60F1B"/>
    <w:rsid w:val="00D66AA6"/>
    <w:rsid w:val="00D755C0"/>
    <w:rsid w:val="00D815A3"/>
    <w:rsid w:val="00D81FBF"/>
    <w:rsid w:val="00D91A05"/>
    <w:rsid w:val="00D94F45"/>
    <w:rsid w:val="00DB5046"/>
    <w:rsid w:val="00DC3FE2"/>
    <w:rsid w:val="00DC76E7"/>
    <w:rsid w:val="00DD3809"/>
    <w:rsid w:val="00DD3CA4"/>
    <w:rsid w:val="00DD5C65"/>
    <w:rsid w:val="00DE3DA2"/>
    <w:rsid w:val="00DF65DC"/>
    <w:rsid w:val="00E13680"/>
    <w:rsid w:val="00E14140"/>
    <w:rsid w:val="00E14657"/>
    <w:rsid w:val="00E16978"/>
    <w:rsid w:val="00E20854"/>
    <w:rsid w:val="00E24A3A"/>
    <w:rsid w:val="00E26424"/>
    <w:rsid w:val="00E304DA"/>
    <w:rsid w:val="00E32702"/>
    <w:rsid w:val="00E42791"/>
    <w:rsid w:val="00E5125F"/>
    <w:rsid w:val="00E73786"/>
    <w:rsid w:val="00E766EB"/>
    <w:rsid w:val="00E80CE5"/>
    <w:rsid w:val="00E8778B"/>
    <w:rsid w:val="00E924C2"/>
    <w:rsid w:val="00EA6663"/>
    <w:rsid w:val="00EB0C4B"/>
    <w:rsid w:val="00EB3716"/>
    <w:rsid w:val="00EC2A89"/>
    <w:rsid w:val="00EC3248"/>
    <w:rsid w:val="00ED2896"/>
    <w:rsid w:val="00EE4F0A"/>
    <w:rsid w:val="00EF0B76"/>
    <w:rsid w:val="00EF105B"/>
    <w:rsid w:val="00F11538"/>
    <w:rsid w:val="00F159FD"/>
    <w:rsid w:val="00F44D66"/>
    <w:rsid w:val="00F47D7E"/>
    <w:rsid w:val="00F52097"/>
    <w:rsid w:val="00F53357"/>
    <w:rsid w:val="00F62272"/>
    <w:rsid w:val="00F671CA"/>
    <w:rsid w:val="00F675E6"/>
    <w:rsid w:val="00F70953"/>
    <w:rsid w:val="00F76850"/>
    <w:rsid w:val="00F84EB7"/>
    <w:rsid w:val="00F85F0C"/>
    <w:rsid w:val="00F93D35"/>
    <w:rsid w:val="00FA00D1"/>
    <w:rsid w:val="00FB3048"/>
    <w:rsid w:val="00FD33EE"/>
    <w:rsid w:val="00FE1C34"/>
    <w:rsid w:val="00FE700D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</TotalTime>
  <Pages>3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125</cp:revision>
  <dcterms:created xsi:type="dcterms:W3CDTF">2022-03-10T04:15:00Z</dcterms:created>
  <dcterms:modified xsi:type="dcterms:W3CDTF">2024-09-20T09:02:00Z</dcterms:modified>
</cp:coreProperties>
</file>