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3D" w:rsidRPr="00AC413D" w:rsidRDefault="00FC6D14" w:rsidP="00E5178F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  <w:r w:rsidR="000B5327">
        <w:rPr>
          <w:rFonts w:hint="eastAsia"/>
          <w:b/>
          <w:sz w:val="32"/>
          <w:szCs w:val="32"/>
        </w:rPr>
        <w:t>HIS</w:t>
      </w:r>
      <w:r w:rsidR="000B5327">
        <w:rPr>
          <w:rFonts w:hint="eastAsia"/>
          <w:b/>
          <w:sz w:val="32"/>
          <w:szCs w:val="32"/>
        </w:rPr>
        <w:t>存储扩容项目</w:t>
      </w:r>
      <w:r w:rsidR="00AC413D" w:rsidRPr="00E5178F">
        <w:rPr>
          <w:rFonts w:hint="eastAsia"/>
          <w:b/>
          <w:sz w:val="32"/>
          <w:szCs w:val="32"/>
        </w:rPr>
        <w:t>院内</w:t>
      </w:r>
      <w:r w:rsidR="00AC413D" w:rsidRPr="00F46309">
        <w:rPr>
          <w:rFonts w:hint="eastAsia"/>
          <w:b/>
          <w:sz w:val="32"/>
          <w:szCs w:val="32"/>
        </w:rPr>
        <w:t>议标公告</w:t>
      </w:r>
    </w:p>
    <w:p w:rsidR="00CC36F2" w:rsidRPr="00494247" w:rsidRDefault="00FF018C" w:rsidP="00B32AC2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 w:rsidRPr="00494247">
        <w:rPr>
          <w:rFonts w:ascii="宋体" w:hAnsi="宋体" w:hint="eastAsia"/>
          <w:color w:val="000000"/>
        </w:rPr>
        <w:t>一</w:t>
      </w:r>
      <w:r w:rsidR="00CC36F2" w:rsidRPr="00494247">
        <w:rPr>
          <w:rFonts w:ascii="宋体" w:hAnsi="宋体" w:hint="eastAsia"/>
          <w:color w:val="000000"/>
        </w:rPr>
        <w:t>、采购品目</w:t>
      </w:r>
      <w:r w:rsidR="007272D9" w:rsidRPr="00494247">
        <w:rPr>
          <w:rFonts w:ascii="宋体" w:hAnsi="宋体" w:hint="eastAsia"/>
          <w:color w:val="000000"/>
        </w:rPr>
        <w:t>：</w:t>
      </w:r>
    </w:p>
    <w:tbl>
      <w:tblPr>
        <w:tblStyle w:val="a7"/>
        <w:tblW w:w="0" w:type="auto"/>
        <w:jc w:val="center"/>
        <w:tblLook w:val="04A0"/>
      </w:tblPr>
      <w:tblGrid>
        <w:gridCol w:w="700"/>
        <w:gridCol w:w="3388"/>
        <w:gridCol w:w="1134"/>
        <w:gridCol w:w="2187"/>
      </w:tblGrid>
      <w:tr w:rsidR="00E61B1F" w:rsidTr="00E61B1F">
        <w:trPr>
          <w:jc w:val="center"/>
        </w:trPr>
        <w:tc>
          <w:tcPr>
            <w:tcW w:w="700" w:type="dxa"/>
          </w:tcPr>
          <w:p w:rsidR="00E61B1F" w:rsidRDefault="00E61B1F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3388" w:type="dxa"/>
          </w:tcPr>
          <w:p w:rsidR="00E61B1F" w:rsidRDefault="00E61B1F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1134" w:type="dxa"/>
          </w:tcPr>
          <w:p w:rsidR="00E61B1F" w:rsidRDefault="00E61B1F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2187" w:type="dxa"/>
          </w:tcPr>
          <w:p w:rsidR="00E61B1F" w:rsidRDefault="00E61B1F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E61B1F" w:rsidTr="00E61B1F">
        <w:trPr>
          <w:trHeight w:val="772"/>
          <w:jc w:val="center"/>
        </w:trPr>
        <w:tc>
          <w:tcPr>
            <w:tcW w:w="700" w:type="dxa"/>
            <w:vAlign w:val="center"/>
          </w:tcPr>
          <w:p w:rsidR="00E61B1F" w:rsidRDefault="00E61B1F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3388" w:type="dxa"/>
            <w:vAlign w:val="center"/>
          </w:tcPr>
          <w:p w:rsidR="00E61B1F" w:rsidRPr="000B5327" w:rsidRDefault="00E61B1F" w:rsidP="00E94739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 w:rsidRPr="000B5327">
              <w:rPr>
                <w:rFonts w:ascii="宋体" w:hAnsi="宋体" w:hint="eastAsia"/>
                <w:color w:val="000000"/>
              </w:rPr>
              <w:t>HIS存储扩容项目</w:t>
            </w:r>
          </w:p>
        </w:tc>
        <w:tc>
          <w:tcPr>
            <w:tcW w:w="1134" w:type="dxa"/>
            <w:vAlign w:val="center"/>
          </w:tcPr>
          <w:p w:rsidR="00E61B1F" w:rsidRDefault="00E61B1F" w:rsidP="000B5327">
            <w:pPr>
              <w:spacing w:line="580" w:lineRule="exact"/>
              <w:ind w:firstLineChars="100" w:firstLine="210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1项</w:t>
            </w:r>
          </w:p>
        </w:tc>
        <w:tc>
          <w:tcPr>
            <w:tcW w:w="2187" w:type="dxa"/>
            <w:vAlign w:val="center"/>
          </w:tcPr>
          <w:p w:rsidR="00E61B1F" w:rsidRDefault="00E61B1F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  <w:r w:rsidRPr="00494247">
              <w:rPr>
                <w:rFonts w:ascii="宋体" w:hAnsi="宋体" w:hint="eastAsia"/>
              </w:rPr>
              <w:t>万元</w:t>
            </w:r>
          </w:p>
        </w:tc>
      </w:tr>
    </w:tbl>
    <w:p w:rsidR="000B5327" w:rsidRDefault="000B5327">
      <w:pPr>
        <w:spacing w:line="360" w:lineRule="auto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二、项目概况：</w:t>
      </w:r>
    </w:p>
    <w:p w:rsidR="000B5327" w:rsidRDefault="000B5327" w:rsidP="000B5327">
      <w:pPr>
        <w:pStyle w:val="af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为满足医院业务增长需求，需对当前HIS存储进行扩容。目前部署的是两台HPE </w:t>
      </w:r>
      <w:proofErr w:type="spellStart"/>
      <w:r>
        <w:rPr>
          <w:rFonts w:ascii="宋体" w:eastAsia="宋体" w:hAnsi="宋体" w:hint="eastAsia"/>
          <w:sz w:val="24"/>
          <w:szCs w:val="24"/>
        </w:rPr>
        <w:t>primera</w:t>
      </w:r>
      <w:proofErr w:type="spellEnd"/>
      <w:r>
        <w:rPr>
          <w:rFonts w:ascii="宋体" w:eastAsia="宋体" w:hAnsi="宋体" w:hint="eastAsia"/>
          <w:sz w:val="24"/>
          <w:szCs w:val="24"/>
        </w:rPr>
        <w:t xml:space="preserve"> A630</w:t>
      </w:r>
      <w:proofErr w:type="gramStart"/>
      <w:r>
        <w:rPr>
          <w:rFonts w:ascii="宋体" w:eastAsia="宋体" w:hAnsi="宋体" w:hint="eastAsia"/>
          <w:sz w:val="24"/>
          <w:szCs w:val="24"/>
        </w:rPr>
        <w:t>存储做</w:t>
      </w:r>
      <w:proofErr w:type="gramEnd"/>
      <w:r>
        <w:rPr>
          <w:rFonts w:ascii="宋体" w:eastAsia="宋体" w:hAnsi="宋体" w:hint="eastAsia"/>
          <w:sz w:val="24"/>
          <w:szCs w:val="24"/>
        </w:rPr>
        <w:t>双活，通过FC SAN挂载到服务器，每台配置16块1.92T SSD硬盘。本次每台采购8块1.92T SSD 硬盘进行扩容。</w:t>
      </w:r>
    </w:p>
    <w:p w:rsidR="000B5327" w:rsidRPr="000B5327" w:rsidRDefault="000B5327" w:rsidP="000B5327">
      <w:pPr>
        <w:pStyle w:val="af"/>
        <w:rPr>
          <w:rFonts w:ascii="宋体" w:eastAsia="宋体" w:hAnsi="宋体" w:cs="宋体"/>
          <w:bCs/>
          <w:kern w:val="0"/>
          <w:sz w:val="24"/>
          <w:szCs w:val="24"/>
        </w:rPr>
      </w:pPr>
      <w:r w:rsidRPr="000B5327">
        <w:rPr>
          <w:rFonts w:ascii="宋体" w:eastAsia="宋体" w:hAnsi="宋体" w:cs="宋体" w:hint="eastAsia"/>
          <w:bCs/>
          <w:kern w:val="0"/>
          <w:sz w:val="24"/>
          <w:szCs w:val="24"/>
        </w:rPr>
        <w:t>1、项目采购清单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：</w:t>
      </w:r>
    </w:p>
    <w:tbl>
      <w:tblPr>
        <w:tblW w:w="81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0"/>
        <w:gridCol w:w="4774"/>
        <w:gridCol w:w="1349"/>
      </w:tblGrid>
      <w:tr w:rsidR="000B5327" w:rsidRPr="000B5327" w:rsidTr="006E09BD">
        <w:trPr>
          <w:trHeight w:val="157"/>
        </w:trPr>
        <w:tc>
          <w:tcPr>
            <w:tcW w:w="2030" w:type="dxa"/>
            <w:noWrap/>
            <w:vAlign w:val="center"/>
          </w:tcPr>
          <w:p w:rsidR="000B5327" w:rsidRPr="000B5327" w:rsidRDefault="000B5327" w:rsidP="006E09B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0B5327">
              <w:rPr>
                <w:rFonts w:ascii="宋体" w:hAnsi="宋体" w:cs="宋体" w:hint="eastAsia"/>
                <w:bCs/>
                <w:kern w:val="0"/>
                <w:sz w:val="22"/>
              </w:rPr>
              <w:t>名称</w:t>
            </w:r>
          </w:p>
        </w:tc>
        <w:tc>
          <w:tcPr>
            <w:tcW w:w="4774" w:type="dxa"/>
            <w:noWrap/>
            <w:vAlign w:val="center"/>
          </w:tcPr>
          <w:p w:rsidR="000B5327" w:rsidRPr="000B5327" w:rsidRDefault="000B5327" w:rsidP="006E09B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0B5327">
              <w:rPr>
                <w:rFonts w:ascii="宋体" w:hAnsi="宋体" w:cs="宋体" w:hint="eastAsia"/>
                <w:bCs/>
                <w:kern w:val="0"/>
                <w:sz w:val="22"/>
              </w:rPr>
              <w:t>产品规格</w:t>
            </w:r>
          </w:p>
        </w:tc>
        <w:tc>
          <w:tcPr>
            <w:tcW w:w="1349" w:type="dxa"/>
            <w:vAlign w:val="center"/>
          </w:tcPr>
          <w:p w:rsidR="000B5327" w:rsidRPr="000B5327" w:rsidRDefault="000B5327" w:rsidP="006E09B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0B5327">
              <w:rPr>
                <w:rFonts w:ascii="宋体" w:hAnsi="宋体" w:cs="宋体" w:hint="eastAsia"/>
                <w:bCs/>
                <w:kern w:val="0"/>
                <w:sz w:val="22"/>
              </w:rPr>
              <w:t>数量</w:t>
            </w:r>
          </w:p>
        </w:tc>
      </w:tr>
      <w:tr w:rsidR="000B5327" w:rsidTr="006E09BD">
        <w:trPr>
          <w:trHeight w:val="119"/>
        </w:trPr>
        <w:tc>
          <w:tcPr>
            <w:tcW w:w="2030" w:type="dxa"/>
            <w:noWrap/>
            <w:vAlign w:val="center"/>
          </w:tcPr>
          <w:p w:rsidR="000B5327" w:rsidRDefault="000B5327" w:rsidP="006E09BD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存储硬盘</w:t>
            </w:r>
          </w:p>
        </w:tc>
        <w:tc>
          <w:tcPr>
            <w:tcW w:w="4774" w:type="dxa"/>
            <w:noWrap/>
            <w:vAlign w:val="center"/>
          </w:tcPr>
          <w:p w:rsidR="000B5327" w:rsidRDefault="000B5327" w:rsidP="006E09BD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1.92T SSD</w:t>
            </w:r>
          </w:p>
        </w:tc>
        <w:tc>
          <w:tcPr>
            <w:tcW w:w="1349" w:type="dxa"/>
            <w:vAlign w:val="center"/>
          </w:tcPr>
          <w:p w:rsidR="000B5327" w:rsidRDefault="000B5327" w:rsidP="006E09B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8*2</w:t>
            </w:r>
          </w:p>
        </w:tc>
      </w:tr>
    </w:tbl>
    <w:p w:rsidR="000B5327" w:rsidRDefault="000B5327" w:rsidP="000B5327"/>
    <w:p w:rsidR="000B5327" w:rsidRPr="000B5327" w:rsidRDefault="000B5327" w:rsidP="000B5327">
      <w:pPr>
        <w:pStyle w:val="af"/>
        <w:rPr>
          <w:rFonts w:ascii="宋体" w:eastAsia="宋体" w:hAnsi="宋体" w:cs="宋体"/>
          <w:bCs/>
          <w:kern w:val="0"/>
          <w:sz w:val="24"/>
          <w:szCs w:val="24"/>
        </w:rPr>
      </w:pPr>
      <w:r w:rsidRPr="000B5327">
        <w:rPr>
          <w:rFonts w:ascii="宋体" w:eastAsia="宋体" w:hAnsi="宋体" w:cs="宋体" w:hint="eastAsia"/>
          <w:bCs/>
          <w:kern w:val="0"/>
          <w:sz w:val="24"/>
          <w:szCs w:val="24"/>
        </w:rPr>
        <w:t>2、项目要求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：</w:t>
      </w:r>
    </w:p>
    <w:tbl>
      <w:tblPr>
        <w:tblStyle w:val="a7"/>
        <w:tblW w:w="0" w:type="auto"/>
        <w:tblLook w:val="04A0"/>
      </w:tblPr>
      <w:tblGrid>
        <w:gridCol w:w="1861"/>
        <w:gridCol w:w="6293"/>
      </w:tblGrid>
      <w:tr w:rsidR="000B5327" w:rsidRPr="000B5327" w:rsidTr="006E09BD">
        <w:trPr>
          <w:trHeight w:val="308"/>
        </w:trPr>
        <w:tc>
          <w:tcPr>
            <w:tcW w:w="1861" w:type="dxa"/>
            <w:vAlign w:val="center"/>
          </w:tcPr>
          <w:p w:rsidR="000B5327" w:rsidRPr="000B5327" w:rsidRDefault="000B5327" w:rsidP="006E09B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0B5327">
              <w:rPr>
                <w:rFonts w:ascii="宋体" w:hAnsi="宋体" w:cs="宋体" w:hint="eastAsia"/>
                <w:bCs/>
                <w:kern w:val="0"/>
                <w:sz w:val="22"/>
              </w:rPr>
              <w:t>指标项目</w:t>
            </w:r>
          </w:p>
        </w:tc>
        <w:tc>
          <w:tcPr>
            <w:tcW w:w="6293" w:type="dxa"/>
            <w:vAlign w:val="center"/>
          </w:tcPr>
          <w:p w:rsidR="000B5327" w:rsidRPr="000B5327" w:rsidRDefault="000B5327" w:rsidP="006E09B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0B5327">
              <w:rPr>
                <w:rFonts w:ascii="宋体" w:hAnsi="宋体" w:cs="宋体"/>
                <w:bCs/>
                <w:kern w:val="0"/>
                <w:sz w:val="22"/>
              </w:rPr>
              <w:t>详细技术要求</w:t>
            </w:r>
          </w:p>
        </w:tc>
      </w:tr>
      <w:tr w:rsidR="000B5327" w:rsidTr="006E09BD">
        <w:trPr>
          <w:trHeight w:val="796"/>
        </w:trPr>
        <w:tc>
          <w:tcPr>
            <w:tcW w:w="1861" w:type="dxa"/>
            <w:vAlign w:val="center"/>
          </w:tcPr>
          <w:p w:rsidR="000B5327" w:rsidRDefault="000B5327" w:rsidP="006E09BD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详细技术要求</w:t>
            </w:r>
          </w:p>
        </w:tc>
        <w:tc>
          <w:tcPr>
            <w:tcW w:w="6293" w:type="dxa"/>
            <w:vAlign w:val="center"/>
          </w:tcPr>
          <w:p w:rsidR="000B5327" w:rsidRDefault="000B5327" w:rsidP="006E09BD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新增硬盘要匹配原有存储平台，如有必要，需要提供免费的软硬件版本升级服务。</w:t>
            </w:r>
          </w:p>
        </w:tc>
      </w:tr>
      <w:tr w:rsidR="000B5327" w:rsidTr="006E09BD">
        <w:trPr>
          <w:trHeight w:val="609"/>
        </w:trPr>
        <w:tc>
          <w:tcPr>
            <w:tcW w:w="1861" w:type="dxa"/>
            <w:vAlign w:val="center"/>
          </w:tcPr>
          <w:p w:rsidR="000B5327" w:rsidRDefault="000B5327" w:rsidP="006E09BD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容量配置</w:t>
            </w:r>
          </w:p>
        </w:tc>
        <w:tc>
          <w:tcPr>
            <w:tcW w:w="6293" w:type="dxa"/>
            <w:vAlign w:val="center"/>
          </w:tcPr>
          <w:p w:rsidR="000B5327" w:rsidRDefault="000B5327" w:rsidP="006E09BD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每台配置8块1.92T S</w:t>
            </w:r>
            <w:r>
              <w:rPr>
                <w:rFonts w:ascii="宋体" w:hAnsi="宋体" w:cs="宋体"/>
                <w:kern w:val="0"/>
                <w:sz w:val="22"/>
              </w:rPr>
              <w:t>SD</w:t>
            </w:r>
            <w:r>
              <w:rPr>
                <w:rFonts w:ascii="宋体" w:hAnsi="宋体" w:cs="宋体" w:hint="eastAsia"/>
                <w:kern w:val="0"/>
                <w:sz w:val="22"/>
              </w:rPr>
              <w:t>硬盘。</w:t>
            </w:r>
          </w:p>
        </w:tc>
      </w:tr>
      <w:tr w:rsidR="000B5327" w:rsidTr="006E09BD">
        <w:trPr>
          <w:trHeight w:val="796"/>
        </w:trPr>
        <w:tc>
          <w:tcPr>
            <w:tcW w:w="1861" w:type="dxa"/>
            <w:vAlign w:val="center"/>
          </w:tcPr>
          <w:p w:rsidR="000B5327" w:rsidRDefault="000B5327" w:rsidP="006E09BD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存储双活</w:t>
            </w:r>
          </w:p>
        </w:tc>
        <w:tc>
          <w:tcPr>
            <w:tcW w:w="6293" w:type="dxa"/>
            <w:vAlign w:val="center"/>
          </w:tcPr>
          <w:p w:rsidR="000B5327" w:rsidRDefault="000B5327" w:rsidP="006E09BD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确保新增的数据容量可实现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数据双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活功能，自动实现数据镜像，数据不丢失，业务不停顿。</w:t>
            </w:r>
          </w:p>
        </w:tc>
      </w:tr>
      <w:tr w:rsidR="000B5327" w:rsidTr="006E09BD">
        <w:trPr>
          <w:trHeight w:val="796"/>
        </w:trPr>
        <w:tc>
          <w:tcPr>
            <w:tcW w:w="1861" w:type="dxa"/>
            <w:vAlign w:val="center"/>
          </w:tcPr>
          <w:p w:rsidR="000B5327" w:rsidRDefault="000B5327" w:rsidP="006E09BD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集成服务</w:t>
            </w:r>
          </w:p>
        </w:tc>
        <w:tc>
          <w:tcPr>
            <w:tcW w:w="6293" w:type="dxa"/>
            <w:vAlign w:val="center"/>
          </w:tcPr>
          <w:p w:rsidR="000B5327" w:rsidRDefault="000B5327" w:rsidP="006E09BD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本次扩容产品需与原有存储设备集成，提供</w:t>
            </w:r>
            <w:r>
              <w:rPr>
                <w:rFonts w:ascii="宋体" w:hAnsi="宋体" w:cs="宋体"/>
                <w:kern w:val="0"/>
                <w:sz w:val="22"/>
              </w:rPr>
              <w:t>原厂工程师完成安装调试服务，安装实施要求保证数据安全。</w:t>
            </w:r>
          </w:p>
        </w:tc>
      </w:tr>
      <w:tr w:rsidR="000B5327" w:rsidTr="006E09BD">
        <w:trPr>
          <w:trHeight w:val="796"/>
        </w:trPr>
        <w:tc>
          <w:tcPr>
            <w:tcW w:w="1861" w:type="dxa"/>
            <w:vAlign w:val="center"/>
          </w:tcPr>
          <w:p w:rsidR="000B5327" w:rsidRDefault="000B5327" w:rsidP="006E09BD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</w:rPr>
              <w:t>服务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及维保</w:t>
            </w:r>
            <w:proofErr w:type="gramEnd"/>
          </w:p>
        </w:tc>
        <w:tc>
          <w:tcPr>
            <w:tcW w:w="6293" w:type="dxa"/>
          </w:tcPr>
          <w:p w:rsidR="000B5327" w:rsidRDefault="000B5327" w:rsidP="006E09BD">
            <w:pPr>
              <w:tabs>
                <w:tab w:val="left" w:pos="6463"/>
              </w:tabs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、制造商提供三年硬件保修及服务。</w:t>
            </w:r>
          </w:p>
          <w:p w:rsidR="000B5327" w:rsidRDefault="000B5327" w:rsidP="006E09BD">
            <w:pPr>
              <w:tabs>
                <w:tab w:val="left" w:pos="6463"/>
              </w:tabs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2、原厂商提供安装调试服务。</w:t>
            </w:r>
          </w:p>
          <w:p w:rsidR="000B5327" w:rsidRDefault="000B5327" w:rsidP="006E09BD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3、中标公示发出后30日内提供设备原厂商针对此项目的三年质保服务函。</w:t>
            </w:r>
          </w:p>
        </w:tc>
      </w:tr>
    </w:tbl>
    <w:p w:rsidR="006324A4" w:rsidRDefault="000B5327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三</w:t>
      </w:r>
      <w:r w:rsidR="00FC6D14" w:rsidRPr="007272D9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0768A2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Pr="000768A2">
        <w:rPr>
          <w:rFonts w:ascii="宋体" w:hAnsi="宋体" w:cs="宋体" w:hint="eastAsia"/>
          <w:kern w:val="0"/>
        </w:rPr>
        <w:t>相关品牌产品代理授权书（复印件）</w:t>
      </w:r>
      <w:r>
        <w:rPr>
          <w:rFonts w:ascii="宋体" w:hAnsi="宋体" w:cs="宋体" w:hint="eastAsia"/>
          <w:kern w:val="0"/>
        </w:rPr>
        <w:t>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FC6D14">
        <w:rPr>
          <w:rFonts w:ascii="宋体" w:hAnsi="宋体" w:cs="宋体" w:hint="eastAsia"/>
          <w:kern w:val="0"/>
        </w:rPr>
        <w:t>、质量保证书及廉洁承诺书；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</w:t>
      </w:r>
      <w:r w:rsidR="00FC6D14">
        <w:rPr>
          <w:rFonts w:ascii="宋体" w:hAnsi="宋体" w:cs="宋体" w:hint="eastAsia"/>
          <w:kern w:val="0"/>
        </w:rPr>
        <w:t>、投标一览表及投标报价表；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lastRenderedPageBreak/>
        <w:t>6</w:t>
      </w:r>
      <w:r w:rsidR="00FC6D14">
        <w:rPr>
          <w:rFonts w:ascii="宋体" w:hAnsi="宋体" w:cs="宋体" w:hint="eastAsia"/>
          <w:kern w:val="0"/>
        </w:rPr>
        <w:t>、同类项目业绩（提供合同复印件加盖公章）；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 w:rsidR="00FC6D14">
        <w:rPr>
          <w:rFonts w:ascii="宋体" w:hAnsi="宋体" w:cs="宋体" w:hint="eastAsia"/>
          <w:kern w:val="0"/>
        </w:rPr>
        <w:t>、</w:t>
      </w:r>
      <w:r w:rsidR="00494247">
        <w:rPr>
          <w:rFonts w:ascii="宋体" w:hAnsi="宋体" w:cs="宋体" w:hint="eastAsia"/>
          <w:kern w:val="0"/>
        </w:rPr>
        <w:t>供货</w:t>
      </w:r>
      <w:r w:rsidR="00FC6D14">
        <w:rPr>
          <w:rFonts w:ascii="宋体" w:hAnsi="宋体" w:cs="宋体" w:hint="eastAsia"/>
          <w:kern w:val="0"/>
        </w:rPr>
        <w:t>方案；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</w:t>
      </w:r>
      <w:r w:rsidR="00FC6D14">
        <w:rPr>
          <w:rFonts w:ascii="宋体" w:hAnsi="宋体" w:cs="宋体" w:hint="eastAsia"/>
          <w:kern w:val="0"/>
        </w:rPr>
        <w:t>、售后服务承诺；</w:t>
      </w:r>
    </w:p>
    <w:p w:rsidR="001E6998" w:rsidRDefault="000768A2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</w:t>
      </w:r>
      <w:r w:rsidR="00FC6D14">
        <w:rPr>
          <w:rFonts w:ascii="宋体" w:hAnsi="宋体" w:cs="宋体" w:hint="eastAsia"/>
          <w:kern w:val="0"/>
        </w:rPr>
        <w:t>、标书文件需装订成册，不接收活页形式或通过夹子成型的标书。</w:t>
      </w:r>
    </w:p>
    <w:p w:rsidR="006324A4" w:rsidRPr="001E6998" w:rsidRDefault="000B5327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四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商务条款：</w:t>
      </w:r>
    </w:p>
    <w:p w:rsidR="006324A4" w:rsidRPr="00FC35F5" w:rsidRDefault="00FC6D1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 w:rsidR="002971A5" w:rsidRPr="00FC35F5">
        <w:rPr>
          <w:rFonts w:asciiTheme="minorEastAsia" w:hAnsiTheme="minorEastAsia" w:cs="宋体" w:hint="eastAsia"/>
          <w:kern w:val="0"/>
        </w:rPr>
        <w:t>合同签订后</w:t>
      </w:r>
      <w:r w:rsidR="009F023D">
        <w:rPr>
          <w:rFonts w:asciiTheme="minorEastAsia" w:eastAsiaTheme="minorEastAsia" w:hAnsiTheme="minorEastAsia" w:cstheme="minorEastAsia" w:hint="eastAsia"/>
        </w:rPr>
        <w:t>一个月</w:t>
      </w:r>
      <w:r w:rsidR="002971A5" w:rsidRPr="00FC35F5">
        <w:rPr>
          <w:rFonts w:asciiTheme="minorEastAsia" w:hAnsiTheme="minorEastAsia" w:cs="宋体" w:hint="eastAsia"/>
          <w:kern w:val="0"/>
        </w:rPr>
        <w:t>内完成</w:t>
      </w:r>
      <w:r w:rsidRPr="00FC35F5">
        <w:rPr>
          <w:rFonts w:ascii="宋体" w:hAnsi="宋体" w:hint="eastAsia"/>
          <w:bCs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 w:rsidRPr="000768A2">
        <w:rPr>
          <w:rFonts w:ascii="宋体" w:hAnsi="宋体" w:hint="eastAsia"/>
          <w:color w:val="000000"/>
        </w:rPr>
        <w:t>付款方式</w:t>
      </w:r>
      <w:r w:rsidRPr="00FC35F5">
        <w:rPr>
          <w:rFonts w:ascii="宋体" w:hAnsi="宋体" w:hint="eastAsia"/>
          <w:color w:val="000000"/>
        </w:rPr>
        <w:t>：</w:t>
      </w:r>
      <w:r w:rsidRPr="00FC35F5">
        <w:rPr>
          <w:rFonts w:ascii="宋体" w:hAnsi="宋体" w:cs="宋体" w:hint="eastAsia"/>
          <w:color w:val="000000"/>
        </w:rPr>
        <w:t>项目验收合格后三个月内</w:t>
      </w:r>
      <w:r w:rsidR="000768A2" w:rsidRPr="00FC35F5">
        <w:rPr>
          <w:rFonts w:ascii="宋体" w:hAnsi="宋体" w:cs="宋体" w:hint="eastAsia"/>
          <w:color w:val="000000"/>
        </w:rPr>
        <w:t>付清</w:t>
      </w:r>
      <w:r w:rsidRPr="00FC35F5">
        <w:rPr>
          <w:rFonts w:ascii="宋体" w:hAnsi="宋体" w:cs="宋体" w:hint="eastAsia"/>
          <w:color w:val="000000"/>
        </w:rPr>
        <w:t>合同</w:t>
      </w:r>
      <w:r w:rsidR="000768A2">
        <w:rPr>
          <w:rFonts w:ascii="宋体" w:hAnsi="宋体" w:cs="宋体" w:hint="eastAsia"/>
          <w:color w:val="000000"/>
        </w:rPr>
        <w:t>款。</w:t>
      </w:r>
    </w:p>
    <w:p w:rsidR="006324A4" w:rsidRDefault="000B532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FC6D14">
        <w:rPr>
          <w:rFonts w:ascii="宋体" w:hAnsi="宋体" w:hint="eastAsia"/>
          <w:color w:val="000000"/>
        </w:rPr>
        <w:t>、评标方法</w:t>
      </w:r>
      <w:r w:rsidR="00FC6D14"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 w:rsidR="00FC6D14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六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报名事项：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</w:t>
      </w:r>
      <w:r w:rsidR="007551A7">
        <w:rPr>
          <w:rFonts w:ascii="宋体" w:hAnsi="宋体" w:hint="eastAsia"/>
          <w:color w:val="000000"/>
        </w:rPr>
        <w:t>东院区11</w:t>
      </w:r>
      <w:r>
        <w:rPr>
          <w:rFonts w:ascii="宋体" w:hAnsi="宋体" w:hint="eastAsia"/>
          <w:color w:val="000000"/>
        </w:rPr>
        <w:t>楼</w:t>
      </w:r>
      <w:r w:rsidR="007551A7">
        <w:rPr>
          <w:rFonts w:ascii="宋体" w:hAnsi="宋体" w:hint="eastAsia"/>
          <w:color w:val="000000"/>
        </w:rPr>
        <w:t>1114</w:t>
      </w:r>
      <w:r>
        <w:rPr>
          <w:rFonts w:ascii="宋体" w:hAnsi="宋体" w:hint="eastAsia"/>
          <w:color w:val="000000"/>
        </w:rPr>
        <w:t>室）报名，</w:t>
      </w:r>
      <w:r w:rsidR="000B5327">
        <w:rPr>
          <w:rFonts w:ascii="宋体" w:hAnsi="宋体" w:hint="eastAsia"/>
          <w:color w:val="000000"/>
        </w:rPr>
        <w:t>或者</w:t>
      </w:r>
      <w:proofErr w:type="gramStart"/>
      <w:r w:rsidR="000B5327">
        <w:rPr>
          <w:rFonts w:ascii="宋体" w:hAnsi="宋体" w:hint="eastAsia"/>
          <w:color w:val="000000"/>
        </w:rPr>
        <w:t>扫二维码</w:t>
      </w:r>
      <w:proofErr w:type="gramEnd"/>
      <w:r w:rsidR="000B5327">
        <w:rPr>
          <w:rFonts w:ascii="宋体" w:hAnsi="宋体" w:hint="eastAsia"/>
          <w:color w:val="000000"/>
        </w:rPr>
        <w:t>报名，</w:t>
      </w:r>
      <w:r>
        <w:rPr>
          <w:rFonts w:ascii="宋体" w:hAnsi="宋体" w:hint="eastAsia"/>
          <w:color w:val="000000"/>
        </w:rPr>
        <w:t>联系人：肖老师、蔡老师，联系电话：0574-87016979。报名截止时间202</w:t>
      </w:r>
      <w:r w:rsidR="007551A7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年</w:t>
      </w:r>
      <w:r w:rsidR="000B5327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月</w:t>
      </w:r>
      <w:r w:rsidR="000B5327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日</w:t>
      </w:r>
      <w:r w:rsidR="00697898">
        <w:rPr>
          <w:rFonts w:ascii="宋体" w:hAnsi="宋体" w:hint="eastAsia"/>
          <w:color w:val="000000"/>
        </w:rPr>
        <w:t>1</w:t>
      </w:r>
      <w:r w:rsidR="000B5327">
        <w:rPr>
          <w:rFonts w:ascii="宋体" w:hAnsi="宋体" w:hint="eastAsia"/>
          <w:color w:val="000000"/>
        </w:rPr>
        <w:t>1</w:t>
      </w:r>
      <w:r>
        <w:rPr>
          <w:rFonts w:ascii="宋体" w:hAnsi="宋体" w:hint="eastAsia"/>
          <w:color w:val="000000"/>
        </w:rPr>
        <w:t>时。</w:t>
      </w:r>
      <w:r w:rsidR="00223086" w:rsidRPr="002749D3">
        <w:rPr>
          <w:rFonts w:ascii="宋体" w:hAnsi="宋体" w:hint="eastAsia"/>
          <w:color w:val="000000"/>
        </w:rPr>
        <w:t>项目咨询：周凯，15958804958。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697898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年</w:t>
      </w:r>
      <w:r w:rsidR="000B5327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月</w:t>
      </w:r>
      <w:r w:rsidR="000B5327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日</w:t>
      </w:r>
      <w:r w:rsidR="000B5327">
        <w:rPr>
          <w:rFonts w:ascii="宋体" w:hAnsi="宋体" w:hint="eastAsia"/>
          <w:color w:val="000000"/>
        </w:rPr>
        <w:t>14</w:t>
      </w:r>
      <w:r>
        <w:rPr>
          <w:rFonts w:ascii="宋体" w:hAnsi="宋体" w:hint="eastAsia"/>
          <w:color w:val="000000"/>
        </w:rPr>
        <w:t>时</w:t>
      </w:r>
      <w:r w:rsidR="000B5327">
        <w:rPr>
          <w:rFonts w:ascii="宋体" w:hAnsi="宋体" w:hint="eastAsia"/>
          <w:color w:val="000000"/>
        </w:rPr>
        <w:t>15分</w:t>
      </w:r>
      <w:r>
        <w:rPr>
          <w:rFonts w:ascii="宋体" w:hAnsi="宋体" w:hint="eastAsia"/>
          <w:color w:val="000000"/>
        </w:rPr>
        <w:t>，地点：16号楼</w:t>
      </w:r>
      <w:r w:rsidR="00697898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697898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会议室（具体时间地点将以现场报名登记时告知为准）。</w:t>
      </w:r>
    </w:p>
    <w:p w:rsidR="006324A4" w:rsidRDefault="00AC413D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</w:t>
      </w:r>
      <w:r w:rsidR="00FC6D14">
        <w:rPr>
          <w:rFonts w:ascii="宋体" w:hAnsi="宋体" w:hint="eastAsia"/>
          <w:color w:val="000000"/>
        </w:rPr>
        <w:t>、我院为无烟医院，文明单位，院区内严禁吸烟，并要求严格做好垃圾分类，请投标人自觉</w:t>
      </w:r>
      <w:r w:rsidR="00FC6D14"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6324A4" w:rsidRDefault="00FC6D1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FC35F5" w:rsidRPr="00697898" w:rsidRDefault="00FC6D14" w:rsidP="006978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697898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-</w:t>
      </w:r>
      <w:r w:rsidR="000B5327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-</w:t>
      </w:r>
      <w:r w:rsidR="00E61B1F">
        <w:rPr>
          <w:rFonts w:ascii="宋体" w:hAnsi="宋体" w:hint="eastAsia"/>
          <w:color w:val="000000"/>
        </w:rPr>
        <w:t>4</w:t>
      </w:r>
    </w:p>
    <w:p w:rsidR="002B282E" w:rsidRDefault="002B282E">
      <w:pPr>
        <w:rPr>
          <w:rFonts w:ascii="宋体" w:hAnsi="宋体" w:cs="宋体"/>
          <w:b/>
          <w:bCs/>
          <w:color w:val="000000"/>
        </w:rPr>
      </w:pPr>
    </w:p>
    <w:p w:rsidR="00F170C7" w:rsidRDefault="00C46B12">
      <w:pPr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/>
          <w:b/>
          <w:bCs/>
          <w:noProof/>
          <w:color w:val="000000"/>
        </w:rPr>
        <w:drawing>
          <wp:inline distT="0" distB="0" distL="0" distR="0">
            <wp:extent cx="1990725" cy="1990725"/>
            <wp:effectExtent l="19050" t="0" r="9525" b="0"/>
            <wp:docPr id="1" name="图片 1" descr="D:\微信资料\WeChat Files\wxid_0tjmequj87jh52\FileStorage\Temp\fac6bedbd405ab66637cb3d50c12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fac6bedbd405ab66637cb3d50c1224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0C7" w:rsidRPr="00F170C7" w:rsidRDefault="00F170C7">
      <w:pPr>
        <w:rPr>
          <w:rFonts w:ascii="宋体" w:hAnsi="宋体" w:cs="宋体" w:hint="eastAsia"/>
          <w:b/>
          <w:bCs/>
          <w:color w:val="000000"/>
        </w:rPr>
      </w:pPr>
    </w:p>
    <w:p w:rsidR="006324A4" w:rsidRDefault="002B282E">
      <w:pPr>
        <w:rPr>
          <w:rFonts w:asciiTheme="minorEastAsia" w:hAnsiTheme="minorEastAsia"/>
          <w:b/>
          <w:bCs/>
        </w:rPr>
      </w:pPr>
      <w:r>
        <w:rPr>
          <w:rFonts w:ascii="宋体" w:hAnsi="宋体" w:cs="宋体" w:hint="eastAsia"/>
          <w:b/>
          <w:bCs/>
          <w:color w:val="000000"/>
        </w:rPr>
        <w:lastRenderedPageBreak/>
        <w:t>附件：</w:t>
      </w:r>
      <w:r w:rsidR="00FC6D14"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6324A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6324A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BC04F4" w:rsidRDefault="00BC04F4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所投产品技术需求响应情况（25分）</w:t>
            </w:r>
          </w:p>
          <w:p w:rsidR="006324A4" w:rsidRPr="00104CF8" w:rsidRDefault="00412B5E" w:rsidP="00412B5E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="宋体" w:hAnsi="宋体" w:cs="宋体" w:hint="eastAsia"/>
              </w:rPr>
              <w:t>根据</w:t>
            </w:r>
            <w:r w:rsidR="00BC04F4">
              <w:rPr>
                <w:rFonts w:ascii="宋体" w:hAnsi="宋体" w:cs="宋体" w:hint="eastAsia"/>
              </w:rPr>
              <w:t>投标人所投产品</w:t>
            </w:r>
            <w:r>
              <w:rPr>
                <w:rFonts w:ascii="宋体" w:hAnsi="宋体" w:cs="宋体" w:hint="eastAsia"/>
              </w:rPr>
              <w:t>是否</w:t>
            </w:r>
            <w:r w:rsidR="00BC04F4">
              <w:rPr>
                <w:rFonts w:ascii="宋体" w:hAnsi="宋体" w:cs="宋体" w:hint="eastAsia"/>
              </w:rPr>
              <w:t>满足招标要求</w:t>
            </w:r>
            <w:r>
              <w:rPr>
                <w:rFonts w:ascii="宋体" w:hAnsi="宋体" w:cs="宋体" w:hint="eastAsia"/>
              </w:rPr>
              <w:t>进行评定，最高</w:t>
            </w:r>
            <w:r w:rsidR="00BC04F4">
              <w:rPr>
                <w:rFonts w:ascii="宋体" w:hAnsi="宋体" w:cs="宋体" w:hint="eastAsia"/>
              </w:rPr>
              <w:t>25</w:t>
            </w:r>
            <w:r w:rsidR="00833C35">
              <w:rPr>
                <w:rFonts w:ascii="宋体" w:hAnsi="宋体" w:cs="宋体" w:hint="eastAsia"/>
              </w:rPr>
              <w:t>分。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6324A4" w:rsidRPr="00104CF8" w:rsidRDefault="00FC6D14" w:rsidP="00412B5E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近3年（20</w:t>
            </w:r>
            <w:r w:rsidR="00BC04F4">
              <w:rPr>
                <w:rFonts w:asciiTheme="minorEastAsia" w:eastAsiaTheme="minorEastAsia" w:hAnsiTheme="minorEastAsia" w:hint="eastAsia"/>
              </w:rPr>
              <w:t>2</w:t>
            </w:r>
            <w:r w:rsidR="00833C35">
              <w:rPr>
                <w:rFonts w:asciiTheme="minorEastAsia" w:eastAsiaTheme="minorEastAsia" w:hAnsiTheme="minorEastAsia" w:hint="eastAsia"/>
              </w:rPr>
              <w:t>1</w:t>
            </w:r>
            <w:r w:rsidRPr="00104CF8">
              <w:rPr>
                <w:rFonts w:asciiTheme="minorEastAsia" w:eastAsiaTheme="minorEastAsia" w:hAnsiTheme="minorEastAsia" w:hint="eastAsia"/>
              </w:rPr>
              <w:t>-1月起）</w:t>
            </w:r>
            <w:r w:rsidR="00412B5E">
              <w:rPr>
                <w:rFonts w:asciiTheme="minorEastAsia" w:eastAsiaTheme="minorEastAsia" w:hAnsiTheme="minorEastAsia" w:hint="eastAsia"/>
              </w:rPr>
              <w:t>投标人</w:t>
            </w:r>
            <w:r w:rsidRPr="00104CF8">
              <w:rPr>
                <w:rFonts w:asciiTheme="minorEastAsia" w:eastAsiaTheme="minorEastAsia" w:hAnsiTheme="minorEastAsia" w:hint="eastAsia"/>
              </w:rPr>
              <w:t>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BC04F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 w:rsidP="00F2081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根据</w:t>
            </w:r>
            <w:r w:rsidR="00412B5E">
              <w:rPr>
                <w:rFonts w:ascii="宋体" w:hAnsi="宋体" w:cs="宋体" w:hint="eastAsia"/>
              </w:rPr>
              <w:t>投标人</w:t>
            </w:r>
            <w:r w:rsidRPr="00104CF8">
              <w:rPr>
                <w:rFonts w:asciiTheme="minorEastAsia" w:eastAsiaTheme="minorEastAsia" w:hAnsiTheme="minorEastAsia" w:hint="eastAsia"/>
              </w:rPr>
              <w:t>针对该项目提供的服务人员资质、服务能力等进行综合评议。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6324A4" w:rsidRPr="00104CF8" w:rsidRDefault="00F46309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供货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实施方案(</w:t>
            </w:r>
            <w:r w:rsidR="00B97C0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15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 w:rsidP="00F2081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cs="仿宋" w:hint="eastAsia"/>
                <w:kern w:val="0"/>
              </w:rPr>
              <w:t>根据</w:t>
            </w:r>
            <w:r w:rsidR="005223C9">
              <w:rPr>
                <w:rFonts w:ascii="宋体" w:hAnsi="宋体" w:cs="宋体" w:hint="eastAsia"/>
              </w:rPr>
              <w:t>投标人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对本项目的</w:t>
            </w:r>
            <w:r w:rsidR="00F46309">
              <w:rPr>
                <w:rFonts w:asciiTheme="minorEastAsia" w:hAnsiTheme="minorEastAsia" w:cs="仿宋" w:hint="eastAsia"/>
                <w:kern w:val="0"/>
              </w:rPr>
              <w:t>供货方案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、质量</w:t>
            </w:r>
            <w:r w:rsidR="00F46309">
              <w:rPr>
                <w:rFonts w:asciiTheme="minorEastAsia" w:hAnsiTheme="minorEastAsia" w:cs="仿宋" w:hint="eastAsia"/>
                <w:kern w:val="0"/>
              </w:rPr>
              <w:t>保证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等承诺、与院方配合方案等进行</w:t>
            </w:r>
            <w:r w:rsidRPr="00104CF8">
              <w:rPr>
                <w:rFonts w:asciiTheme="minorEastAsia" w:hAnsiTheme="minorEastAsia" w:hint="eastAsia"/>
              </w:rPr>
              <w:t>综合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 w:rsidP="005223C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hint="eastAsia"/>
              </w:rPr>
              <w:t>根据各投标人的质保</w:t>
            </w:r>
            <w:r w:rsidR="005223C9">
              <w:rPr>
                <w:rFonts w:asciiTheme="minorEastAsia" w:hAnsiTheme="minorEastAsia" w:hint="eastAsia"/>
              </w:rPr>
              <w:t>方案</w:t>
            </w:r>
            <w:r w:rsidRPr="00104CF8">
              <w:rPr>
                <w:rFonts w:asciiTheme="minorEastAsia" w:hAnsiTheme="minorEastAsia" w:hint="eastAsia"/>
              </w:rPr>
              <w:t>和服务承诺（包括详细的售后服务方案、质保期、并明确服务响应时间、维修时间、售后服务优惠承诺、售后服务保障等）进行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6324A4" w:rsidRPr="00104CF8" w:rsidRDefault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（2分）</w:t>
            </w:r>
          </w:p>
          <w:p w:rsidR="006324A4" w:rsidRPr="00104CF8" w:rsidRDefault="00FC6D14" w:rsidP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根据投标人提供的</w:t>
            </w:r>
            <w:r w:rsidR="0049004F">
              <w:rPr>
                <w:rFonts w:asciiTheme="minorEastAsia" w:eastAsiaTheme="minorEastAsia" w:hAnsiTheme="minorEastAsia" w:cs="仿宋" w:hint="eastAsia"/>
                <w:kern w:val="0"/>
              </w:rPr>
              <w:t>培训计划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BC04F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BC04F4" w:rsidRPr="00104CF8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BC04F4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评标基准价=所有有效投标价中的最低报价，基准价的价格分为满分30分，其余投标人报价得分=(基准价/投标报价)×30（保留小数点后一位数）。</w:t>
            </w:r>
          </w:p>
        </w:tc>
        <w:tc>
          <w:tcPr>
            <w:tcW w:w="851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6324A4" w:rsidRPr="00F57B20" w:rsidRDefault="00FC6D14" w:rsidP="00F57B2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104CF8">
        <w:rPr>
          <w:rFonts w:ascii="宋体" w:hAnsi="宋体" w:cs="宋体" w:hint="eastAsia"/>
          <w:kern w:val="0"/>
        </w:rPr>
        <w:t>签字：</w:t>
      </w:r>
    </w:p>
    <w:sectPr w:rsidR="006324A4" w:rsidRPr="00F57B20" w:rsidSect="006324A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4E" w:rsidRDefault="00194C4E" w:rsidP="00137A73">
      <w:r>
        <w:separator/>
      </w:r>
    </w:p>
  </w:endnote>
  <w:endnote w:type="continuationSeparator" w:id="0">
    <w:p w:rsidR="00194C4E" w:rsidRDefault="00194C4E" w:rsidP="0013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21DC4" w:rsidRDefault="00021DC4" w:rsidP="00021DC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B32AC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32AC2">
              <w:rPr>
                <w:b/>
                <w:sz w:val="24"/>
                <w:szCs w:val="24"/>
              </w:rPr>
              <w:fldChar w:fldCharType="separate"/>
            </w:r>
            <w:r w:rsidR="00543454">
              <w:rPr>
                <w:b/>
                <w:noProof/>
              </w:rPr>
              <w:t>1</w:t>
            </w:r>
            <w:r w:rsidR="00B32AC2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32AC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32AC2">
              <w:rPr>
                <w:b/>
                <w:sz w:val="24"/>
                <w:szCs w:val="24"/>
              </w:rPr>
              <w:fldChar w:fldCharType="separate"/>
            </w:r>
            <w:r w:rsidR="00543454">
              <w:rPr>
                <w:b/>
                <w:noProof/>
              </w:rPr>
              <w:t>3</w:t>
            </w:r>
            <w:r w:rsidR="00B32AC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1DC4" w:rsidRDefault="00021D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4E" w:rsidRDefault="00194C4E" w:rsidP="00137A73">
      <w:r>
        <w:separator/>
      </w:r>
    </w:p>
  </w:footnote>
  <w:footnote w:type="continuationSeparator" w:id="0">
    <w:p w:rsidR="00194C4E" w:rsidRDefault="00194C4E" w:rsidP="00137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CB8"/>
    <w:multiLevelType w:val="hybridMultilevel"/>
    <w:tmpl w:val="FD1E0B5E"/>
    <w:lvl w:ilvl="0" w:tplc="5B74C63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43027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ED341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870307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AE2C78"/>
    <w:multiLevelType w:val="hybridMultilevel"/>
    <w:tmpl w:val="42949E90"/>
    <w:lvl w:ilvl="0" w:tplc="D43ED7F4">
      <w:start w:val="1"/>
      <w:numFmt w:val="decimal"/>
      <w:lvlText w:val="%1，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5">
    <w:nsid w:val="2BED6B9F"/>
    <w:multiLevelType w:val="multilevel"/>
    <w:tmpl w:val="2BED6B9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5D0C54"/>
    <w:multiLevelType w:val="hybridMultilevel"/>
    <w:tmpl w:val="51FA73E8"/>
    <w:lvl w:ilvl="0" w:tplc="44D64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D52D2E"/>
    <w:multiLevelType w:val="hybridMultilevel"/>
    <w:tmpl w:val="023CF168"/>
    <w:lvl w:ilvl="0" w:tplc="49747CF4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AE3B45"/>
    <w:multiLevelType w:val="hybridMultilevel"/>
    <w:tmpl w:val="928C6A1E"/>
    <w:lvl w:ilvl="0" w:tplc="C12E7888">
      <w:start w:val="1"/>
      <w:numFmt w:val="decimal"/>
      <w:lvlText w:val="%1，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9">
    <w:nsid w:val="39F10DC6"/>
    <w:multiLevelType w:val="hybridMultilevel"/>
    <w:tmpl w:val="0F069CC2"/>
    <w:lvl w:ilvl="0" w:tplc="FC0AAB9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8624F6"/>
    <w:multiLevelType w:val="hybridMultilevel"/>
    <w:tmpl w:val="5FEC47CA"/>
    <w:lvl w:ilvl="0" w:tplc="473067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826373"/>
    <w:multiLevelType w:val="hybridMultilevel"/>
    <w:tmpl w:val="D58CDAA4"/>
    <w:lvl w:ilvl="0" w:tplc="127452B2">
      <w:start w:val="2"/>
      <w:numFmt w:val="decimal"/>
      <w:lvlText w:val="%1、"/>
      <w:lvlJc w:val="left"/>
      <w:pPr>
        <w:ind w:left="720" w:hanging="720"/>
      </w:pPr>
      <w:rPr>
        <w:rFonts w:ascii="Calibri" w:eastAsia="宋体" w:hAnsi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451062"/>
    <w:multiLevelType w:val="hybridMultilevel"/>
    <w:tmpl w:val="3AC290FE"/>
    <w:lvl w:ilvl="0" w:tplc="F18E8B7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485234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D444504"/>
    <w:multiLevelType w:val="hybridMultilevel"/>
    <w:tmpl w:val="F6F0EC08"/>
    <w:lvl w:ilvl="0" w:tplc="F5E4F5E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BD4BBF"/>
    <w:multiLevelType w:val="hybridMultilevel"/>
    <w:tmpl w:val="890AC8E6"/>
    <w:lvl w:ilvl="0" w:tplc="CAD4DF5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731D8F"/>
    <w:multiLevelType w:val="hybridMultilevel"/>
    <w:tmpl w:val="3BF21A70"/>
    <w:lvl w:ilvl="0" w:tplc="4DF4E7B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02699B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B101B6E"/>
    <w:multiLevelType w:val="hybridMultilevel"/>
    <w:tmpl w:val="5AE20C0C"/>
    <w:lvl w:ilvl="0" w:tplc="24BCB41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>
    <w:nsid w:val="6C997291"/>
    <w:multiLevelType w:val="hybridMultilevel"/>
    <w:tmpl w:val="64C0B2CA"/>
    <w:lvl w:ilvl="0" w:tplc="9D20510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C5D5F05"/>
    <w:multiLevelType w:val="hybridMultilevel"/>
    <w:tmpl w:val="72408790"/>
    <w:lvl w:ilvl="0" w:tplc="B31A97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17"/>
  </w:num>
  <w:num w:numId="14">
    <w:abstractNumId w:val="3"/>
  </w:num>
  <w:num w:numId="15">
    <w:abstractNumId w:val="13"/>
  </w:num>
  <w:num w:numId="16">
    <w:abstractNumId w:val="1"/>
  </w:num>
  <w:num w:numId="17">
    <w:abstractNumId w:val="18"/>
  </w:num>
  <w:num w:numId="18">
    <w:abstractNumId w:val="19"/>
  </w:num>
  <w:num w:numId="19">
    <w:abstractNumId w:val="6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25E"/>
    <w:rsid w:val="00021DC4"/>
    <w:rsid w:val="0002796A"/>
    <w:rsid w:val="00045F23"/>
    <w:rsid w:val="00051E3A"/>
    <w:rsid w:val="000618EF"/>
    <w:rsid w:val="000662BC"/>
    <w:rsid w:val="000768A2"/>
    <w:rsid w:val="0008360C"/>
    <w:rsid w:val="00084C6C"/>
    <w:rsid w:val="00094061"/>
    <w:rsid w:val="000A5CB4"/>
    <w:rsid w:val="000B5327"/>
    <w:rsid w:val="000C1D2B"/>
    <w:rsid w:val="000D2D85"/>
    <w:rsid w:val="000D5AC6"/>
    <w:rsid w:val="000D7512"/>
    <w:rsid w:val="000D7AFA"/>
    <w:rsid w:val="000E0249"/>
    <w:rsid w:val="000F3C40"/>
    <w:rsid w:val="000F558A"/>
    <w:rsid w:val="00102258"/>
    <w:rsid w:val="00104CF8"/>
    <w:rsid w:val="00114AFE"/>
    <w:rsid w:val="00121C4E"/>
    <w:rsid w:val="001243C0"/>
    <w:rsid w:val="00137A73"/>
    <w:rsid w:val="00151E2B"/>
    <w:rsid w:val="00153A35"/>
    <w:rsid w:val="00171655"/>
    <w:rsid w:val="00172A27"/>
    <w:rsid w:val="0017572C"/>
    <w:rsid w:val="0018087F"/>
    <w:rsid w:val="00190978"/>
    <w:rsid w:val="001936FF"/>
    <w:rsid w:val="00194C4E"/>
    <w:rsid w:val="001C2976"/>
    <w:rsid w:val="001C72BC"/>
    <w:rsid w:val="001D29A3"/>
    <w:rsid w:val="001E0AF3"/>
    <w:rsid w:val="001E45AA"/>
    <w:rsid w:val="001E6998"/>
    <w:rsid w:val="001E75A3"/>
    <w:rsid w:val="001F4DD3"/>
    <w:rsid w:val="001F748B"/>
    <w:rsid w:val="002017A9"/>
    <w:rsid w:val="002144D3"/>
    <w:rsid w:val="002227DF"/>
    <w:rsid w:val="00223086"/>
    <w:rsid w:val="00225656"/>
    <w:rsid w:val="002318FB"/>
    <w:rsid w:val="00241AA5"/>
    <w:rsid w:val="002422F0"/>
    <w:rsid w:val="00251ADF"/>
    <w:rsid w:val="0026437C"/>
    <w:rsid w:val="00267EA0"/>
    <w:rsid w:val="002749D3"/>
    <w:rsid w:val="00276825"/>
    <w:rsid w:val="002863CB"/>
    <w:rsid w:val="002879CC"/>
    <w:rsid w:val="00293D7D"/>
    <w:rsid w:val="00294407"/>
    <w:rsid w:val="002971A5"/>
    <w:rsid w:val="002A0915"/>
    <w:rsid w:val="002B282E"/>
    <w:rsid w:val="002C687A"/>
    <w:rsid w:val="002D7AE8"/>
    <w:rsid w:val="002E55AA"/>
    <w:rsid w:val="0031239D"/>
    <w:rsid w:val="00315C38"/>
    <w:rsid w:val="003271AD"/>
    <w:rsid w:val="00335E0C"/>
    <w:rsid w:val="003423D3"/>
    <w:rsid w:val="00344732"/>
    <w:rsid w:val="00353156"/>
    <w:rsid w:val="00355B0F"/>
    <w:rsid w:val="00355DCC"/>
    <w:rsid w:val="003821D7"/>
    <w:rsid w:val="003824E9"/>
    <w:rsid w:val="00386880"/>
    <w:rsid w:val="0039494A"/>
    <w:rsid w:val="003A1D64"/>
    <w:rsid w:val="003A2D17"/>
    <w:rsid w:val="003C2798"/>
    <w:rsid w:val="003D181C"/>
    <w:rsid w:val="003D4A82"/>
    <w:rsid w:val="003E356D"/>
    <w:rsid w:val="003F2F4B"/>
    <w:rsid w:val="003F7BF9"/>
    <w:rsid w:val="00412B5E"/>
    <w:rsid w:val="004427A2"/>
    <w:rsid w:val="00453708"/>
    <w:rsid w:val="00461AA5"/>
    <w:rsid w:val="00465276"/>
    <w:rsid w:val="00470AE1"/>
    <w:rsid w:val="0047475B"/>
    <w:rsid w:val="0049004F"/>
    <w:rsid w:val="00494247"/>
    <w:rsid w:val="004A6EE8"/>
    <w:rsid w:val="004B06DF"/>
    <w:rsid w:val="004B0F66"/>
    <w:rsid w:val="004B2350"/>
    <w:rsid w:val="0050241E"/>
    <w:rsid w:val="0051438B"/>
    <w:rsid w:val="005223C9"/>
    <w:rsid w:val="00532F2F"/>
    <w:rsid w:val="00543454"/>
    <w:rsid w:val="00545ED3"/>
    <w:rsid w:val="005513A3"/>
    <w:rsid w:val="005565AA"/>
    <w:rsid w:val="00563794"/>
    <w:rsid w:val="00563B19"/>
    <w:rsid w:val="00575122"/>
    <w:rsid w:val="00582C5B"/>
    <w:rsid w:val="00595EDF"/>
    <w:rsid w:val="005B0E0B"/>
    <w:rsid w:val="005C2CD3"/>
    <w:rsid w:val="005D0E16"/>
    <w:rsid w:val="005D33DD"/>
    <w:rsid w:val="005D4D2F"/>
    <w:rsid w:val="005F1E6F"/>
    <w:rsid w:val="005F3D20"/>
    <w:rsid w:val="005F47B6"/>
    <w:rsid w:val="005F72B3"/>
    <w:rsid w:val="00605E12"/>
    <w:rsid w:val="006324A4"/>
    <w:rsid w:val="00643C90"/>
    <w:rsid w:val="0064747A"/>
    <w:rsid w:val="006515C0"/>
    <w:rsid w:val="00655447"/>
    <w:rsid w:val="006560EC"/>
    <w:rsid w:val="0066410B"/>
    <w:rsid w:val="00684BF8"/>
    <w:rsid w:val="00686C6F"/>
    <w:rsid w:val="00690D6C"/>
    <w:rsid w:val="00691B29"/>
    <w:rsid w:val="00692597"/>
    <w:rsid w:val="00697898"/>
    <w:rsid w:val="006A0D89"/>
    <w:rsid w:val="006A74E1"/>
    <w:rsid w:val="006C37E6"/>
    <w:rsid w:val="006D0A3B"/>
    <w:rsid w:val="007127DE"/>
    <w:rsid w:val="00714D01"/>
    <w:rsid w:val="00716063"/>
    <w:rsid w:val="007272D9"/>
    <w:rsid w:val="00727784"/>
    <w:rsid w:val="00734CEF"/>
    <w:rsid w:val="00740BAB"/>
    <w:rsid w:val="007419FF"/>
    <w:rsid w:val="00742DB4"/>
    <w:rsid w:val="00745D19"/>
    <w:rsid w:val="00752B30"/>
    <w:rsid w:val="007551A7"/>
    <w:rsid w:val="00796A2B"/>
    <w:rsid w:val="007A1BCC"/>
    <w:rsid w:val="007B188A"/>
    <w:rsid w:val="007B50FA"/>
    <w:rsid w:val="007B7421"/>
    <w:rsid w:val="007C20D4"/>
    <w:rsid w:val="007C2F39"/>
    <w:rsid w:val="007C52BC"/>
    <w:rsid w:val="007F02E8"/>
    <w:rsid w:val="007F073D"/>
    <w:rsid w:val="00810B0A"/>
    <w:rsid w:val="00833C35"/>
    <w:rsid w:val="008577FB"/>
    <w:rsid w:val="00860D18"/>
    <w:rsid w:val="00871959"/>
    <w:rsid w:val="00890D59"/>
    <w:rsid w:val="00890F17"/>
    <w:rsid w:val="008A136C"/>
    <w:rsid w:val="008A79A6"/>
    <w:rsid w:val="008B2EE4"/>
    <w:rsid w:val="008C3D15"/>
    <w:rsid w:val="008D322A"/>
    <w:rsid w:val="008E22EC"/>
    <w:rsid w:val="008F3E8A"/>
    <w:rsid w:val="00924C18"/>
    <w:rsid w:val="0093518D"/>
    <w:rsid w:val="00942339"/>
    <w:rsid w:val="009531D8"/>
    <w:rsid w:val="0095424B"/>
    <w:rsid w:val="0095715C"/>
    <w:rsid w:val="00987A38"/>
    <w:rsid w:val="00996D82"/>
    <w:rsid w:val="009A119F"/>
    <w:rsid w:val="009A157E"/>
    <w:rsid w:val="009B3423"/>
    <w:rsid w:val="009D7332"/>
    <w:rsid w:val="009F023D"/>
    <w:rsid w:val="00A11C43"/>
    <w:rsid w:val="00A13F4D"/>
    <w:rsid w:val="00A151BA"/>
    <w:rsid w:val="00A22786"/>
    <w:rsid w:val="00A41A8A"/>
    <w:rsid w:val="00A42F3F"/>
    <w:rsid w:val="00A46161"/>
    <w:rsid w:val="00A55973"/>
    <w:rsid w:val="00A83F70"/>
    <w:rsid w:val="00A8615F"/>
    <w:rsid w:val="00A972BD"/>
    <w:rsid w:val="00AA02E1"/>
    <w:rsid w:val="00AB063F"/>
    <w:rsid w:val="00AC413D"/>
    <w:rsid w:val="00AD7C6E"/>
    <w:rsid w:val="00AF04CA"/>
    <w:rsid w:val="00B037BE"/>
    <w:rsid w:val="00B03B99"/>
    <w:rsid w:val="00B079F4"/>
    <w:rsid w:val="00B13B6B"/>
    <w:rsid w:val="00B15C5E"/>
    <w:rsid w:val="00B17A32"/>
    <w:rsid w:val="00B32AC2"/>
    <w:rsid w:val="00B33FAF"/>
    <w:rsid w:val="00B35499"/>
    <w:rsid w:val="00B35A00"/>
    <w:rsid w:val="00B37884"/>
    <w:rsid w:val="00B42F00"/>
    <w:rsid w:val="00B473DF"/>
    <w:rsid w:val="00B72750"/>
    <w:rsid w:val="00B77DBC"/>
    <w:rsid w:val="00B90FC3"/>
    <w:rsid w:val="00B94078"/>
    <w:rsid w:val="00B96C07"/>
    <w:rsid w:val="00B97C08"/>
    <w:rsid w:val="00BA2F70"/>
    <w:rsid w:val="00BC04F4"/>
    <w:rsid w:val="00BC29FA"/>
    <w:rsid w:val="00BF0866"/>
    <w:rsid w:val="00BF2486"/>
    <w:rsid w:val="00BF3BA3"/>
    <w:rsid w:val="00BF40C4"/>
    <w:rsid w:val="00BF5387"/>
    <w:rsid w:val="00BF74CB"/>
    <w:rsid w:val="00C0018D"/>
    <w:rsid w:val="00C06257"/>
    <w:rsid w:val="00C06EC1"/>
    <w:rsid w:val="00C2761F"/>
    <w:rsid w:val="00C46B12"/>
    <w:rsid w:val="00C52607"/>
    <w:rsid w:val="00C63827"/>
    <w:rsid w:val="00C643D6"/>
    <w:rsid w:val="00C90077"/>
    <w:rsid w:val="00C92672"/>
    <w:rsid w:val="00C92E36"/>
    <w:rsid w:val="00CB7A78"/>
    <w:rsid w:val="00CC1FB2"/>
    <w:rsid w:val="00CC36F2"/>
    <w:rsid w:val="00CD2824"/>
    <w:rsid w:val="00CE4B91"/>
    <w:rsid w:val="00D33253"/>
    <w:rsid w:val="00D34C19"/>
    <w:rsid w:val="00D93AF8"/>
    <w:rsid w:val="00DA40F9"/>
    <w:rsid w:val="00DC6F9B"/>
    <w:rsid w:val="00DE04DE"/>
    <w:rsid w:val="00DF5748"/>
    <w:rsid w:val="00E10AF3"/>
    <w:rsid w:val="00E1652A"/>
    <w:rsid w:val="00E248D3"/>
    <w:rsid w:val="00E36C37"/>
    <w:rsid w:val="00E5178F"/>
    <w:rsid w:val="00E51DE1"/>
    <w:rsid w:val="00E61B1F"/>
    <w:rsid w:val="00E840D5"/>
    <w:rsid w:val="00E9516C"/>
    <w:rsid w:val="00E97683"/>
    <w:rsid w:val="00EC2241"/>
    <w:rsid w:val="00EF4D81"/>
    <w:rsid w:val="00F0199D"/>
    <w:rsid w:val="00F05FF1"/>
    <w:rsid w:val="00F1639D"/>
    <w:rsid w:val="00F170C7"/>
    <w:rsid w:val="00F20819"/>
    <w:rsid w:val="00F455BC"/>
    <w:rsid w:val="00F46309"/>
    <w:rsid w:val="00F466B1"/>
    <w:rsid w:val="00F51347"/>
    <w:rsid w:val="00F57B20"/>
    <w:rsid w:val="00F62B16"/>
    <w:rsid w:val="00F63829"/>
    <w:rsid w:val="00F6655F"/>
    <w:rsid w:val="00F94536"/>
    <w:rsid w:val="00FC35F5"/>
    <w:rsid w:val="00FC6D14"/>
    <w:rsid w:val="00FD53BB"/>
    <w:rsid w:val="00FD5926"/>
    <w:rsid w:val="00FE1590"/>
    <w:rsid w:val="00FE58EE"/>
    <w:rsid w:val="00FF018C"/>
    <w:rsid w:val="06AB059F"/>
    <w:rsid w:val="10164C0F"/>
    <w:rsid w:val="12124D8B"/>
    <w:rsid w:val="18236488"/>
    <w:rsid w:val="18290BB4"/>
    <w:rsid w:val="198C07E7"/>
    <w:rsid w:val="264E36E3"/>
    <w:rsid w:val="39986273"/>
    <w:rsid w:val="3DFB21B3"/>
    <w:rsid w:val="473E6996"/>
    <w:rsid w:val="5186340A"/>
    <w:rsid w:val="554031D6"/>
    <w:rsid w:val="586A1370"/>
    <w:rsid w:val="649D296C"/>
    <w:rsid w:val="6970635C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uiPriority="39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324A4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6324A4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link w:val="Char0"/>
    <w:uiPriority w:val="99"/>
    <w:unhideWhenUsed/>
    <w:qFormat/>
    <w:rsid w:val="006324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rsid w:val="00632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324A4"/>
  </w:style>
  <w:style w:type="character" w:customStyle="1" w:styleId="Char2">
    <w:name w:val="页眉 Char"/>
    <w:basedOn w:val="a0"/>
    <w:link w:val="a6"/>
    <w:uiPriority w:val="99"/>
    <w:qFormat/>
    <w:rsid w:val="006324A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324A4"/>
    <w:rPr>
      <w:sz w:val="18"/>
      <w:szCs w:val="18"/>
    </w:rPr>
  </w:style>
  <w:style w:type="character" w:customStyle="1" w:styleId="Char3">
    <w:name w:val="正文文本缩进 Char"/>
    <w:uiPriority w:val="99"/>
    <w:qFormat/>
    <w:rsid w:val="006324A4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6324A4"/>
    <w:rPr>
      <w:rFonts w:ascii="Times New Roman" w:eastAsia="宋体" w:hAnsi="Times New Roman" w:cs="Times New Roman"/>
      <w:szCs w:val="21"/>
    </w:rPr>
  </w:style>
  <w:style w:type="paragraph" w:styleId="a9">
    <w:name w:val="List Paragraph"/>
    <w:basedOn w:val="a"/>
    <w:link w:val="Char4"/>
    <w:uiPriority w:val="34"/>
    <w:qFormat/>
    <w:rsid w:val="006324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324A4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6324A4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6324A4"/>
    <w:pPr>
      <w:ind w:firstLineChars="200" w:firstLine="420"/>
    </w:pPr>
    <w:rPr>
      <w:szCs w:val="24"/>
    </w:rPr>
  </w:style>
  <w:style w:type="paragraph" w:styleId="aa">
    <w:name w:val="Date"/>
    <w:basedOn w:val="a"/>
    <w:next w:val="a"/>
    <w:link w:val="Char5"/>
    <w:uiPriority w:val="99"/>
    <w:semiHidden/>
    <w:unhideWhenUsed/>
    <w:rsid w:val="007B7421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7B7421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Normal (Web)"/>
    <w:basedOn w:val="a"/>
    <w:uiPriority w:val="99"/>
    <w:semiHidden/>
    <w:unhideWhenUsed/>
    <w:rsid w:val="00FE15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72B3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c">
    <w:name w:val="Body Text"/>
    <w:basedOn w:val="a"/>
    <w:link w:val="Char6"/>
    <w:qFormat/>
    <w:rsid w:val="004B06DF"/>
    <w:pPr>
      <w:spacing w:after="120"/>
    </w:pPr>
    <w:rPr>
      <w:rFonts w:ascii="Calibri" w:hAnsi="Calibri"/>
      <w:szCs w:val="22"/>
    </w:rPr>
  </w:style>
  <w:style w:type="character" w:customStyle="1" w:styleId="Char6">
    <w:name w:val="正文文本 Char"/>
    <w:basedOn w:val="a0"/>
    <w:link w:val="ac"/>
    <w:rsid w:val="004B06DF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列出段落 Char"/>
    <w:link w:val="a9"/>
    <w:uiPriority w:val="34"/>
    <w:qFormat/>
    <w:locked/>
    <w:rsid w:val="004B06DF"/>
    <w:rPr>
      <w:kern w:val="2"/>
      <w:sz w:val="21"/>
      <w:szCs w:val="22"/>
    </w:rPr>
  </w:style>
  <w:style w:type="paragraph" w:customStyle="1" w:styleId="ad">
    <w:name w:val="投标正文"/>
    <w:basedOn w:val="a"/>
    <w:link w:val="Char7"/>
    <w:qFormat/>
    <w:rsid w:val="004B06DF"/>
    <w:pPr>
      <w:spacing w:line="360" w:lineRule="auto"/>
      <w:ind w:left="102" w:firstLineChars="200" w:firstLine="200"/>
    </w:pPr>
    <w:rPr>
      <w:rFonts w:ascii="Calibri" w:eastAsia="仿宋" w:hAnsi="Calibri"/>
      <w:sz w:val="32"/>
      <w:szCs w:val="24"/>
    </w:rPr>
  </w:style>
  <w:style w:type="character" w:customStyle="1" w:styleId="Char7">
    <w:name w:val="投标正文 Char"/>
    <w:link w:val="ad"/>
    <w:qFormat/>
    <w:rsid w:val="004B06DF"/>
    <w:rPr>
      <w:rFonts w:ascii="Calibri" w:eastAsia="仿宋" w:hAnsi="Calibri" w:cs="Times New Roman"/>
      <w:kern w:val="2"/>
      <w:sz w:val="32"/>
      <w:szCs w:val="24"/>
    </w:rPr>
  </w:style>
  <w:style w:type="paragraph" w:styleId="ae">
    <w:name w:val="Body Text First Indent"/>
    <w:basedOn w:val="ac"/>
    <w:link w:val="Char8"/>
    <w:uiPriority w:val="99"/>
    <w:semiHidden/>
    <w:unhideWhenUsed/>
    <w:rsid w:val="007551A7"/>
    <w:pPr>
      <w:ind w:firstLineChars="100" w:firstLine="420"/>
    </w:pPr>
    <w:rPr>
      <w:rFonts w:ascii="Times New Roman" w:hAnsi="Times New Roman"/>
      <w:szCs w:val="21"/>
    </w:rPr>
  </w:style>
  <w:style w:type="character" w:customStyle="1" w:styleId="Char8">
    <w:name w:val="正文首行缩进 Char"/>
    <w:basedOn w:val="Char6"/>
    <w:link w:val="ae"/>
    <w:uiPriority w:val="99"/>
    <w:semiHidden/>
    <w:rsid w:val="007551A7"/>
    <w:rPr>
      <w:rFonts w:ascii="Times New Roman" w:hAnsi="Times New Roman"/>
      <w:szCs w:val="21"/>
    </w:rPr>
  </w:style>
  <w:style w:type="paragraph" w:styleId="af">
    <w:name w:val="No Spacing"/>
    <w:uiPriority w:val="1"/>
    <w:qFormat/>
    <w:rsid w:val="000B5327"/>
    <w:pPr>
      <w:widowControl w:val="0"/>
      <w:jc w:val="both"/>
    </w:pPr>
    <w:rPr>
      <w:kern w:val="2"/>
      <w:sz w:val="21"/>
      <w:szCs w:val="22"/>
    </w:rPr>
  </w:style>
  <w:style w:type="paragraph" w:styleId="af0">
    <w:name w:val="Balloon Text"/>
    <w:basedOn w:val="a"/>
    <w:link w:val="Char9"/>
    <w:uiPriority w:val="99"/>
    <w:semiHidden/>
    <w:unhideWhenUsed/>
    <w:rsid w:val="00C46B12"/>
    <w:rPr>
      <w:sz w:val="18"/>
      <w:szCs w:val="18"/>
    </w:rPr>
  </w:style>
  <w:style w:type="character" w:customStyle="1" w:styleId="Char9">
    <w:name w:val="批注框文本 Char"/>
    <w:basedOn w:val="a0"/>
    <w:link w:val="af0"/>
    <w:uiPriority w:val="99"/>
    <w:semiHidden/>
    <w:rsid w:val="00C46B1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3</Pages>
  <Words>237</Words>
  <Characters>1352</Characters>
  <Application>Microsoft Office Word</Application>
  <DocSecurity>0</DocSecurity>
  <Lines>11</Lines>
  <Paragraphs>3</Paragraphs>
  <ScaleCrop>false</ScaleCrop>
  <Company>Microsoft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101</cp:revision>
  <dcterms:created xsi:type="dcterms:W3CDTF">2022-04-23T03:13:00Z</dcterms:created>
  <dcterms:modified xsi:type="dcterms:W3CDTF">2024-09-04T08:13:00Z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