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7" w:rsidRDefault="002938C0" w:rsidP="002938C0">
      <w:pPr>
        <w:jc w:val="center"/>
        <w:rPr>
          <w:sz w:val="18"/>
          <w:szCs w:val="18"/>
        </w:rPr>
      </w:pPr>
      <w:r>
        <w:rPr>
          <w:b/>
          <w:bCs/>
          <w:sz w:val="36"/>
          <w:szCs w:val="36"/>
        </w:rPr>
        <w:t>宁波市</w:t>
      </w:r>
      <w:proofErr w:type="gramStart"/>
      <w:r>
        <w:rPr>
          <w:b/>
          <w:bCs/>
          <w:sz w:val="36"/>
          <w:szCs w:val="36"/>
        </w:rPr>
        <w:t>鄞</w:t>
      </w:r>
      <w:proofErr w:type="gramEnd"/>
      <w:r>
        <w:rPr>
          <w:b/>
          <w:bCs/>
          <w:sz w:val="36"/>
          <w:szCs w:val="36"/>
        </w:rPr>
        <w:t>州人民医院</w:t>
      </w:r>
      <w:proofErr w:type="gramStart"/>
      <w:r>
        <w:rPr>
          <w:b/>
          <w:bCs/>
          <w:sz w:val="36"/>
          <w:szCs w:val="36"/>
        </w:rPr>
        <w:t>医</w:t>
      </w:r>
      <w:proofErr w:type="gramEnd"/>
      <w:r>
        <w:rPr>
          <w:b/>
          <w:bCs/>
          <w:sz w:val="36"/>
          <w:szCs w:val="36"/>
        </w:rPr>
        <w:t>共</w:t>
      </w:r>
      <w:proofErr w:type="gramStart"/>
      <w:r>
        <w:rPr>
          <w:b/>
          <w:bCs/>
          <w:sz w:val="36"/>
          <w:szCs w:val="36"/>
        </w:rPr>
        <w:t>体关于</w:t>
      </w:r>
      <w:proofErr w:type="gramEnd"/>
      <w:r>
        <w:rPr>
          <w:b/>
          <w:bCs/>
          <w:sz w:val="36"/>
          <w:szCs w:val="36"/>
        </w:rPr>
        <w:t>开展部分医疗设备项目的市场调研公告</w:t>
      </w:r>
      <w:r w:rsidR="006F4C0D">
        <w:rPr>
          <w:rFonts w:hint="eastAsia"/>
          <w:b/>
          <w:bCs/>
          <w:sz w:val="36"/>
          <w:szCs w:val="36"/>
        </w:rPr>
        <w:t>（第</w:t>
      </w:r>
      <w:r w:rsidR="001D03D7">
        <w:rPr>
          <w:rFonts w:hint="eastAsia"/>
          <w:b/>
          <w:bCs/>
          <w:sz w:val="36"/>
          <w:szCs w:val="36"/>
        </w:rPr>
        <w:t>五</w:t>
      </w:r>
      <w:r w:rsidR="006F4C0D">
        <w:rPr>
          <w:rFonts w:hint="eastAsia"/>
          <w:b/>
          <w:bCs/>
          <w:sz w:val="36"/>
          <w:szCs w:val="36"/>
        </w:rPr>
        <w:t>批）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938C0" w:rsidRPr="002938C0">
        <w:trPr>
          <w:tblCellSpacing w:w="0" w:type="dxa"/>
          <w:jc w:val="center"/>
        </w:trPr>
        <w:tc>
          <w:tcPr>
            <w:tcW w:w="0" w:type="auto"/>
            <w:hideMark/>
          </w:tcPr>
          <w:p w:rsidR="002938C0" w:rsidRPr="002938C0" w:rsidRDefault="002938C0" w:rsidP="002938C0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宁波市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州人民医院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医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共体受宁波市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州区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卫健局委托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，现就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州区部分医疗设备项目开展市场调研，欢迎符合资质的供应商前来报名参加。</w:t>
            </w:r>
          </w:p>
          <w:p w:rsidR="002938C0" w:rsidRPr="002938C0" w:rsidRDefault="004D0C8E" w:rsidP="00293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一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品目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911"/>
              <w:gridCol w:w="3442"/>
              <w:gridCol w:w="2693"/>
              <w:gridCol w:w="2551"/>
            </w:tblGrid>
            <w:tr w:rsidR="004D0C8E" w:rsidRPr="002938C0" w:rsidTr="00CD6EE7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品目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设备名称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4D0C8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最高限价（万元）</w:t>
                  </w:r>
                </w:p>
              </w:tc>
            </w:tr>
            <w:tr w:rsidR="004D0C8E" w:rsidRPr="002938C0" w:rsidTr="00CD6EE7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1D03D7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D03D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乳房旋切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1D03D7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66CF6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066CF6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Default="001D03D7" w:rsidP="00066CF6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4D0C8E" w:rsidRPr="002938C0" w:rsidTr="00CD6EE7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1D03D7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D03D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手术器械（腔镜等）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066CF6" w:rsidP="00CD6EE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D6EE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CD6EE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批</w:t>
                  </w:r>
                  <w:r w:rsidR="00CD6EE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（清单见附件</w:t>
                  </w:r>
                  <w:r w:rsidR="00CD6EE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="00CD6EE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Pr="002938C0" w:rsidRDefault="001D03D7" w:rsidP="00066CF6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</w:tr>
            <w:tr w:rsidR="004D0C8E" w:rsidRPr="002938C0" w:rsidTr="00CD6EE7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4D0C8E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938C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2938C0" w:rsidRDefault="001D03D7" w:rsidP="003A2E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D03D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等离子电切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D0C8E" w:rsidRPr="00694703" w:rsidRDefault="00694703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:highlight w:val="yellow"/>
                    </w:rPr>
                  </w:pPr>
                  <w:r w:rsidRPr="003A2EDA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3</w:t>
                  </w:r>
                  <w:r w:rsidRPr="003A2EDA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0C8E" w:rsidRPr="00694703" w:rsidRDefault="00694703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  <w:highlight w:val="yellow"/>
                    </w:rPr>
                  </w:pPr>
                  <w:r w:rsidRPr="003A2EDA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</w:tr>
            <w:tr w:rsidR="00C52ED2" w:rsidRPr="002938C0" w:rsidTr="00CD6EE7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ED2" w:rsidRPr="002938C0" w:rsidRDefault="00C52ED2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ED2" w:rsidRPr="004D0C8E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1D03D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超声刀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2ED2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ED2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066CF6" w:rsidRPr="002938C0" w:rsidTr="00CD6EE7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CF6" w:rsidRDefault="00066CF6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CF6" w:rsidRPr="00066CF6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1D03D7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手术室高频电刀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CF6" w:rsidRPr="00066CF6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3</w:t>
                  </w:r>
                  <w:r w:rsidR="00066CF6" w:rsidRPr="00066CF6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6CF6" w:rsidRDefault="001D03D7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18</w:t>
                  </w:r>
                </w:p>
              </w:tc>
            </w:tr>
          </w:tbl>
          <w:p w:rsidR="002938C0" w:rsidRPr="002938C0" w:rsidRDefault="004D0C8E" w:rsidP="002938C0">
            <w:pPr>
              <w:widowControl/>
              <w:ind w:left="42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二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、要求：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、参与投标应提供以下资料（标书一正三副，正本须加盖红章）：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1.1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营业执照复印件、相关资质文件复印件，并加盖公章。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1.2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投标代表的法人授权书及身份证复印件。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1.3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投标产品的品牌、型号及报价表。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1.4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投标产品业绩（提供合同复印件）。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1.5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所投的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标书需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包含且不限于上述资料，装订成册。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请符合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资格的投标人到宁波大学附属人民医院采购中心（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东院区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11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楼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1114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室）报名，</w:t>
            </w:r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或者</w:t>
            </w:r>
            <w:proofErr w:type="gramStart"/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扫二维码</w:t>
            </w:r>
            <w:proofErr w:type="gramEnd"/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报名，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联系人：蔡老师、肖老师，联系电话：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0574-87016979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。报名截止时间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年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7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30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17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：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00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时。</w:t>
            </w:r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3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、本次市场调研定于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年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7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31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  <w:r w:rsidR="001D03D7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8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:</w:t>
            </w:r>
            <w:r w:rsidR="0021700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30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，地点：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16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号楼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楼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218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会议室（具体时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lastRenderedPageBreak/>
              <w:t>间地点将以现场报名登记时告知为准）。</w:t>
            </w:r>
            <w:bookmarkStart w:id="0" w:name="_GoBack"/>
            <w:bookmarkEnd w:id="0"/>
          </w:p>
          <w:p w:rsidR="002938C0" w:rsidRPr="002938C0" w:rsidRDefault="002938C0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4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、我院为无烟医院，文明单位，院区内严禁吸烟，并要求严格做好垃圾分类，请投标人自觉遵守。</w:t>
            </w:r>
          </w:p>
          <w:p w:rsidR="002938C0" w:rsidRPr="002938C0" w:rsidRDefault="002938C0" w:rsidP="002938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州人民医院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医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共体</w:t>
            </w:r>
          </w:p>
          <w:p w:rsidR="002938C0" w:rsidRPr="002938C0" w:rsidRDefault="002938C0" w:rsidP="002938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7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6</w:t>
            </w:r>
          </w:p>
          <w:p w:rsidR="002938C0" w:rsidRPr="002938C0" w:rsidRDefault="002938C0" w:rsidP="002938C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938C0" w:rsidRPr="002938C0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2938C0" w:rsidRPr="002938C0" w:rsidRDefault="002938C0" w:rsidP="002938C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2938C0" w:rsidRDefault="00E92746">
      <w:r>
        <w:rPr>
          <w:noProof/>
        </w:rPr>
        <w:drawing>
          <wp:inline distT="0" distB="0" distL="0" distR="0">
            <wp:extent cx="2286000" cy="2286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8C0" w:rsidSect="002F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C0" w:rsidRDefault="002938C0" w:rsidP="002938C0">
      <w:r>
        <w:separator/>
      </w:r>
    </w:p>
  </w:endnote>
  <w:endnote w:type="continuationSeparator" w:id="1">
    <w:p w:rsidR="002938C0" w:rsidRDefault="002938C0" w:rsidP="0029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C0" w:rsidRDefault="002938C0" w:rsidP="002938C0">
      <w:r>
        <w:separator/>
      </w:r>
    </w:p>
  </w:footnote>
  <w:footnote w:type="continuationSeparator" w:id="1">
    <w:p w:rsidR="002938C0" w:rsidRDefault="002938C0" w:rsidP="0029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8C0"/>
    <w:rsid w:val="00066CF6"/>
    <w:rsid w:val="00106776"/>
    <w:rsid w:val="001D03D7"/>
    <w:rsid w:val="00217000"/>
    <w:rsid w:val="002938C0"/>
    <w:rsid w:val="002F1A67"/>
    <w:rsid w:val="00331C2D"/>
    <w:rsid w:val="003A2EDA"/>
    <w:rsid w:val="00453FEA"/>
    <w:rsid w:val="004D0C8E"/>
    <w:rsid w:val="00581B26"/>
    <w:rsid w:val="0066528A"/>
    <w:rsid w:val="00680DB8"/>
    <w:rsid w:val="00694703"/>
    <w:rsid w:val="006F4C0D"/>
    <w:rsid w:val="00732A61"/>
    <w:rsid w:val="008459A9"/>
    <w:rsid w:val="008C7146"/>
    <w:rsid w:val="00944912"/>
    <w:rsid w:val="00BC4C6B"/>
    <w:rsid w:val="00C52ED2"/>
    <w:rsid w:val="00CD6EE7"/>
    <w:rsid w:val="00DC2DB8"/>
    <w:rsid w:val="00E92746"/>
    <w:rsid w:val="00F4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8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27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2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2024-07-12T08:36:00Z</dcterms:created>
  <dcterms:modified xsi:type="dcterms:W3CDTF">2024-07-26T10:09:00Z</dcterms:modified>
</cp:coreProperties>
</file>