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A105FC" w:rsidRPr="00A105FC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东院区地下通道和连</w:t>
      </w:r>
      <w:proofErr w:type="gramStart"/>
      <w:r w:rsidR="00A105FC" w:rsidRPr="00A105FC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廊文化墙</w:t>
      </w:r>
      <w:r w:rsidR="0086540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制作</w:t>
      </w:r>
      <w:proofErr w:type="gramEnd"/>
      <w:r w:rsidR="0086540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项目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Pr="0017114A" w:rsidRDefault="00B6355B" w:rsidP="0017114A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114A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17114A" w:rsidRPr="0017114A">
        <w:rPr>
          <w:rFonts w:ascii="宋体" w:eastAsia="宋体" w:hAnsi="宋体" w:cs="宋体" w:hint="eastAsia"/>
          <w:kern w:val="0"/>
          <w:sz w:val="24"/>
          <w:szCs w:val="24"/>
        </w:rPr>
        <w:t>品目</w:t>
      </w:r>
      <w:r w:rsidR="00004C5F" w:rsidRPr="0017114A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419"/>
        <w:gridCol w:w="850"/>
        <w:gridCol w:w="2410"/>
        <w:gridCol w:w="2035"/>
      </w:tblGrid>
      <w:tr w:rsidR="00CC156F" w:rsidRPr="00523BD2" w:rsidTr="00E51991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51991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A105FC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5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东院区地下通道和连</w:t>
            </w:r>
            <w:proofErr w:type="gramStart"/>
            <w:r w:rsidRPr="00A105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廊文化墙</w:t>
            </w:r>
            <w:r w:rsidR="00865404" w:rsidRP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制作</w:t>
            </w:r>
            <w:proofErr w:type="gramEnd"/>
            <w:r w:rsidR="00865404" w:rsidRP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865404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A105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="00A105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策划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制作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212E76" w:rsidP="008654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A105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CC156F" w:rsidRPr="00CC156F" w:rsidRDefault="00CC156F" w:rsidP="00CC156F">
      <w:pPr>
        <w:pStyle w:val="a6"/>
        <w:widowControl/>
        <w:spacing w:line="360" w:lineRule="auto"/>
        <w:ind w:left="528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105FC" w:rsidRDefault="0017114A" w:rsidP="00A105FC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CC156F" w:rsidRPr="0017114A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A105FC" w:rsidRPr="00A105FC" w:rsidRDefault="00A105FC" w:rsidP="00A105F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（一）项目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概况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A105FC" w:rsidRPr="00A105FC" w:rsidRDefault="00A105FC" w:rsidP="00A105F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东院区地下通道灯箱（车行道墙体共有7个灯箱，每个长宽为3</w:t>
      </w:r>
      <w:r w:rsidRPr="00A105FC">
        <w:rPr>
          <w:rFonts w:ascii="宋体" w:eastAsia="宋体" w:hAnsi="宋体" w:cs="宋体"/>
          <w:kern w:val="0"/>
          <w:sz w:val="24"/>
          <w:szCs w:val="24"/>
        </w:rPr>
        <w:t>200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×</w:t>
      </w:r>
      <w:r w:rsidRPr="00A105FC">
        <w:rPr>
          <w:rFonts w:ascii="宋体" w:eastAsia="宋体" w:hAnsi="宋体" w:cs="宋体"/>
          <w:kern w:val="0"/>
          <w:sz w:val="24"/>
          <w:szCs w:val="24"/>
        </w:rPr>
        <w:t>1600cm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人行道墙体长约4</w:t>
      </w:r>
      <w:r w:rsidRPr="00A105FC">
        <w:rPr>
          <w:rFonts w:ascii="宋体" w:eastAsia="宋体" w:hAnsi="宋体" w:cs="宋体"/>
          <w:kern w:val="0"/>
          <w:sz w:val="24"/>
          <w:szCs w:val="24"/>
        </w:rPr>
        <w:t>5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m）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宣传内容：党建工作、“甬港”记忆、就医导航（东院区功能区域分布图）、特色科室、特色服务、医坛新秀、医院名医等。</w:t>
      </w:r>
    </w:p>
    <w:p w:rsidR="00A105FC" w:rsidRPr="00A105FC" w:rsidRDefault="00A105FC" w:rsidP="00A105F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门诊二楼连廊（约3</w:t>
      </w:r>
      <w:r w:rsidRPr="00A105FC">
        <w:rPr>
          <w:rFonts w:ascii="宋体" w:eastAsia="宋体" w:hAnsi="宋体" w:cs="宋体"/>
          <w:kern w:val="0"/>
          <w:sz w:val="24"/>
          <w:szCs w:val="24"/>
        </w:rPr>
        <w:t>1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m）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宣传内容：“十三五”以来医院大事件、重点学科、专家介绍、妇\产\儿科学科介绍和健康宣教。</w:t>
      </w:r>
    </w:p>
    <w:p w:rsidR="00CC156F" w:rsidRPr="00CC156F" w:rsidRDefault="00A105FC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Pr="00A105FC">
        <w:rPr>
          <w:rFonts w:ascii="宋体" w:eastAsia="宋体" w:hAnsi="宋体" w:cs="宋体" w:hint="eastAsia"/>
          <w:kern w:val="0"/>
          <w:sz w:val="24"/>
          <w:szCs w:val="24"/>
        </w:rPr>
        <w:t>文化</w:t>
      </w:r>
      <w:proofErr w:type="gramStart"/>
      <w:r w:rsidRPr="00A105FC">
        <w:rPr>
          <w:rFonts w:ascii="宋体" w:eastAsia="宋体" w:hAnsi="宋体" w:cs="宋体" w:hint="eastAsia"/>
          <w:kern w:val="0"/>
          <w:sz w:val="24"/>
          <w:szCs w:val="24"/>
        </w:rPr>
        <w:t>墙展示</w:t>
      </w:r>
      <w:proofErr w:type="gramEnd"/>
      <w:r w:rsidRPr="00A105FC">
        <w:rPr>
          <w:rFonts w:ascii="宋体" w:eastAsia="宋体" w:hAnsi="宋体" w:cs="宋体" w:hint="eastAsia"/>
          <w:kern w:val="0"/>
          <w:sz w:val="24"/>
          <w:szCs w:val="24"/>
        </w:rPr>
        <w:t>内容可不定期更换。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="00CC156F"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营业执照复印件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</w:t>
      </w:r>
      <w:r w:rsidR="00212E7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597A3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4949B9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202</w:t>
      </w:r>
      <w:r w:rsidR="00212E76"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8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485F87">
        <w:rPr>
          <w:rFonts w:ascii="宋体" w:eastAsia="宋体" w:hAnsi="宋体" w:cs="宋体" w:hint="eastAsia"/>
          <w:bCs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日前完成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要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时间</w:t>
      </w:r>
      <w:r w:rsidR="00BA30AA"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项目完成</w:t>
      </w:r>
      <w:proofErr w:type="gramStart"/>
      <w:r w:rsidR="00510E7D">
        <w:rPr>
          <w:rFonts w:ascii="宋体" w:eastAsia="宋体" w:hAnsi="宋体" w:cs="宋体" w:hint="eastAsia"/>
          <w:bCs/>
          <w:kern w:val="0"/>
          <w:sz w:val="24"/>
          <w:szCs w:val="24"/>
        </w:rPr>
        <w:t>后</w:t>
      </w:r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二月</w:t>
      </w:r>
      <w:proofErr w:type="gramEnd"/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内支付。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资格的投标人到宁波大学附属人民医院采购中心（17-2号楼-201室）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，联系人：蔡老师、肖老师，联系电话：0574-87016979。报名截止时间202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17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18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597A3A">
        <w:rPr>
          <w:rFonts w:ascii="宋体" w:eastAsia="宋体" w:hAnsi="宋体" w:hint="eastAsia"/>
          <w:color w:val="333333"/>
          <w:sz w:val="24"/>
          <w:szCs w:val="24"/>
        </w:rPr>
        <w:t>10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0，地点：16号楼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1楼1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14会议室（具体时间地点将以现场报名登记时告知为准）。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13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212E76" w:rsidP="00212E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2020年1月以来</w:t>
            </w:r>
            <w:r w:rsidR="00B6355B">
              <w:rPr>
                <w:rFonts w:ascii="宋体" w:hAnsi="宋体" w:hint="eastAsia"/>
              </w:rPr>
              <w:t>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89303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893037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</w:t>
            </w:r>
            <w:r w:rsidR="00893037">
              <w:rPr>
                <w:rFonts w:ascii="宋体" w:hAnsi="宋体" w:hint="eastAsia"/>
              </w:rPr>
              <w:t>策划方案、</w:t>
            </w:r>
            <w:r w:rsidRPr="005C0BBC">
              <w:rPr>
                <w:rFonts w:ascii="宋体" w:hAnsi="宋体" w:hint="eastAsia"/>
              </w:rPr>
              <w:t>服务团队</w:t>
            </w:r>
            <w:r w:rsidR="00212E76">
              <w:rPr>
                <w:rFonts w:ascii="宋体" w:hAnsi="宋体" w:hint="eastAsia"/>
              </w:rPr>
              <w:t>、</w:t>
            </w:r>
            <w:r w:rsidRPr="005C0BBC">
              <w:rPr>
                <w:rFonts w:ascii="宋体" w:hAnsi="宋体" w:hint="eastAsia"/>
              </w:rPr>
              <w:t>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89303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893037">
              <w:rPr>
                <w:rFonts w:ascii="宋体" w:hAnsi="宋体" w:hint="eastAsia"/>
              </w:rPr>
              <w:t>2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 w:rsidP="002718CC">
            <w:pPr>
              <w:rPr>
                <w:b/>
              </w:rPr>
            </w:pPr>
            <w:r>
              <w:rPr>
                <w:rFonts w:hint="eastAsia"/>
              </w:rPr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5B" w:rsidRDefault="00B6355B" w:rsidP="00B6355B">
      <w:r>
        <w:separator/>
      </w:r>
    </w:p>
  </w:endnote>
  <w:endnote w:type="continuationSeparator" w:id="1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5B" w:rsidRDefault="00B6355B" w:rsidP="00B6355B">
      <w:r>
        <w:separator/>
      </w:r>
    </w:p>
  </w:footnote>
  <w:footnote w:type="continuationSeparator" w:id="1">
    <w:p w:rsidR="00B6355B" w:rsidRDefault="00B6355B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C872CE"/>
    <w:multiLevelType w:val="hybridMultilevel"/>
    <w:tmpl w:val="8E0CEBC8"/>
    <w:lvl w:ilvl="0" w:tplc="D06EADBC">
      <w:start w:val="1"/>
      <w:numFmt w:val="japaneseCounting"/>
      <w:lvlText w:val="%1、"/>
      <w:lvlJc w:val="left"/>
      <w:pPr>
        <w:ind w:left="684" w:hanging="684"/>
      </w:pPr>
      <w:rPr>
        <w:rFonts w:ascii="仿宋" w:eastAsia="仿宋" w:hAnsi="仿宋" w:cs="Arial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8E7726"/>
    <w:multiLevelType w:val="hybridMultilevel"/>
    <w:tmpl w:val="E2C8BBDE"/>
    <w:lvl w:ilvl="0" w:tplc="C95C4C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367D"/>
    <w:rsid w:val="000355EF"/>
    <w:rsid w:val="00051473"/>
    <w:rsid w:val="00064FE0"/>
    <w:rsid w:val="000B12D2"/>
    <w:rsid w:val="000E400D"/>
    <w:rsid w:val="000F4E6A"/>
    <w:rsid w:val="00130225"/>
    <w:rsid w:val="0017114A"/>
    <w:rsid w:val="001A4DBA"/>
    <w:rsid w:val="001C1479"/>
    <w:rsid w:val="001D342C"/>
    <w:rsid w:val="001E4C9A"/>
    <w:rsid w:val="00212E76"/>
    <w:rsid w:val="002240B9"/>
    <w:rsid w:val="00236275"/>
    <w:rsid w:val="002718CC"/>
    <w:rsid w:val="00274D3F"/>
    <w:rsid w:val="002B7A96"/>
    <w:rsid w:val="002B7E3B"/>
    <w:rsid w:val="002D3D65"/>
    <w:rsid w:val="002E7B08"/>
    <w:rsid w:val="002F1691"/>
    <w:rsid w:val="00347E18"/>
    <w:rsid w:val="00382152"/>
    <w:rsid w:val="0039008D"/>
    <w:rsid w:val="003A7E99"/>
    <w:rsid w:val="003C41C6"/>
    <w:rsid w:val="003D5516"/>
    <w:rsid w:val="00434DB8"/>
    <w:rsid w:val="004849E6"/>
    <w:rsid w:val="00485F87"/>
    <w:rsid w:val="004941A8"/>
    <w:rsid w:val="004949B9"/>
    <w:rsid w:val="004B125C"/>
    <w:rsid w:val="004C246B"/>
    <w:rsid w:val="004C394C"/>
    <w:rsid w:val="004D4344"/>
    <w:rsid w:val="00510E7D"/>
    <w:rsid w:val="005318C9"/>
    <w:rsid w:val="00552A79"/>
    <w:rsid w:val="00554A93"/>
    <w:rsid w:val="00564BB9"/>
    <w:rsid w:val="0057154F"/>
    <w:rsid w:val="00572BAE"/>
    <w:rsid w:val="00597A3A"/>
    <w:rsid w:val="005B6E4E"/>
    <w:rsid w:val="005C0BBC"/>
    <w:rsid w:val="005C4B3D"/>
    <w:rsid w:val="005E6E20"/>
    <w:rsid w:val="005F30F7"/>
    <w:rsid w:val="00625B97"/>
    <w:rsid w:val="0063244D"/>
    <w:rsid w:val="00643D03"/>
    <w:rsid w:val="00646B8B"/>
    <w:rsid w:val="0069455B"/>
    <w:rsid w:val="006A2AFF"/>
    <w:rsid w:val="006B2013"/>
    <w:rsid w:val="007156C9"/>
    <w:rsid w:val="0072255D"/>
    <w:rsid w:val="00752E2E"/>
    <w:rsid w:val="00757D85"/>
    <w:rsid w:val="00782806"/>
    <w:rsid w:val="00791D3F"/>
    <w:rsid w:val="007A79C7"/>
    <w:rsid w:val="007A7EE1"/>
    <w:rsid w:val="007B696B"/>
    <w:rsid w:val="00865404"/>
    <w:rsid w:val="00873C96"/>
    <w:rsid w:val="00893037"/>
    <w:rsid w:val="008B4506"/>
    <w:rsid w:val="008C206B"/>
    <w:rsid w:val="008E7CAA"/>
    <w:rsid w:val="0092549E"/>
    <w:rsid w:val="00927137"/>
    <w:rsid w:val="00972B20"/>
    <w:rsid w:val="0099502F"/>
    <w:rsid w:val="009D213E"/>
    <w:rsid w:val="009E4193"/>
    <w:rsid w:val="009E5F30"/>
    <w:rsid w:val="00A105FC"/>
    <w:rsid w:val="00A34BEB"/>
    <w:rsid w:val="00A34CC7"/>
    <w:rsid w:val="00A55C58"/>
    <w:rsid w:val="00A6271B"/>
    <w:rsid w:val="00A80AE5"/>
    <w:rsid w:val="00A839FD"/>
    <w:rsid w:val="00AD0AB1"/>
    <w:rsid w:val="00AE78E4"/>
    <w:rsid w:val="00AF5946"/>
    <w:rsid w:val="00B24ABE"/>
    <w:rsid w:val="00B31E93"/>
    <w:rsid w:val="00B43C4F"/>
    <w:rsid w:val="00B6355B"/>
    <w:rsid w:val="00B71301"/>
    <w:rsid w:val="00B718BC"/>
    <w:rsid w:val="00BA30AA"/>
    <w:rsid w:val="00BB2F5B"/>
    <w:rsid w:val="00BC781D"/>
    <w:rsid w:val="00C2660D"/>
    <w:rsid w:val="00C27A3B"/>
    <w:rsid w:val="00C93D5C"/>
    <w:rsid w:val="00C95186"/>
    <w:rsid w:val="00CA6CCC"/>
    <w:rsid w:val="00CC156F"/>
    <w:rsid w:val="00CF16C3"/>
    <w:rsid w:val="00D02FE2"/>
    <w:rsid w:val="00D56BF4"/>
    <w:rsid w:val="00D655C4"/>
    <w:rsid w:val="00D80DBC"/>
    <w:rsid w:val="00D83316"/>
    <w:rsid w:val="00D91AB1"/>
    <w:rsid w:val="00DD1B1A"/>
    <w:rsid w:val="00E51991"/>
    <w:rsid w:val="00E54F8C"/>
    <w:rsid w:val="00EB393E"/>
    <w:rsid w:val="00EE6985"/>
    <w:rsid w:val="00F244D9"/>
    <w:rsid w:val="00F2723E"/>
    <w:rsid w:val="00F51CA7"/>
    <w:rsid w:val="00F62C5D"/>
    <w:rsid w:val="00F70699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</Pages>
  <Words>210</Words>
  <Characters>1203</Characters>
  <Application>Microsoft Office Word</Application>
  <DocSecurity>0</DocSecurity>
  <Lines>10</Lines>
  <Paragraphs>2</Paragraphs>
  <ScaleCrop>false</ScaleCrop>
  <Company>china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81</cp:revision>
  <dcterms:created xsi:type="dcterms:W3CDTF">2018-11-16T00:50:00Z</dcterms:created>
  <dcterms:modified xsi:type="dcterms:W3CDTF">2023-09-12T02:02:00Z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