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A5" w:rsidRDefault="005E18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宁波</w:t>
      </w:r>
      <w:r>
        <w:rPr>
          <w:rFonts w:hint="eastAsia"/>
          <w:b/>
          <w:bCs/>
          <w:sz w:val="32"/>
          <w:szCs w:val="32"/>
        </w:rPr>
        <w:t>大学</w:t>
      </w:r>
      <w:r>
        <w:rPr>
          <w:b/>
          <w:bCs/>
          <w:sz w:val="32"/>
          <w:szCs w:val="32"/>
        </w:rPr>
        <w:t>附属人民医院</w:t>
      </w:r>
      <w:r w:rsidR="006B623B">
        <w:rPr>
          <w:rFonts w:hint="eastAsia"/>
          <w:b/>
          <w:bCs/>
          <w:sz w:val="32"/>
          <w:szCs w:val="32"/>
        </w:rPr>
        <w:t>固废清运处置</w:t>
      </w:r>
      <w:r>
        <w:rPr>
          <w:b/>
          <w:bCs/>
          <w:sz w:val="32"/>
          <w:szCs w:val="32"/>
        </w:rPr>
        <w:t>服务项目院内议标公告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一、项目名称：</w:t>
      </w:r>
      <w:r>
        <w:rPr>
          <w:rFonts w:ascii="宋体" w:eastAsia="宋体" w:hAnsi="宋体" w:cs="宋体"/>
          <w:kern w:val="0"/>
          <w:sz w:val="24"/>
          <w:szCs w:val="24"/>
        </w:rPr>
        <w:t>医院</w:t>
      </w:r>
      <w:r w:rsidR="006B623B" w:rsidRPr="006B623B">
        <w:rPr>
          <w:rFonts w:ascii="宋体" w:eastAsia="宋体" w:hAnsi="宋体" w:cs="宋体" w:hint="eastAsia"/>
          <w:kern w:val="0"/>
          <w:sz w:val="24"/>
          <w:szCs w:val="24"/>
        </w:rPr>
        <w:t>固废清运处置</w:t>
      </w:r>
      <w:r>
        <w:rPr>
          <w:rFonts w:ascii="宋体" w:eastAsia="宋体" w:hAnsi="宋体" w:cs="宋体"/>
          <w:kern w:val="0"/>
          <w:sz w:val="24"/>
          <w:szCs w:val="24"/>
        </w:rPr>
        <w:t>服务项目</w:t>
      </w:r>
    </w:p>
    <w:p w:rsidR="006B623B" w:rsidRPr="004438D2" w:rsidRDefault="005E182B" w:rsidP="006B623B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="006B623B" w:rsidRPr="006B623B">
        <w:rPr>
          <w:rFonts w:ascii="宋体" w:eastAsia="宋体" w:hAnsi="宋体" w:cs="宋体" w:hint="eastAsia"/>
          <w:kern w:val="0"/>
          <w:sz w:val="24"/>
          <w:szCs w:val="24"/>
        </w:rPr>
        <w:t>项目要求及内容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1、 医院内有专门收集固废垃圾地点，清运公司在清运处理时到医院指定地点进行清运处理。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2、医院固废由后勤管理，由后勤管理部门通知清运公司在规定时间进行清运处理。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3、参加投标公司必须要有废旧物资回收处置资质。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4、固废垃圾清运处理频率：根据医院以往情况，一般每月2-3次进行日常清运处理，逢年过节临时加运由后勤通知随时清运处理。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5、日常产生的</w:t>
      </w:r>
      <w:proofErr w:type="gramStart"/>
      <w:r w:rsidRPr="006B623B">
        <w:rPr>
          <w:rFonts w:ascii="宋体" w:eastAsia="宋体" w:hAnsi="宋体" w:cs="宋体" w:hint="eastAsia"/>
          <w:kern w:val="0"/>
          <w:sz w:val="24"/>
          <w:szCs w:val="24"/>
        </w:rPr>
        <w:t>固废量多少</w:t>
      </w:r>
      <w:proofErr w:type="gramEnd"/>
      <w:r w:rsidRPr="006B623B">
        <w:rPr>
          <w:rFonts w:ascii="宋体" w:eastAsia="宋体" w:hAnsi="宋体" w:cs="宋体" w:hint="eastAsia"/>
          <w:kern w:val="0"/>
          <w:sz w:val="24"/>
          <w:szCs w:val="24"/>
        </w:rPr>
        <w:t>不一，清运处理时根据实际清运量多少需要大小不等的车辆进行运输，运输费用根据车辆装运的吨位进行确认。每次清运由后勤专职人员进行监管签名。</w:t>
      </w:r>
    </w:p>
    <w:p w:rsidR="006B623B" w:rsidRPr="004438D2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 w:rsidRPr="006B623B">
        <w:rPr>
          <w:rFonts w:ascii="宋体" w:eastAsia="宋体" w:hAnsi="宋体" w:cs="宋体" w:hint="eastAsia"/>
          <w:kern w:val="0"/>
          <w:sz w:val="24"/>
          <w:szCs w:val="24"/>
        </w:rPr>
        <w:t>6、固废清运处理要符合《中华人民共和国固体废物污染环境防治法》，出现清运不良事件由中标公司全权负责。</w:t>
      </w:r>
    </w:p>
    <w:p w:rsidR="009C70A5" w:rsidRPr="000D45D7" w:rsidRDefault="006B623B" w:rsidP="000D45D7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7、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投标报价按清运车辆大小报一车的单价，大车（3.8米</w:t>
      </w:r>
      <w:r w:rsidR="00B70978" w:rsidRPr="002D78E9">
        <w:rPr>
          <w:rFonts w:ascii="宋体" w:eastAsia="宋体" w:hAnsi="宋体" w:cs="宋体" w:hint="eastAsia"/>
          <w:kern w:val="0"/>
          <w:sz w:val="24"/>
          <w:szCs w:val="24"/>
        </w:rPr>
        <w:t>长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9314EB" w:rsidRPr="002D78E9">
        <w:rPr>
          <w:rFonts w:ascii="宋体" w:eastAsia="宋体" w:hAnsi="宋体" w:cs="宋体" w:hint="eastAsia"/>
          <w:kern w:val="0"/>
          <w:sz w:val="24"/>
          <w:szCs w:val="24"/>
        </w:rPr>
        <w:t>≤1050元/车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、小车（3.3米</w:t>
      </w:r>
      <w:r w:rsidR="00B70978" w:rsidRPr="002D78E9">
        <w:rPr>
          <w:rFonts w:ascii="宋体" w:eastAsia="宋体" w:hAnsi="宋体" w:cs="宋体" w:hint="eastAsia"/>
          <w:kern w:val="0"/>
          <w:sz w:val="24"/>
          <w:szCs w:val="24"/>
        </w:rPr>
        <w:t>长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9314EB" w:rsidRPr="002D78E9">
        <w:rPr>
          <w:rFonts w:ascii="宋体" w:eastAsia="宋体" w:hAnsi="宋体" w:cs="宋体" w:hint="eastAsia"/>
          <w:kern w:val="0"/>
          <w:sz w:val="24"/>
          <w:szCs w:val="24"/>
        </w:rPr>
        <w:t>≤950元/车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C70A5" w:rsidRDefault="005755F8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：参与投标应提供以下资料（标书一正三副,正本须加盖红章）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1、企业营业执照</w:t>
      </w:r>
      <w:r w:rsidR="002D78E9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Pr="002D78E9">
        <w:rPr>
          <w:rFonts w:ascii="宋体" w:eastAsia="宋体" w:hAnsi="宋体" w:cs="宋体"/>
          <w:kern w:val="0"/>
          <w:sz w:val="24"/>
          <w:szCs w:val="24"/>
        </w:rPr>
        <w:t>经营资</w:t>
      </w:r>
      <w:r w:rsidR="002D78E9" w:rsidRPr="002D78E9">
        <w:rPr>
          <w:rFonts w:ascii="宋体" w:eastAsia="宋体" w:hAnsi="宋体" w:cs="宋体" w:hint="eastAsia"/>
          <w:kern w:val="0"/>
          <w:sz w:val="24"/>
          <w:szCs w:val="24"/>
        </w:rPr>
        <w:t>质</w:t>
      </w:r>
      <w:r w:rsidR="002D78E9">
        <w:rPr>
          <w:rFonts w:ascii="宋体" w:eastAsia="宋体" w:hAnsi="宋体" w:cs="宋体" w:hint="eastAsia"/>
          <w:kern w:val="0"/>
          <w:sz w:val="24"/>
          <w:szCs w:val="24"/>
        </w:rPr>
        <w:t>证明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原件备查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2、投标代表的法人授权书及身份证复印件，并带身份证原件；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3、投标报价一览表及服务方案；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4、同类服务业绩，提供合同复印件</w:t>
      </w:r>
      <w:r w:rsidRPr="0003566C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5、标书文件应装订成册，不接收活页形式或通过夹子成型的标书。</w:t>
      </w:r>
    </w:p>
    <w:p w:rsidR="009C70A5" w:rsidRDefault="005755F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、报名事项：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报名截止时间202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年7月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  <w:r w:rsidR="00182E89">
        <w:rPr>
          <w:rFonts w:ascii="宋体" w:eastAsia="宋体" w:hAnsi="宋体" w:cs="宋体" w:hint="eastAsia"/>
          <w:kern w:val="0"/>
          <w:sz w:val="24"/>
          <w:szCs w:val="24"/>
        </w:rPr>
        <w:t>项目咨询：</w:t>
      </w:r>
      <w:r w:rsidR="0003566C" w:rsidRPr="002D78E9">
        <w:rPr>
          <w:rFonts w:ascii="宋体" w:eastAsia="宋体" w:hAnsi="宋体" w:cs="宋体" w:hint="eastAsia"/>
          <w:kern w:val="0"/>
          <w:sz w:val="24"/>
          <w:szCs w:val="24"/>
        </w:rPr>
        <w:t>郑</w:t>
      </w:r>
      <w:r w:rsidR="00182E89">
        <w:rPr>
          <w:rFonts w:ascii="宋体" w:eastAsia="宋体" w:hAnsi="宋体" w:cs="宋体" w:hint="eastAsia"/>
          <w:kern w:val="0"/>
          <w:sz w:val="24"/>
          <w:szCs w:val="24"/>
        </w:rPr>
        <w:t>老师，</w:t>
      </w:r>
      <w:r>
        <w:rPr>
          <w:rFonts w:ascii="宋体" w:eastAsia="宋体" w:hAnsi="宋体" w:cs="宋体" w:hint="eastAsia"/>
          <w:kern w:val="0"/>
          <w:sz w:val="24"/>
          <w:szCs w:val="24"/>
        </w:rPr>
        <w:t>87017737</w:t>
      </w:r>
      <w:r w:rsidR="00182E8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2、本次议标定于202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年7月</w:t>
      </w:r>
      <w:r w:rsidR="00182E8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B623B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182E89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时，地点：16号楼1楼114会议室（具体时间地点将以现场报名登记时告知为准）。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4、我院为无烟医院，文明单位，院区内严禁吸烟，并要求严格做好垃圾分类，请投标人自觉遵守。</w:t>
      </w:r>
    </w:p>
    <w:p w:rsidR="009C70A5" w:rsidRDefault="005755F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、评标方法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9C70A5" w:rsidRDefault="005755F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5E182B">
        <w:rPr>
          <w:rFonts w:ascii="宋体" w:eastAsia="宋体" w:hAnsi="宋体" w:cs="宋体" w:hint="eastAsia"/>
          <w:kern w:val="0"/>
          <w:sz w:val="24"/>
          <w:szCs w:val="24"/>
        </w:rPr>
        <w:t>、商务条款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服务时间：合同签订日起一年，合同期满根据服务质量及院方需求决定是否续签，总服务期不超过三年。</w:t>
      </w:r>
    </w:p>
    <w:p w:rsidR="009C70A5" w:rsidRDefault="005E182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付款方式： </w:t>
      </w:r>
      <w:r w:rsidR="002D78E9" w:rsidRPr="002D78E9">
        <w:rPr>
          <w:rFonts w:ascii="宋体" w:eastAsia="宋体" w:hAnsi="宋体" w:cs="宋体" w:hint="eastAsia"/>
          <w:kern w:val="0"/>
          <w:sz w:val="24"/>
          <w:szCs w:val="24"/>
        </w:rPr>
        <w:t>一季度</w:t>
      </w:r>
      <w:r w:rsidRPr="002D78E9">
        <w:rPr>
          <w:rFonts w:ascii="宋体" w:eastAsia="宋体" w:hAnsi="宋体" w:cs="宋体" w:hint="eastAsia"/>
          <w:kern w:val="0"/>
          <w:sz w:val="24"/>
          <w:szCs w:val="24"/>
        </w:rPr>
        <w:t>结算一次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C70A5" w:rsidRDefault="005E182B">
      <w:pPr>
        <w:spacing w:line="440" w:lineRule="exact"/>
        <w:ind w:firstLine="20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9C70A5" w:rsidRDefault="005E182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0D45D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-7-</w:t>
      </w:r>
      <w:r w:rsidR="000D45D7">
        <w:rPr>
          <w:rFonts w:ascii="宋体" w:eastAsia="宋体" w:hAnsi="宋体" w:cs="宋体" w:hint="eastAsia"/>
          <w:kern w:val="0"/>
          <w:sz w:val="24"/>
          <w:szCs w:val="24"/>
        </w:rPr>
        <w:t>7</w:t>
      </w:r>
    </w:p>
    <w:p w:rsidR="009C70A5" w:rsidRDefault="009C70A5">
      <w:pPr>
        <w:rPr>
          <w:sz w:val="24"/>
          <w:szCs w:val="24"/>
        </w:rPr>
      </w:pPr>
    </w:p>
    <w:p w:rsidR="009C70A5" w:rsidRDefault="005E182B">
      <w:pPr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：评分表；</w:t>
      </w:r>
      <w:bookmarkStart w:id="0" w:name="_GoBack"/>
      <w:bookmarkEnd w:id="0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0"/>
        <w:gridCol w:w="6960"/>
      </w:tblGrid>
      <w:tr w:rsidR="009C70A5">
        <w:trPr>
          <w:jc w:val="center"/>
        </w:trPr>
        <w:tc>
          <w:tcPr>
            <w:tcW w:w="670" w:type="dxa"/>
            <w:vMerge w:val="restart"/>
            <w:vAlign w:val="center"/>
          </w:tcPr>
          <w:p w:rsidR="009C70A5" w:rsidRDefault="005E182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商</w:t>
            </w:r>
          </w:p>
          <w:p w:rsidR="009C70A5" w:rsidRDefault="005E182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务</w:t>
            </w:r>
            <w:proofErr w:type="gramEnd"/>
          </w:p>
          <w:p w:rsidR="009C70A5" w:rsidRDefault="005E182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</w:t>
            </w:r>
          </w:p>
          <w:p w:rsidR="009C70A5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  <w:r w:rsidR="005E182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0" w:type="dxa"/>
            <w:vAlign w:val="center"/>
          </w:tcPr>
          <w:p w:rsidR="009C70A5" w:rsidRDefault="005E182B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根据提供的项目实施方案评分，最高30分。</w:t>
            </w:r>
          </w:p>
        </w:tc>
      </w:tr>
      <w:tr w:rsidR="009C70A5">
        <w:trPr>
          <w:jc w:val="center"/>
        </w:trPr>
        <w:tc>
          <w:tcPr>
            <w:tcW w:w="670" w:type="dxa"/>
            <w:vMerge/>
            <w:vAlign w:val="center"/>
          </w:tcPr>
          <w:p w:rsidR="009C70A5" w:rsidRDefault="009C70A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vAlign w:val="center"/>
          </w:tcPr>
          <w:p w:rsidR="009C70A5" w:rsidRDefault="005E182B" w:rsidP="003C5A4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人员、</w:t>
            </w:r>
            <w:r w:rsidR="003C5A4B">
              <w:rPr>
                <w:rFonts w:hint="eastAsia"/>
                <w:sz w:val="24"/>
                <w:szCs w:val="24"/>
              </w:rPr>
              <w:t>车辆、</w:t>
            </w:r>
            <w:r>
              <w:rPr>
                <w:rFonts w:hint="eastAsia"/>
                <w:sz w:val="24"/>
                <w:szCs w:val="24"/>
              </w:rPr>
              <w:t>设施配备</w:t>
            </w:r>
            <w:r w:rsidR="003C5A4B">
              <w:rPr>
                <w:rFonts w:hint="eastAsia"/>
                <w:sz w:val="24"/>
                <w:szCs w:val="24"/>
              </w:rPr>
              <w:t>情况综合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评分，最高10分。</w:t>
            </w:r>
          </w:p>
        </w:tc>
      </w:tr>
      <w:tr w:rsidR="009C70A5">
        <w:trPr>
          <w:jc w:val="center"/>
        </w:trPr>
        <w:tc>
          <w:tcPr>
            <w:tcW w:w="670" w:type="dxa"/>
            <w:vMerge/>
            <w:vAlign w:val="center"/>
          </w:tcPr>
          <w:p w:rsidR="009C70A5" w:rsidRDefault="009C70A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vAlign w:val="center"/>
          </w:tcPr>
          <w:p w:rsidR="009C70A5" w:rsidRDefault="005E182B" w:rsidP="002D78E9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D78E9">
              <w:rPr>
                <w:rFonts w:ascii="宋体" w:hAnsi="宋体" w:hint="eastAsia"/>
                <w:sz w:val="24"/>
                <w:szCs w:val="24"/>
              </w:rPr>
              <w:t>20</w:t>
            </w:r>
            <w:r w:rsidR="002D78E9" w:rsidRPr="002D78E9">
              <w:rPr>
                <w:rFonts w:ascii="宋体" w:hAnsi="宋体" w:hint="eastAsia"/>
                <w:sz w:val="24"/>
                <w:szCs w:val="24"/>
              </w:rPr>
              <w:t>21</w:t>
            </w:r>
            <w:r w:rsidRPr="002D78E9">
              <w:rPr>
                <w:rFonts w:ascii="宋体" w:hAnsi="宋体" w:hint="eastAsia"/>
                <w:sz w:val="24"/>
                <w:szCs w:val="24"/>
              </w:rPr>
              <w:t>-1月以来同类</w:t>
            </w:r>
            <w:r w:rsidR="003C5A4B" w:rsidRPr="002D78E9">
              <w:rPr>
                <w:rFonts w:ascii="宋体" w:hAnsi="宋体" w:hint="eastAsia"/>
                <w:sz w:val="24"/>
                <w:szCs w:val="24"/>
              </w:rPr>
              <w:t>项目</w:t>
            </w:r>
            <w:r w:rsidRPr="002D78E9">
              <w:rPr>
                <w:rFonts w:ascii="宋体" w:hAnsi="宋体" w:hint="eastAsia"/>
                <w:sz w:val="24"/>
                <w:szCs w:val="24"/>
              </w:rPr>
              <w:t>业绩，提供合同复印件一份1分，最高</w:t>
            </w:r>
            <w:r w:rsidR="002D78E9">
              <w:rPr>
                <w:rFonts w:ascii="宋体" w:hAnsi="宋体" w:hint="eastAsia"/>
                <w:sz w:val="24"/>
                <w:szCs w:val="24"/>
              </w:rPr>
              <w:t>3</w:t>
            </w:r>
            <w:r w:rsidRPr="002D78E9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</w:tr>
      <w:tr w:rsidR="009C70A5">
        <w:trPr>
          <w:jc w:val="center"/>
        </w:trPr>
        <w:tc>
          <w:tcPr>
            <w:tcW w:w="670" w:type="dxa"/>
            <w:vMerge/>
            <w:vAlign w:val="center"/>
          </w:tcPr>
          <w:p w:rsidR="009C70A5" w:rsidRDefault="009C70A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vAlign w:val="center"/>
          </w:tcPr>
          <w:p w:rsidR="009C70A5" w:rsidRDefault="005E182B" w:rsidP="002D78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内部管理制度是否合理、责任明确、具有可操作性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评分，最高</w:t>
            </w:r>
            <w:r w:rsidRPr="002D78E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分。</w:t>
            </w:r>
          </w:p>
        </w:tc>
      </w:tr>
      <w:tr w:rsidR="009C70A5">
        <w:trPr>
          <w:jc w:val="center"/>
        </w:trPr>
        <w:tc>
          <w:tcPr>
            <w:tcW w:w="670" w:type="dxa"/>
            <w:vMerge/>
            <w:vAlign w:val="center"/>
          </w:tcPr>
          <w:p w:rsidR="009C70A5" w:rsidRDefault="009C70A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vAlign w:val="center"/>
          </w:tcPr>
          <w:p w:rsidR="009C70A5" w:rsidRDefault="005E182B" w:rsidP="002D78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承诺的</w:t>
            </w:r>
            <w:r>
              <w:rPr>
                <w:rFonts w:ascii="宋体" w:hAnsi="宋体"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>质量、安全管理、与院方配合程度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评分，最高1</w:t>
            </w:r>
            <w:r w:rsidR="002D78E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分。</w:t>
            </w:r>
          </w:p>
        </w:tc>
      </w:tr>
      <w:tr w:rsidR="003C5A4B">
        <w:trPr>
          <w:jc w:val="center"/>
        </w:trPr>
        <w:tc>
          <w:tcPr>
            <w:tcW w:w="670" w:type="dxa"/>
            <w:vMerge w:val="restart"/>
            <w:vAlign w:val="center"/>
          </w:tcPr>
          <w:p w:rsidR="003C5A4B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</w:t>
            </w:r>
          </w:p>
          <w:p w:rsidR="003C5A4B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格</w:t>
            </w:r>
          </w:p>
          <w:p w:rsidR="003C5A4B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</w:t>
            </w:r>
          </w:p>
          <w:p w:rsidR="003C5A4B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3C5A4B" w:rsidRDefault="003C5A4B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大车价格分（</w:t>
            </w:r>
            <w:r w:rsidR="009314E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分）</w:t>
            </w:r>
          </w:p>
          <w:p w:rsidR="003C5A4B" w:rsidRDefault="003C5A4B" w:rsidP="003C5A4B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满足采购文件要求且投标价格</w:t>
            </w:r>
            <w:r w:rsidRPr="00CB15A2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低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为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，投标人的价格</w:t>
            </w:r>
            <w:proofErr w:type="gramStart"/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分统一</w:t>
            </w:r>
            <w:proofErr w:type="gramEnd"/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按照下列公式计算：</w:t>
            </w:r>
          </w:p>
          <w:p w:rsidR="003C5A4B" w:rsidRDefault="003C5A4B" w:rsidP="009314EB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投标报价得分=（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评标基准价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  <w:u w:val="thick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）×</w:t>
            </w:r>
            <w:r w:rsidR="009314EB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%×100</w:t>
            </w:r>
          </w:p>
        </w:tc>
      </w:tr>
      <w:tr w:rsidR="003C5A4B">
        <w:trPr>
          <w:jc w:val="center"/>
        </w:trPr>
        <w:tc>
          <w:tcPr>
            <w:tcW w:w="670" w:type="dxa"/>
            <w:vMerge/>
            <w:vAlign w:val="center"/>
          </w:tcPr>
          <w:p w:rsidR="003C5A4B" w:rsidRDefault="003C5A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vAlign w:val="center"/>
          </w:tcPr>
          <w:p w:rsidR="003C5A4B" w:rsidRDefault="003C5A4B" w:rsidP="003C5A4B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小车价格分（1</w:t>
            </w:r>
            <w:r w:rsidR="009314E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分）</w:t>
            </w:r>
          </w:p>
          <w:p w:rsidR="003C5A4B" w:rsidRDefault="003C5A4B" w:rsidP="003C5A4B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满足采购文件要求且投标价格</w:t>
            </w:r>
            <w:r w:rsidRPr="00CB15A2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低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为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，投标人的价格</w:t>
            </w:r>
            <w:proofErr w:type="gramStart"/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分统一</w:t>
            </w:r>
            <w:proofErr w:type="gramEnd"/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按照下列公式计算：</w:t>
            </w:r>
          </w:p>
          <w:p w:rsidR="003C5A4B" w:rsidRDefault="003C5A4B" w:rsidP="003C5A4B">
            <w:pPr>
              <w:spacing w:line="360" w:lineRule="auto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投标报价得分=（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评标基准价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 w:val="24"/>
                <w:szCs w:val="24"/>
                <w:u w:val="thick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）×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1</w:t>
            </w:r>
            <w:r w:rsidR="009314EB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%×100</w:t>
            </w:r>
          </w:p>
          <w:p w:rsidR="003C5A4B" w:rsidRDefault="003C5A4B" w:rsidP="003C5A4B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（小数点后保留二位小数，第三位四舍五入）</w:t>
            </w:r>
          </w:p>
        </w:tc>
      </w:tr>
    </w:tbl>
    <w:p w:rsidR="009C70A5" w:rsidRDefault="009C70A5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9C70A5" w:rsidSect="009C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29" w:rsidRDefault="000B0429" w:rsidP="00CB15A2">
      <w:r>
        <w:separator/>
      </w:r>
    </w:p>
  </w:endnote>
  <w:endnote w:type="continuationSeparator" w:id="0">
    <w:p w:rsidR="000B0429" w:rsidRDefault="000B0429" w:rsidP="00CB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29" w:rsidRDefault="000B0429" w:rsidP="00CB15A2">
      <w:r>
        <w:separator/>
      </w:r>
    </w:p>
  </w:footnote>
  <w:footnote w:type="continuationSeparator" w:id="0">
    <w:p w:rsidR="000B0429" w:rsidRDefault="000B0429" w:rsidP="00CB1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857A4F"/>
    <w:rsid w:val="0003566C"/>
    <w:rsid w:val="000B0429"/>
    <w:rsid w:val="000B6DBE"/>
    <w:rsid w:val="000D45D7"/>
    <w:rsid w:val="00140664"/>
    <w:rsid w:val="00144957"/>
    <w:rsid w:val="00174F6D"/>
    <w:rsid w:val="00182E89"/>
    <w:rsid w:val="001C5D4E"/>
    <w:rsid w:val="00227080"/>
    <w:rsid w:val="002B13FB"/>
    <w:rsid w:val="002D78E9"/>
    <w:rsid w:val="00310518"/>
    <w:rsid w:val="00312ED5"/>
    <w:rsid w:val="00360747"/>
    <w:rsid w:val="003C5A4B"/>
    <w:rsid w:val="004B0B78"/>
    <w:rsid w:val="0052305B"/>
    <w:rsid w:val="005755F8"/>
    <w:rsid w:val="005E182B"/>
    <w:rsid w:val="0061630D"/>
    <w:rsid w:val="006824C1"/>
    <w:rsid w:val="006959F7"/>
    <w:rsid w:val="006B623B"/>
    <w:rsid w:val="00710357"/>
    <w:rsid w:val="00857A4F"/>
    <w:rsid w:val="00906E72"/>
    <w:rsid w:val="009314EB"/>
    <w:rsid w:val="009C70A5"/>
    <w:rsid w:val="00A12C0F"/>
    <w:rsid w:val="00B315A7"/>
    <w:rsid w:val="00B70978"/>
    <w:rsid w:val="00BF07B0"/>
    <w:rsid w:val="00C226B1"/>
    <w:rsid w:val="00C738C1"/>
    <w:rsid w:val="00CB15A2"/>
    <w:rsid w:val="00FB498B"/>
    <w:rsid w:val="197728BE"/>
    <w:rsid w:val="3925122C"/>
    <w:rsid w:val="6F22648E"/>
    <w:rsid w:val="7791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C7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C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70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70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23</cp:revision>
  <dcterms:created xsi:type="dcterms:W3CDTF">2022-07-08T04:40:00Z</dcterms:created>
  <dcterms:modified xsi:type="dcterms:W3CDTF">2023-07-07T08:02:00Z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A640DFE7CEF547C986E252C30096EA4C</vt:lpwstr>
  </property>
</Properties>
</file>