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040" w:rsidRPr="00EC3040" w:rsidRDefault="00EC3040" w:rsidP="00EC3040">
      <w:pPr>
        <w:widowControl/>
        <w:jc w:val="center"/>
        <w:rPr>
          <w:rFonts w:ascii="宋体" w:eastAsia="宋体" w:hAnsi="宋体" w:cs="宋体"/>
          <w:kern w:val="0"/>
          <w:sz w:val="30"/>
          <w:szCs w:val="30"/>
        </w:rPr>
      </w:pPr>
      <w:r w:rsidRPr="00EC3040">
        <w:rPr>
          <w:rFonts w:ascii="宋体" w:eastAsia="宋体" w:hAnsi="宋体" w:cs="宋体"/>
          <w:b/>
          <w:bCs/>
          <w:kern w:val="0"/>
          <w:sz w:val="30"/>
          <w:szCs w:val="30"/>
        </w:rPr>
        <w:t>宁波大学附属人民医院</w:t>
      </w:r>
      <w:r w:rsidR="00FF3A02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采购</w:t>
      </w:r>
      <w:r w:rsidR="002E6589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结核分枝杆菌及耐药基因分子检测仪</w:t>
      </w:r>
      <w:r w:rsidRPr="00EC3040">
        <w:rPr>
          <w:rFonts w:ascii="宋体" w:eastAsia="宋体" w:hAnsi="宋体" w:cs="宋体"/>
          <w:b/>
          <w:bCs/>
          <w:kern w:val="0"/>
          <w:sz w:val="30"/>
          <w:szCs w:val="30"/>
        </w:rPr>
        <w:t>院内议标公告</w:t>
      </w:r>
      <w:r w:rsidRPr="00EC3040">
        <w:rPr>
          <w:rFonts w:ascii="宋体" w:eastAsia="宋体" w:hAnsi="宋体" w:cs="宋体"/>
          <w:kern w:val="0"/>
          <w:sz w:val="30"/>
          <w:szCs w:val="30"/>
        </w:rPr>
        <w:t xml:space="preserve">   </w:t>
      </w:r>
    </w:p>
    <w:p w:rsidR="00EC3040" w:rsidRDefault="00EC3040">
      <w:r w:rsidRPr="00EC3040">
        <w:rPr>
          <w:rFonts w:ascii="宋体" w:eastAsia="宋体" w:hAnsi="宋体" w:cs="宋体"/>
          <w:kern w:val="0"/>
          <w:sz w:val="18"/>
          <w:szCs w:val="18"/>
        </w:rPr>
        <w:t> </w:t>
      </w:r>
    </w:p>
    <w:p w:rsidR="00EC3040" w:rsidRPr="00EC3040" w:rsidRDefault="00EC3040" w:rsidP="0063469E">
      <w:pPr>
        <w:widowControl/>
        <w:spacing w:line="390" w:lineRule="atLeast"/>
        <w:ind w:leftChars="-29" w:left="-1" w:hangingChars="25" w:hanging="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3469E">
        <w:rPr>
          <w:rFonts w:ascii="宋体" w:eastAsia="宋体" w:hAnsi="宋体" w:cs="宋体" w:hint="eastAsia"/>
          <w:kern w:val="0"/>
          <w:sz w:val="24"/>
          <w:szCs w:val="24"/>
        </w:rPr>
        <w:t>一、</w:t>
      </w: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议标品目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817"/>
        <w:gridCol w:w="2591"/>
        <w:gridCol w:w="1704"/>
        <w:gridCol w:w="1705"/>
        <w:gridCol w:w="1705"/>
      </w:tblGrid>
      <w:tr w:rsidR="00EC3040" w:rsidRPr="00EC3040" w:rsidTr="002C19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040" w:rsidRPr="00EC3040" w:rsidRDefault="00EC3040" w:rsidP="00EC30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04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040" w:rsidRPr="00EC3040" w:rsidRDefault="00EC3040" w:rsidP="00EC30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04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040" w:rsidRPr="00EC3040" w:rsidRDefault="00EC3040" w:rsidP="00EC30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04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040" w:rsidRPr="00EC3040" w:rsidRDefault="0007263B" w:rsidP="00EC30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技术参数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040" w:rsidRPr="00EC3040" w:rsidRDefault="00EC3040" w:rsidP="00EC30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04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最高限价</w:t>
            </w:r>
          </w:p>
        </w:tc>
      </w:tr>
      <w:tr w:rsidR="00EC3040" w:rsidRPr="00EC3040" w:rsidTr="002C19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040" w:rsidRPr="00EC3040" w:rsidRDefault="00EC3040" w:rsidP="002C1935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C3040">
              <w:rPr>
                <w:rFonts w:asciiTheme="minorEastAsia" w:hAnsiTheme="minorEastAsia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040" w:rsidRPr="00EC3040" w:rsidRDefault="002E6589" w:rsidP="002C1935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E65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结核分枝杆菌及耐药基因分子检测仪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040" w:rsidRPr="00EC3040" w:rsidRDefault="00EC3040" w:rsidP="002C193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C304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  <w:r w:rsidR="002C193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  <w:r w:rsidRPr="0063469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040" w:rsidRPr="00EC3040" w:rsidRDefault="0007263B" w:rsidP="004122FA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见附件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040" w:rsidRPr="00EC3040" w:rsidRDefault="00EC3040" w:rsidP="002C1935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3469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  <w:r w:rsidR="002C193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  <w:r w:rsidRPr="00EC304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万</w:t>
            </w:r>
            <w:r w:rsidR="002C193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元</w:t>
            </w:r>
          </w:p>
        </w:tc>
      </w:tr>
    </w:tbl>
    <w:p w:rsidR="00EC3040" w:rsidRPr="00EC3040" w:rsidRDefault="00EC3040" w:rsidP="00EC3040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Calibri" w:eastAsia="宋体" w:hAnsi="Calibri" w:cs="宋体"/>
          <w:kern w:val="0"/>
          <w:sz w:val="24"/>
          <w:szCs w:val="24"/>
        </w:rPr>
        <w:t> </w:t>
      </w:r>
    </w:p>
    <w:p w:rsidR="00EC3040" w:rsidRPr="00EC3040" w:rsidRDefault="00002379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二、要求：</w:t>
      </w:r>
    </w:p>
    <w:p w:rsidR="00EC3040" w:rsidRPr="00EC3040" w:rsidRDefault="00EC3040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1、宁波大学附属人民医院就采购</w:t>
      </w:r>
      <w:r w:rsidR="002E6589" w:rsidRPr="002E6589">
        <w:rPr>
          <w:rFonts w:ascii="宋体" w:eastAsia="宋体" w:hAnsi="宋体" w:cs="宋体" w:hint="eastAsia"/>
          <w:kern w:val="0"/>
          <w:sz w:val="24"/>
          <w:szCs w:val="24"/>
        </w:rPr>
        <w:t>结核分枝杆菌及耐药基因分子检测仪</w:t>
      </w: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进</w:t>
      </w:r>
      <w:proofErr w:type="gramStart"/>
      <w:r w:rsidRPr="00EC3040">
        <w:rPr>
          <w:rFonts w:ascii="宋体" w:eastAsia="宋体" w:hAnsi="宋体" w:cs="宋体" w:hint="eastAsia"/>
          <w:kern w:val="0"/>
          <w:sz w:val="24"/>
          <w:szCs w:val="24"/>
        </w:rPr>
        <w:t>行院内议标</w:t>
      </w:r>
      <w:proofErr w:type="gramEnd"/>
      <w:r w:rsidRPr="00EC3040">
        <w:rPr>
          <w:rFonts w:ascii="宋体" w:eastAsia="宋体" w:hAnsi="宋体" w:cs="宋体" w:hint="eastAsia"/>
          <w:kern w:val="0"/>
          <w:sz w:val="24"/>
          <w:szCs w:val="24"/>
        </w:rPr>
        <w:t>，特邀请各合格投标单位参与；</w:t>
      </w:r>
    </w:p>
    <w:p w:rsidR="00EC3040" w:rsidRPr="00EC3040" w:rsidRDefault="00EC3040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002379">
        <w:rPr>
          <w:rFonts w:ascii="宋体" w:eastAsia="宋体" w:hAnsi="宋体" w:cs="宋体" w:hint="eastAsia"/>
          <w:kern w:val="0"/>
          <w:sz w:val="24"/>
          <w:szCs w:val="24"/>
        </w:rPr>
        <w:t>、参与投标应提供以下资料（标书一正三副，正本须加盖红章）；</w:t>
      </w:r>
    </w:p>
    <w:p w:rsidR="00EC3040" w:rsidRPr="00EC3040" w:rsidRDefault="00EC3040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2.1营业执照复印件；</w:t>
      </w:r>
    </w:p>
    <w:p w:rsidR="00EC3040" w:rsidRPr="00EC3040" w:rsidRDefault="00EC3040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2.2生产企业生产许可证、经营企业经营许可证；</w:t>
      </w:r>
    </w:p>
    <w:p w:rsidR="00EC3040" w:rsidRPr="00EC3040" w:rsidRDefault="00EC3040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2.3产品医疗器械注册证（如需）、医疗器械产品注册登记表及附表（如需）；</w:t>
      </w:r>
    </w:p>
    <w:p w:rsidR="00EC3040" w:rsidRPr="00EC3040" w:rsidRDefault="00EC3040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2.4相关品牌产品代理授权书（复印件）；</w:t>
      </w:r>
    </w:p>
    <w:p w:rsidR="00EC3040" w:rsidRPr="00EC3040" w:rsidRDefault="00EC3040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2.5投标代表的法人授权书及身份证复印件，并带身份证原件；</w:t>
      </w:r>
    </w:p>
    <w:p w:rsidR="00EC3040" w:rsidRPr="00EC3040" w:rsidRDefault="00EC3040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2.6有条件可提供参加投标各品牌产品的样品</w:t>
      </w:r>
      <w:r w:rsidR="0007263B">
        <w:rPr>
          <w:rFonts w:ascii="宋体" w:eastAsia="宋体" w:hAnsi="宋体" w:cs="宋体" w:hint="eastAsia"/>
          <w:kern w:val="0"/>
          <w:sz w:val="24"/>
          <w:szCs w:val="24"/>
        </w:rPr>
        <w:t>或彩页</w:t>
      </w: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EC3040" w:rsidRPr="00EC3040" w:rsidRDefault="00EC3040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2.7产品质量保证书、廉洁承诺书；</w:t>
      </w:r>
    </w:p>
    <w:p w:rsidR="00EC3040" w:rsidRPr="00EC3040" w:rsidRDefault="00EC3040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2.8投标一览表及投标报价表，配件及耗材报价表；</w:t>
      </w:r>
    </w:p>
    <w:p w:rsidR="00EC3040" w:rsidRPr="00EC3040" w:rsidRDefault="00EC3040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2.9同类产品业绩（提供合同复印件）；</w:t>
      </w:r>
    </w:p>
    <w:p w:rsidR="00EC3040" w:rsidRPr="00EC3040" w:rsidRDefault="00EC3040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2.10 售后服务承诺及培训计划；</w:t>
      </w:r>
    </w:p>
    <w:p w:rsidR="00EC3040" w:rsidRPr="00EC3040" w:rsidRDefault="00EC3040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2.11 标书文件需装订成册，不接收活页形式或通过夹子成型的标书。</w:t>
      </w:r>
    </w:p>
    <w:p w:rsidR="00EC3040" w:rsidRPr="00EC3040" w:rsidRDefault="00EC3040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3、</w:t>
      </w:r>
      <w:proofErr w:type="gramStart"/>
      <w:r w:rsidRPr="00EC3040">
        <w:rPr>
          <w:rFonts w:ascii="宋体" w:eastAsia="宋体" w:hAnsi="宋体" w:cs="宋体" w:hint="eastAsia"/>
          <w:kern w:val="0"/>
          <w:sz w:val="24"/>
          <w:szCs w:val="24"/>
        </w:rPr>
        <w:t>请符合</w:t>
      </w:r>
      <w:proofErr w:type="gramEnd"/>
      <w:r w:rsidRPr="00EC3040">
        <w:rPr>
          <w:rFonts w:ascii="宋体" w:eastAsia="宋体" w:hAnsi="宋体" w:cs="宋体" w:hint="eastAsia"/>
          <w:kern w:val="0"/>
          <w:sz w:val="24"/>
          <w:szCs w:val="24"/>
        </w:rPr>
        <w:t>资格的投标人到宁波大学附属人民医院采购中心（17-2号楼-201室）</w:t>
      </w:r>
      <w:r w:rsidR="002E6589">
        <w:rPr>
          <w:rFonts w:ascii="宋体" w:eastAsia="宋体" w:hAnsi="宋体" w:cs="宋体" w:hint="eastAsia"/>
          <w:kern w:val="0"/>
          <w:sz w:val="24"/>
          <w:szCs w:val="24"/>
        </w:rPr>
        <w:t>报名</w:t>
      </w: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，联系人：</w:t>
      </w:r>
      <w:r w:rsidR="002E6589" w:rsidRPr="00EC3040">
        <w:rPr>
          <w:rFonts w:ascii="宋体" w:eastAsia="宋体" w:hAnsi="宋体" w:cs="宋体" w:hint="eastAsia"/>
          <w:kern w:val="0"/>
          <w:sz w:val="24"/>
          <w:szCs w:val="24"/>
        </w:rPr>
        <w:t>肖老师</w:t>
      </w:r>
      <w:r w:rsidR="002E6589">
        <w:rPr>
          <w:rFonts w:ascii="宋体" w:eastAsia="宋体" w:hAnsi="宋体" w:cs="宋体" w:hint="eastAsia"/>
          <w:kern w:val="0"/>
          <w:sz w:val="24"/>
          <w:szCs w:val="24"/>
        </w:rPr>
        <w:t>、蔡老师</w:t>
      </w: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，联系电话：0574-87016979。报名截止时间202</w:t>
      </w:r>
      <w:r w:rsidR="002E6589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3679E8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2E6589">
        <w:rPr>
          <w:rFonts w:ascii="宋体" w:eastAsia="宋体" w:hAnsi="宋体" w:cs="宋体" w:hint="eastAsia"/>
          <w:kern w:val="0"/>
          <w:sz w:val="24"/>
          <w:szCs w:val="24"/>
        </w:rPr>
        <w:t>14</w:t>
      </w: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="002E6589">
        <w:rPr>
          <w:rFonts w:ascii="宋体" w:eastAsia="宋体" w:hAnsi="宋体" w:cs="宋体" w:hint="eastAsia"/>
          <w:kern w:val="0"/>
          <w:sz w:val="24"/>
          <w:szCs w:val="24"/>
        </w:rPr>
        <w:t>17</w:t>
      </w: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时。</w:t>
      </w:r>
    </w:p>
    <w:p w:rsidR="00EC3040" w:rsidRPr="00EC3040" w:rsidRDefault="00EC3040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4、本次议标定于202</w:t>
      </w:r>
      <w:r w:rsidR="002E6589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3679E8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2E6589">
        <w:rPr>
          <w:rFonts w:ascii="宋体" w:eastAsia="宋体" w:hAnsi="宋体" w:cs="宋体" w:hint="eastAsia"/>
          <w:kern w:val="0"/>
          <w:sz w:val="24"/>
          <w:szCs w:val="24"/>
        </w:rPr>
        <w:t>15</w:t>
      </w: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="002E6589"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点</w:t>
      </w:r>
      <w:r w:rsidR="003679E8">
        <w:rPr>
          <w:rFonts w:ascii="宋体" w:eastAsia="宋体" w:hAnsi="宋体" w:cs="宋体" w:hint="eastAsia"/>
          <w:kern w:val="0"/>
          <w:sz w:val="24"/>
          <w:szCs w:val="24"/>
        </w:rPr>
        <w:t>40</w:t>
      </w: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分，地点：1</w:t>
      </w:r>
      <w:r w:rsidR="0052567C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号楼</w:t>
      </w:r>
      <w:r w:rsidR="0052567C">
        <w:rPr>
          <w:rFonts w:ascii="宋体" w:eastAsia="宋体" w:hAnsi="宋体" w:cs="宋体" w:hint="eastAsia"/>
          <w:kern w:val="0"/>
          <w:sz w:val="24"/>
          <w:szCs w:val="24"/>
        </w:rPr>
        <w:t>1楼114</w:t>
      </w: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会议室（具体时间地点将以现场报名登记时告知为准）。</w:t>
      </w:r>
    </w:p>
    <w:p w:rsidR="00EC3040" w:rsidRPr="0007263B" w:rsidRDefault="00EC3040" w:rsidP="006F1386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5、请参与议标的供应商代表做好个人防护，</w:t>
      </w:r>
      <w:r w:rsidR="002E6589">
        <w:rPr>
          <w:rFonts w:asciiTheme="minorEastAsia" w:hAnsiTheme="minorEastAsia" w:cs="宋体" w:hint="eastAsia"/>
          <w:kern w:val="0"/>
          <w:szCs w:val="21"/>
        </w:rPr>
        <w:t>戴好口罩。</w:t>
      </w:r>
      <w:r w:rsidR="002E6589" w:rsidRPr="0007263B">
        <w:rPr>
          <w:rFonts w:asciiTheme="minorEastAsia" w:hAnsiTheme="minorEastAsia" w:cs="宋体"/>
          <w:kern w:val="0"/>
          <w:szCs w:val="21"/>
        </w:rPr>
        <w:t xml:space="preserve"> </w:t>
      </w:r>
    </w:p>
    <w:p w:rsidR="00EC3040" w:rsidRPr="00EC3040" w:rsidRDefault="00EC3040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6、</w:t>
      </w:r>
      <w:r w:rsidRPr="00EC3040">
        <w:rPr>
          <w:rFonts w:asciiTheme="minorEastAsia" w:hAnsiTheme="minorEastAsia" w:cs="宋体" w:hint="eastAsia"/>
          <w:kern w:val="0"/>
          <w:sz w:val="24"/>
          <w:szCs w:val="24"/>
        </w:rPr>
        <w:t>我院为无烟医院，文明单位，院区内严禁吸烟，并要求严格做好垃圾分类，请投标人自觉遵守。</w:t>
      </w:r>
    </w:p>
    <w:p w:rsidR="00EC3040" w:rsidRPr="0052567C" w:rsidRDefault="00D42269">
      <w:pPr>
        <w:rPr>
          <w:rFonts w:ascii="宋体" w:eastAsia="宋体" w:hAnsi="宋体" w:cs="宋体"/>
          <w:kern w:val="0"/>
          <w:sz w:val="24"/>
          <w:szCs w:val="24"/>
        </w:rPr>
      </w:pPr>
      <w:r w:rsidRPr="0052567C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三、评标方法：</w:t>
      </w:r>
    </w:p>
    <w:p w:rsidR="00D42269" w:rsidRPr="0052567C" w:rsidRDefault="00D42269">
      <w:pPr>
        <w:rPr>
          <w:rFonts w:ascii="宋体" w:eastAsia="宋体" w:hAnsi="宋体" w:cs="宋体"/>
          <w:kern w:val="0"/>
          <w:sz w:val="24"/>
          <w:szCs w:val="24"/>
        </w:rPr>
      </w:pPr>
      <w:r w:rsidRPr="0052567C">
        <w:rPr>
          <w:rFonts w:ascii="宋体" w:eastAsia="宋体" w:hAnsi="宋体" w:cs="宋体" w:hint="eastAsia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D42269" w:rsidRPr="0052567C" w:rsidRDefault="00D42269">
      <w:pPr>
        <w:rPr>
          <w:rFonts w:ascii="宋体" w:eastAsia="宋体" w:hAnsi="宋体" w:cs="宋体"/>
          <w:kern w:val="0"/>
          <w:sz w:val="24"/>
          <w:szCs w:val="24"/>
        </w:rPr>
      </w:pPr>
      <w:r w:rsidRPr="0052567C">
        <w:rPr>
          <w:rFonts w:ascii="宋体" w:eastAsia="宋体" w:hAnsi="宋体" w:cs="宋体" w:hint="eastAsia"/>
          <w:kern w:val="0"/>
          <w:sz w:val="24"/>
          <w:szCs w:val="24"/>
        </w:rPr>
        <w:t>四：商务条款：</w:t>
      </w:r>
    </w:p>
    <w:p w:rsidR="00D42269" w:rsidRPr="0052567C" w:rsidRDefault="00D42269">
      <w:pPr>
        <w:rPr>
          <w:rFonts w:ascii="宋体" w:eastAsia="宋体" w:hAnsi="宋体" w:cs="宋体"/>
          <w:kern w:val="0"/>
          <w:sz w:val="24"/>
          <w:szCs w:val="24"/>
        </w:rPr>
      </w:pPr>
      <w:r w:rsidRPr="0052567C">
        <w:rPr>
          <w:rFonts w:ascii="宋体" w:eastAsia="宋体" w:hAnsi="宋体" w:cs="宋体" w:hint="eastAsia"/>
          <w:kern w:val="0"/>
          <w:sz w:val="24"/>
          <w:szCs w:val="24"/>
        </w:rPr>
        <w:t>交货方式：按院方实际需要供货。</w:t>
      </w:r>
    </w:p>
    <w:p w:rsidR="0063469E" w:rsidRPr="0052567C" w:rsidRDefault="0063469E">
      <w:pPr>
        <w:rPr>
          <w:rFonts w:ascii="宋体" w:eastAsia="宋体" w:hAnsi="宋体" w:cs="宋体"/>
          <w:kern w:val="0"/>
          <w:sz w:val="24"/>
          <w:szCs w:val="24"/>
        </w:rPr>
      </w:pPr>
      <w:r w:rsidRPr="0052567C">
        <w:rPr>
          <w:rFonts w:ascii="宋体" w:eastAsia="宋体" w:hAnsi="宋体" w:cs="宋体" w:hint="eastAsia"/>
          <w:kern w:val="0"/>
          <w:sz w:val="24"/>
          <w:szCs w:val="24"/>
        </w:rPr>
        <w:t>交货时间：中标后</w:t>
      </w:r>
      <w:r w:rsidR="002E6589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9A3343"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Pr="0052567C">
        <w:rPr>
          <w:rFonts w:ascii="宋体" w:eastAsia="宋体" w:hAnsi="宋体" w:cs="宋体" w:hint="eastAsia"/>
          <w:kern w:val="0"/>
          <w:sz w:val="24"/>
          <w:szCs w:val="24"/>
        </w:rPr>
        <w:t>天内。</w:t>
      </w:r>
    </w:p>
    <w:p w:rsidR="0063469E" w:rsidRPr="0052567C" w:rsidRDefault="0063469E">
      <w:pPr>
        <w:rPr>
          <w:rFonts w:ascii="宋体" w:eastAsia="宋体" w:hAnsi="宋体" w:cs="宋体"/>
          <w:kern w:val="0"/>
          <w:sz w:val="24"/>
          <w:szCs w:val="24"/>
        </w:rPr>
      </w:pPr>
      <w:r w:rsidRPr="0052567C">
        <w:rPr>
          <w:rFonts w:ascii="宋体" w:eastAsia="宋体" w:hAnsi="宋体" w:cs="宋体" w:hint="eastAsia"/>
          <w:kern w:val="0"/>
          <w:sz w:val="24"/>
          <w:szCs w:val="24"/>
        </w:rPr>
        <w:t>付款方式：设备安装验收合格</w:t>
      </w:r>
      <w:r w:rsidR="002E6589">
        <w:rPr>
          <w:rFonts w:ascii="宋体" w:eastAsia="宋体" w:hAnsi="宋体" w:cs="宋体" w:hint="eastAsia"/>
          <w:kern w:val="0"/>
          <w:sz w:val="24"/>
          <w:szCs w:val="24"/>
        </w:rPr>
        <w:t>后</w:t>
      </w:r>
      <w:r w:rsidRPr="0052567C">
        <w:rPr>
          <w:rFonts w:ascii="宋体" w:eastAsia="宋体" w:hAnsi="宋体" w:cs="宋体" w:hint="eastAsia"/>
          <w:kern w:val="0"/>
          <w:sz w:val="24"/>
          <w:szCs w:val="24"/>
        </w:rPr>
        <w:t>3个月内。</w:t>
      </w:r>
    </w:p>
    <w:p w:rsidR="0063469E" w:rsidRPr="0052567C" w:rsidRDefault="0063469E">
      <w:pPr>
        <w:rPr>
          <w:rFonts w:ascii="宋体" w:eastAsia="宋体" w:hAnsi="宋体" w:cs="宋体"/>
          <w:kern w:val="0"/>
          <w:sz w:val="24"/>
          <w:szCs w:val="24"/>
        </w:rPr>
      </w:pPr>
      <w:r w:rsidRPr="0052567C">
        <w:rPr>
          <w:rFonts w:ascii="宋体" w:eastAsia="宋体" w:hAnsi="宋体" w:cs="宋体" w:hint="eastAsia"/>
          <w:kern w:val="0"/>
          <w:sz w:val="24"/>
          <w:szCs w:val="24"/>
        </w:rPr>
        <w:t>售后服务：医疗设备应有2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63469E" w:rsidRDefault="0063469E">
      <w:pPr>
        <w:rPr>
          <w:rFonts w:ascii="宋体" w:eastAsia="宋体" w:hAnsi="宋体" w:cs="宋体" w:hint="eastAsia"/>
          <w:kern w:val="0"/>
          <w:sz w:val="24"/>
          <w:szCs w:val="24"/>
        </w:rPr>
      </w:pPr>
      <w:r w:rsidRPr="0052567C">
        <w:rPr>
          <w:rFonts w:ascii="宋体" w:eastAsia="宋体" w:hAnsi="宋体" w:cs="宋体" w:hint="eastAsia"/>
          <w:kern w:val="0"/>
          <w:sz w:val="24"/>
          <w:szCs w:val="24"/>
        </w:rPr>
        <w:t>技术支持：</w:t>
      </w:r>
      <w:proofErr w:type="gramStart"/>
      <w:r w:rsidRPr="0052567C">
        <w:rPr>
          <w:rFonts w:ascii="宋体" w:eastAsia="宋体" w:hAnsi="宋体" w:cs="宋体" w:hint="eastAsia"/>
          <w:kern w:val="0"/>
          <w:sz w:val="24"/>
          <w:szCs w:val="24"/>
        </w:rPr>
        <w:t>中标商</w:t>
      </w:r>
      <w:proofErr w:type="gramEnd"/>
      <w:r w:rsidRPr="0052567C">
        <w:rPr>
          <w:rFonts w:ascii="宋体" w:eastAsia="宋体" w:hAnsi="宋体" w:cs="宋体" w:hint="eastAsia"/>
          <w:kern w:val="0"/>
          <w:sz w:val="24"/>
          <w:szCs w:val="24"/>
        </w:rPr>
        <w:t>应提供设备使用的技术支持或培训。</w:t>
      </w:r>
    </w:p>
    <w:p w:rsidR="00E87139" w:rsidRDefault="00E87139" w:rsidP="00E87139">
      <w:pPr>
        <w:jc w:val="righ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宁波大学附属人民医院</w:t>
      </w:r>
    </w:p>
    <w:p w:rsidR="00E87139" w:rsidRPr="0052567C" w:rsidRDefault="00E87139" w:rsidP="00E87139">
      <w:pPr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2023-2-10</w:t>
      </w: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63469E" w:rsidRPr="0052567C">
        <w:trPr>
          <w:tblCellSpacing w:w="0" w:type="dxa"/>
          <w:jc w:val="center"/>
        </w:trPr>
        <w:tc>
          <w:tcPr>
            <w:tcW w:w="0" w:type="auto"/>
            <w:hideMark/>
          </w:tcPr>
          <w:p w:rsidR="0063469E" w:rsidRPr="00E87139" w:rsidRDefault="0063469E" w:rsidP="006346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3469E" w:rsidRPr="0063469E">
        <w:trPr>
          <w:tblCellSpacing w:w="0" w:type="dxa"/>
          <w:jc w:val="center"/>
          <w:hidden/>
        </w:trPr>
        <w:tc>
          <w:tcPr>
            <w:tcW w:w="0" w:type="auto"/>
            <w:vAlign w:val="center"/>
            <w:hideMark/>
          </w:tcPr>
          <w:p w:rsidR="0063469E" w:rsidRPr="0063469E" w:rsidRDefault="0063469E" w:rsidP="0063469E">
            <w:pPr>
              <w:widowControl/>
              <w:jc w:val="center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</w:p>
        </w:tc>
      </w:tr>
    </w:tbl>
    <w:p w:rsidR="00D41BAA" w:rsidRDefault="00D41BAA" w:rsidP="009830E5">
      <w:pPr>
        <w:rPr>
          <w:sz w:val="28"/>
          <w:szCs w:val="28"/>
        </w:rPr>
      </w:pPr>
    </w:p>
    <w:p w:rsidR="00D41BAA" w:rsidRDefault="00D41BAA" w:rsidP="009830E5">
      <w:pPr>
        <w:rPr>
          <w:sz w:val="28"/>
          <w:szCs w:val="28"/>
        </w:rPr>
      </w:pPr>
    </w:p>
    <w:p w:rsidR="002E6589" w:rsidRDefault="002E6589" w:rsidP="009830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：技术参数：</w:t>
      </w:r>
    </w:p>
    <w:p w:rsidR="002E6589" w:rsidRDefault="002E6589" w:rsidP="002E6589">
      <w:r>
        <w:rPr>
          <w:rFonts w:hint="eastAsia"/>
        </w:rPr>
        <w:t>1</w:t>
      </w:r>
      <w:r>
        <w:rPr>
          <w:rFonts w:hint="eastAsia"/>
        </w:rPr>
        <w:t>、</w:t>
      </w:r>
      <w:r w:rsidRPr="002C7D98">
        <w:rPr>
          <w:rFonts w:hint="eastAsia"/>
        </w:rPr>
        <w:t>采用巢式实时荧光定量</w:t>
      </w:r>
      <w:r w:rsidRPr="002C7D98">
        <w:rPr>
          <w:rFonts w:hint="eastAsia"/>
        </w:rPr>
        <w:t>PCR</w:t>
      </w:r>
      <w:r w:rsidRPr="002C7D98">
        <w:rPr>
          <w:rFonts w:hint="eastAsia"/>
        </w:rPr>
        <w:t>技术，可在体外定性或定量检测感染性疾病病原、耐药性及肿瘤基因等</w:t>
      </w:r>
    </w:p>
    <w:p w:rsidR="002E6589" w:rsidRDefault="002E6589" w:rsidP="002E6589">
      <w:r>
        <w:rPr>
          <w:rFonts w:hint="eastAsia"/>
        </w:rPr>
        <w:t>2</w:t>
      </w:r>
      <w:r>
        <w:rPr>
          <w:rFonts w:hint="eastAsia"/>
        </w:rPr>
        <w:t>、</w:t>
      </w:r>
      <w:r w:rsidRPr="002C7D98">
        <w:rPr>
          <w:rFonts w:hint="eastAsia"/>
        </w:rPr>
        <w:t>整合了基于定量</w:t>
      </w:r>
      <w:r w:rsidRPr="002C7D98">
        <w:rPr>
          <w:rFonts w:hint="eastAsia"/>
        </w:rPr>
        <w:t>PCR</w:t>
      </w:r>
      <w:r w:rsidRPr="002C7D98">
        <w:rPr>
          <w:rFonts w:hint="eastAsia"/>
        </w:rPr>
        <w:t>检测所需的所有步骤，在一个检测试剂盒中，可自动完成样品制备、纯化、基因提取、核酸扩增、荧光测定的全过程。将待检样品加入到检测试剂盒中，系统会自动按照相应的程序运行，实时监测</w:t>
      </w:r>
      <w:r w:rsidRPr="002C7D98">
        <w:rPr>
          <w:rFonts w:hint="eastAsia"/>
        </w:rPr>
        <w:t>PCR</w:t>
      </w:r>
      <w:r w:rsidRPr="002C7D98">
        <w:rPr>
          <w:rFonts w:hint="eastAsia"/>
        </w:rPr>
        <w:t>进行情况，一旦</w:t>
      </w:r>
      <w:r w:rsidRPr="002C7D98">
        <w:rPr>
          <w:rFonts w:hint="eastAsia"/>
        </w:rPr>
        <w:t>PCR</w:t>
      </w:r>
      <w:r w:rsidRPr="002C7D98">
        <w:rPr>
          <w:rFonts w:hint="eastAsia"/>
        </w:rPr>
        <w:t>完成，系统的软件会自动判断并报告结果。</w:t>
      </w:r>
    </w:p>
    <w:p w:rsidR="002E6589" w:rsidRDefault="002E6589" w:rsidP="002E6589">
      <w:r>
        <w:rPr>
          <w:rFonts w:hint="eastAsia"/>
        </w:rPr>
        <w:t>3</w:t>
      </w:r>
      <w:r>
        <w:rPr>
          <w:rFonts w:hint="eastAsia"/>
        </w:rPr>
        <w:t>、</w:t>
      </w:r>
      <w:r w:rsidRPr="002C7D98">
        <w:rPr>
          <w:rFonts w:hint="eastAsia"/>
        </w:rPr>
        <w:t>独立性的试剂盒，每个试剂盒中均包括标本有效性确认和</w:t>
      </w:r>
      <w:proofErr w:type="gramStart"/>
      <w:r w:rsidRPr="002C7D98">
        <w:rPr>
          <w:rFonts w:hint="eastAsia"/>
        </w:rPr>
        <w:t>避免假</w:t>
      </w:r>
      <w:proofErr w:type="gramEnd"/>
      <w:r w:rsidRPr="002C7D98">
        <w:rPr>
          <w:rFonts w:hint="eastAsia"/>
        </w:rPr>
        <w:t>阴性的阳性质控。</w:t>
      </w:r>
    </w:p>
    <w:p w:rsidR="002E6589" w:rsidRDefault="002E6589" w:rsidP="002E6589">
      <w:r>
        <w:rPr>
          <w:rFonts w:hint="eastAsia"/>
        </w:rPr>
        <w:t>4</w:t>
      </w:r>
      <w:r>
        <w:rPr>
          <w:rFonts w:hint="eastAsia"/>
        </w:rPr>
        <w:t>、内部有六组光学信道</w:t>
      </w:r>
      <w:r>
        <w:rPr>
          <w:rFonts w:hint="eastAsia"/>
        </w:rPr>
        <w:t>(</w:t>
      </w:r>
      <w:r>
        <w:rPr>
          <w:rFonts w:hint="eastAsia"/>
        </w:rPr>
        <w:t>激发</w:t>
      </w:r>
      <w:r>
        <w:rPr>
          <w:rFonts w:hint="eastAsia"/>
        </w:rPr>
        <w:t>/</w:t>
      </w:r>
      <w:r>
        <w:rPr>
          <w:rFonts w:hint="eastAsia"/>
        </w:rPr>
        <w:t>侦测波长</w:t>
      </w:r>
      <w:r>
        <w:rPr>
          <w:rFonts w:hint="eastAsia"/>
        </w:rPr>
        <w:t>)</w:t>
      </w:r>
      <w:r>
        <w:rPr>
          <w:rFonts w:hint="eastAsia"/>
        </w:rPr>
        <w:t>：</w:t>
      </w:r>
    </w:p>
    <w:p w:rsidR="002E6589" w:rsidRDefault="002E6589" w:rsidP="002E6589">
      <w:r>
        <w:rPr>
          <w:rFonts w:hint="eastAsia"/>
        </w:rPr>
        <w:t>Channel 1</w:t>
      </w:r>
      <w:r>
        <w:rPr>
          <w:rFonts w:hint="eastAsia"/>
        </w:rPr>
        <w:t>：</w:t>
      </w:r>
      <w:r>
        <w:rPr>
          <w:rFonts w:hint="eastAsia"/>
        </w:rPr>
        <w:t>375-405 nm / 420-480 nm</w:t>
      </w:r>
      <w:r>
        <w:rPr>
          <w:rFonts w:hint="eastAsia"/>
        </w:rPr>
        <w:t>；</w:t>
      </w:r>
    </w:p>
    <w:p w:rsidR="002E6589" w:rsidRDefault="002E6589" w:rsidP="002E6589">
      <w:r>
        <w:rPr>
          <w:rFonts w:hint="eastAsia"/>
        </w:rPr>
        <w:t>Channel 2</w:t>
      </w:r>
      <w:r>
        <w:rPr>
          <w:rFonts w:hint="eastAsia"/>
        </w:rPr>
        <w:t>：</w:t>
      </w:r>
      <w:r>
        <w:rPr>
          <w:rFonts w:hint="eastAsia"/>
        </w:rPr>
        <w:t>450-495 nm / 510-535 nm</w:t>
      </w:r>
      <w:r>
        <w:rPr>
          <w:rFonts w:hint="eastAsia"/>
        </w:rPr>
        <w:t>；</w:t>
      </w:r>
    </w:p>
    <w:p w:rsidR="002E6589" w:rsidRDefault="002E6589" w:rsidP="002E6589">
      <w:r>
        <w:rPr>
          <w:rFonts w:hint="eastAsia"/>
        </w:rPr>
        <w:t>Channel 3</w:t>
      </w:r>
      <w:r>
        <w:rPr>
          <w:rFonts w:hint="eastAsia"/>
        </w:rPr>
        <w:t>：</w:t>
      </w:r>
      <w:r>
        <w:rPr>
          <w:rFonts w:hint="eastAsia"/>
        </w:rPr>
        <w:t>500-550 nm / 565-590 nm</w:t>
      </w:r>
      <w:r>
        <w:rPr>
          <w:rFonts w:hint="eastAsia"/>
        </w:rPr>
        <w:t>；</w:t>
      </w:r>
    </w:p>
    <w:p w:rsidR="002E6589" w:rsidRDefault="002E6589" w:rsidP="002E6589">
      <w:r>
        <w:rPr>
          <w:rFonts w:hint="eastAsia"/>
        </w:rPr>
        <w:t>Channel 4</w:t>
      </w:r>
      <w:r>
        <w:rPr>
          <w:rFonts w:hint="eastAsia"/>
        </w:rPr>
        <w:t>：</w:t>
      </w:r>
      <w:r>
        <w:rPr>
          <w:rFonts w:hint="eastAsia"/>
        </w:rPr>
        <w:t>555-590 nm / 606-650 nm</w:t>
      </w:r>
      <w:r>
        <w:rPr>
          <w:rFonts w:hint="eastAsia"/>
        </w:rPr>
        <w:t>；</w:t>
      </w:r>
    </w:p>
    <w:p w:rsidR="002E6589" w:rsidRDefault="002E6589" w:rsidP="002E6589">
      <w:r>
        <w:rPr>
          <w:rFonts w:hint="eastAsia"/>
        </w:rPr>
        <w:t>Channel 5</w:t>
      </w:r>
      <w:r>
        <w:rPr>
          <w:rFonts w:hint="eastAsia"/>
        </w:rPr>
        <w:t>：</w:t>
      </w:r>
      <w:r>
        <w:rPr>
          <w:rFonts w:hint="eastAsia"/>
        </w:rPr>
        <w:t>630-650 nm / 665-685 nm</w:t>
      </w:r>
      <w:r>
        <w:rPr>
          <w:rFonts w:hint="eastAsia"/>
        </w:rPr>
        <w:t>；</w:t>
      </w:r>
    </w:p>
    <w:p w:rsidR="002E6589" w:rsidRDefault="002E6589" w:rsidP="002E6589">
      <w:r>
        <w:rPr>
          <w:rFonts w:hint="eastAsia"/>
        </w:rPr>
        <w:t>Channel 6</w:t>
      </w:r>
      <w:r>
        <w:rPr>
          <w:rFonts w:hint="eastAsia"/>
        </w:rPr>
        <w:t>：</w:t>
      </w:r>
      <w:r>
        <w:rPr>
          <w:rFonts w:hint="eastAsia"/>
        </w:rPr>
        <w:t>630-650 nm / &gt;700 nm</w:t>
      </w:r>
    </w:p>
    <w:p w:rsidR="002E6589" w:rsidRDefault="002E6589" w:rsidP="002E6589">
      <w:r>
        <w:rPr>
          <w:rFonts w:hint="eastAsia"/>
        </w:rPr>
        <w:t>5</w:t>
      </w:r>
      <w:r>
        <w:rPr>
          <w:rFonts w:hint="eastAsia"/>
        </w:rPr>
        <w:t>、同平台可检测项目：</w:t>
      </w:r>
    </w:p>
    <w:p w:rsidR="002E6589" w:rsidRDefault="002E6589" w:rsidP="002E6589">
      <w:r>
        <w:rPr>
          <w:rFonts w:hint="eastAsia"/>
        </w:rPr>
        <w:t>结核分枝杆菌（结核及利福平耐药）、</w:t>
      </w:r>
      <w:proofErr w:type="gramStart"/>
      <w:r>
        <w:rPr>
          <w:rFonts w:hint="eastAsia"/>
        </w:rPr>
        <w:t>耐甲氧</w:t>
      </w:r>
      <w:proofErr w:type="gramEnd"/>
      <w:r>
        <w:rPr>
          <w:rFonts w:hint="eastAsia"/>
        </w:rPr>
        <w:t>西林金黄葡萄球菌（</w:t>
      </w:r>
      <w:r>
        <w:rPr>
          <w:rFonts w:hint="eastAsia"/>
        </w:rPr>
        <w:t>MRSA/SA</w:t>
      </w:r>
      <w:r>
        <w:rPr>
          <w:rFonts w:hint="eastAsia"/>
        </w:rPr>
        <w:t>定值、皮肤粘膜感染及阳性血培养）、</w:t>
      </w:r>
      <w:proofErr w:type="gramStart"/>
      <w:r>
        <w:rPr>
          <w:rFonts w:hint="eastAsia"/>
        </w:rPr>
        <w:t>难辨梭菌</w:t>
      </w:r>
      <w:proofErr w:type="gramEnd"/>
      <w:r>
        <w:rPr>
          <w:rFonts w:hint="eastAsia"/>
        </w:rPr>
        <w:t>毒素（毒素</w:t>
      </w:r>
      <w:r>
        <w:rPr>
          <w:rFonts w:hint="eastAsia"/>
        </w:rPr>
        <w:t>B</w:t>
      </w:r>
      <w:r>
        <w:rPr>
          <w:rFonts w:hint="eastAsia"/>
        </w:rPr>
        <w:t>、二元毒素、毒素</w:t>
      </w:r>
      <w:r>
        <w:rPr>
          <w:rFonts w:hint="eastAsia"/>
        </w:rPr>
        <w:t>C</w:t>
      </w:r>
      <w:r>
        <w:rPr>
          <w:rFonts w:hint="eastAsia"/>
        </w:rPr>
        <w:t>）、碳氢酶烯酶（</w:t>
      </w:r>
      <w:r>
        <w:rPr>
          <w:rFonts w:hint="eastAsia"/>
        </w:rPr>
        <w:t>5</w:t>
      </w:r>
      <w:r>
        <w:rPr>
          <w:rFonts w:hint="eastAsia"/>
        </w:rPr>
        <w:t>种型）、</w:t>
      </w:r>
      <w:r>
        <w:rPr>
          <w:rFonts w:hint="eastAsia"/>
        </w:rPr>
        <w:t>B</w:t>
      </w:r>
      <w:r>
        <w:rPr>
          <w:rFonts w:hint="eastAsia"/>
        </w:rPr>
        <w:t>族链球菌、耐万古霉素肠球菌（</w:t>
      </w:r>
      <w:proofErr w:type="spellStart"/>
      <w:r>
        <w:rPr>
          <w:rFonts w:hint="eastAsia"/>
        </w:rPr>
        <w:t>VanA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VanB</w:t>
      </w:r>
      <w:proofErr w:type="spellEnd"/>
      <w:r>
        <w:rPr>
          <w:rFonts w:hint="eastAsia"/>
        </w:rPr>
        <w:t>）、流感病毒（</w:t>
      </w:r>
      <w:r>
        <w:rPr>
          <w:rFonts w:hint="eastAsia"/>
        </w:rPr>
        <w:t>A</w:t>
      </w:r>
      <w:r>
        <w:rPr>
          <w:rFonts w:hint="eastAsia"/>
        </w:rPr>
        <w:t>型、</w:t>
      </w:r>
      <w:r>
        <w:rPr>
          <w:rFonts w:hint="eastAsia"/>
        </w:rPr>
        <w:t>B</w:t>
      </w:r>
      <w:r>
        <w:rPr>
          <w:rFonts w:hint="eastAsia"/>
        </w:rPr>
        <w:t>型、</w:t>
      </w:r>
      <w:r>
        <w:rPr>
          <w:rFonts w:hint="eastAsia"/>
        </w:rPr>
        <w:t>2009H1N1</w:t>
      </w:r>
      <w:r>
        <w:rPr>
          <w:rFonts w:hint="eastAsia"/>
        </w:rPr>
        <w:t>）、肠病毒（</w:t>
      </w:r>
      <w:r>
        <w:rPr>
          <w:rFonts w:hint="eastAsia"/>
        </w:rPr>
        <w:t>EV</w:t>
      </w:r>
      <w:r>
        <w:rPr>
          <w:rFonts w:hint="eastAsia"/>
        </w:rPr>
        <w:t>）、</w:t>
      </w:r>
      <w:r>
        <w:rPr>
          <w:rFonts w:hint="eastAsia"/>
        </w:rPr>
        <w:t>HIV VL</w:t>
      </w:r>
      <w:r>
        <w:rPr>
          <w:rFonts w:hint="eastAsia"/>
        </w:rPr>
        <w:t>、</w:t>
      </w:r>
      <w:r>
        <w:rPr>
          <w:rFonts w:hint="eastAsia"/>
        </w:rPr>
        <w:t>HPV</w:t>
      </w:r>
      <w:r>
        <w:rPr>
          <w:rFonts w:hint="eastAsia"/>
        </w:rPr>
        <w:t>、沙眼衣原体、淋病奈</w:t>
      </w:r>
      <w:proofErr w:type="gramStart"/>
      <w:r>
        <w:rPr>
          <w:rFonts w:hint="eastAsia"/>
        </w:rPr>
        <w:t>瑟</w:t>
      </w:r>
      <w:proofErr w:type="gramEnd"/>
      <w:r>
        <w:rPr>
          <w:rFonts w:hint="eastAsia"/>
        </w:rPr>
        <w:t>菌、白血病疗效监测及</w:t>
      </w:r>
      <w:r>
        <w:rPr>
          <w:rFonts w:hint="eastAsia"/>
        </w:rPr>
        <w:t>II</w:t>
      </w:r>
      <w:r>
        <w:rPr>
          <w:rFonts w:hint="eastAsia"/>
        </w:rPr>
        <w:t>因子</w:t>
      </w:r>
      <w:r>
        <w:rPr>
          <w:rFonts w:hint="eastAsia"/>
        </w:rPr>
        <w:t>/V</w:t>
      </w:r>
      <w:r>
        <w:rPr>
          <w:rFonts w:hint="eastAsia"/>
        </w:rPr>
        <w:t>因子突变等的检测。</w:t>
      </w:r>
    </w:p>
    <w:p w:rsidR="002E6589" w:rsidRDefault="002E6589" w:rsidP="002E6589">
      <w:r>
        <w:rPr>
          <w:rFonts w:hint="eastAsia"/>
        </w:rPr>
        <w:t>6</w:t>
      </w:r>
      <w:r>
        <w:rPr>
          <w:rFonts w:hint="eastAsia"/>
        </w:rPr>
        <w:t>、检测速度（从获得待检标本到出报告时间）：</w:t>
      </w:r>
    </w:p>
    <w:p w:rsidR="002E6589" w:rsidRDefault="002E6589" w:rsidP="002E6589">
      <w:r>
        <w:rPr>
          <w:rFonts w:hint="eastAsia"/>
        </w:rPr>
        <w:t>结核分枝杆菌</w:t>
      </w:r>
      <w:r>
        <w:rPr>
          <w:rFonts w:hint="eastAsia"/>
        </w:rPr>
        <w:t>/</w:t>
      </w:r>
      <w:r>
        <w:rPr>
          <w:rFonts w:hint="eastAsia"/>
        </w:rPr>
        <w:t>利福平耐药检测</w:t>
      </w:r>
      <w:r>
        <w:rPr>
          <w:rFonts w:hint="eastAsia"/>
        </w:rPr>
        <w:t xml:space="preserve">    </w:t>
      </w:r>
      <w:r>
        <w:rPr>
          <w:rFonts w:hint="eastAsia"/>
        </w:rPr>
        <w:t>≤</w:t>
      </w:r>
      <w:r>
        <w:rPr>
          <w:rFonts w:hint="eastAsia"/>
        </w:rPr>
        <w:t>125</w:t>
      </w:r>
      <w:r>
        <w:rPr>
          <w:rFonts w:hint="eastAsia"/>
        </w:rPr>
        <w:t>分钟</w:t>
      </w:r>
    </w:p>
    <w:p w:rsidR="002E6589" w:rsidRDefault="002E6589" w:rsidP="002E6589">
      <w:proofErr w:type="gramStart"/>
      <w:r>
        <w:rPr>
          <w:rFonts w:hint="eastAsia"/>
        </w:rPr>
        <w:t>耐甲氧</w:t>
      </w:r>
      <w:proofErr w:type="gramEnd"/>
      <w:r>
        <w:rPr>
          <w:rFonts w:hint="eastAsia"/>
        </w:rPr>
        <w:t>西林金黄色葡萄球菌</w:t>
      </w:r>
      <w:r>
        <w:rPr>
          <w:rFonts w:hint="eastAsia"/>
        </w:rPr>
        <w:t xml:space="preserve">    </w:t>
      </w:r>
      <w:r>
        <w:rPr>
          <w:rFonts w:hint="eastAsia"/>
        </w:rPr>
        <w:t>≤</w:t>
      </w:r>
      <w:r>
        <w:rPr>
          <w:rFonts w:hint="eastAsia"/>
        </w:rPr>
        <w:t>80</w:t>
      </w:r>
      <w:r>
        <w:rPr>
          <w:rFonts w:hint="eastAsia"/>
        </w:rPr>
        <w:t>分钟</w:t>
      </w:r>
    </w:p>
    <w:p w:rsidR="002E6589" w:rsidRDefault="002E6589" w:rsidP="002E6589">
      <w:proofErr w:type="gramStart"/>
      <w:r>
        <w:rPr>
          <w:rFonts w:hint="eastAsia"/>
        </w:rPr>
        <w:t>难辨梭菌</w:t>
      </w:r>
      <w:proofErr w:type="gramEnd"/>
      <w:r>
        <w:rPr>
          <w:rFonts w:hint="eastAsia"/>
        </w:rPr>
        <w:t>毒素</w:t>
      </w:r>
      <w:r>
        <w:rPr>
          <w:rFonts w:hint="eastAsia"/>
        </w:rPr>
        <w:t xml:space="preserve">                </w:t>
      </w:r>
      <w:r>
        <w:rPr>
          <w:rFonts w:hint="eastAsia"/>
        </w:rPr>
        <w:t>≤</w:t>
      </w:r>
      <w:r>
        <w:rPr>
          <w:rFonts w:hint="eastAsia"/>
        </w:rPr>
        <w:t>60</w:t>
      </w:r>
      <w:r>
        <w:rPr>
          <w:rFonts w:hint="eastAsia"/>
        </w:rPr>
        <w:t>分钟</w:t>
      </w:r>
    </w:p>
    <w:p w:rsidR="002E6589" w:rsidRDefault="002E6589" w:rsidP="002E6589">
      <w:r>
        <w:rPr>
          <w:rFonts w:hint="eastAsia"/>
        </w:rPr>
        <w:t>B</w:t>
      </w:r>
      <w:r>
        <w:rPr>
          <w:rFonts w:hint="eastAsia"/>
        </w:rPr>
        <w:t>族链球菌</w:t>
      </w:r>
      <w:r>
        <w:rPr>
          <w:rFonts w:hint="eastAsia"/>
        </w:rPr>
        <w:t xml:space="preserve">                   </w:t>
      </w:r>
      <w:r>
        <w:rPr>
          <w:rFonts w:hint="eastAsia"/>
        </w:rPr>
        <w:t>≤</w:t>
      </w:r>
      <w:r>
        <w:rPr>
          <w:rFonts w:hint="eastAsia"/>
        </w:rPr>
        <w:t>60</w:t>
      </w:r>
      <w:r>
        <w:rPr>
          <w:rFonts w:hint="eastAsia"/>
        </w:rPr>
        <w:t>分钟</w:t>
      </w:r>
    </w:p>
    <w:p w:rsidR="002E6589" w:rsidRDefault="002E6589" w:rsidP="002E6589">
      <w:r>
        <w:rPr>
          <w:rFonts w:hint="eastAsia"/>
        </w:rPr>
        <w:lastRenderedPageBreak/>
        <w:t>耐万古霉素肠球菌</w:t>
      </w:r>
      <w:r>
        <w:rPr>
          <w:rFonts w:hint="eastAsia"/>
        </w:rPr>
        <w:t xml:space="preserve">            </w:t>
      </w:r>
      <w:r>
        <w:rPr>
          <w:rFonts w:hint="eastAsia"/>
        </w:rPr>
        <w:t>≤</w:t>
      </w:r>
      <w:r>
        <w:rPr>
          <w:rFonts w:hint="eastAsia"/>
        </w:rPr>
        <w:t>60</w:t>
      </w:r>
      <w:r>
        <w:rPr>
          <w:rFonts w:hint="eastAsia"/>
        </w:rPr>
        <w:t>分钟</w:t>
      </w:r>
    </w:p>
    <w:p w:rsidR="002E6589" w:rsidRDefault="002E6589" w:rsidP="002E6589">
      <w:r>
        <w:rPr>
          <w:rFonts w:hint="eastAsia"/>
        </w:rPr>
        <w:t>流感病毒</w:t>
      </w:r>
      <w:r>
        <w:rPr>
          <w:rFonts w:hint="eastAsia"/>
        </w:rPr>
        <w:t xml:space="preserve">                    </w:t>
      </w:r>
      <w:r>
        <w:rPr>
          <w:rFonts w:hint="eastAsia"/>
        </w:rPr>
        <w:t>≤</w:t>
      </w:r>
      <w:r>
        <w:rPr>
          <w:rFonts w:hint="eastAsia"/>
        </w:rPr>
        <w:t>90</w:t>
      </w:r>
      <w:r>
        <w:rPr>
          <w:rFonts w:hint="eastAsia"/>
        </w:rPr>
        <w:t>分钟</w:t>
      </w:r>
    </w:p>
    <w:p w:rsidR="002E6589" w:rsidRDefault="002E6589" w:rsidP="002E6589">
      <w:r>
        <w:rPr>
          <w:rFonts w:hint="eastAsia"/>
        </w:rPr>
        <w:t>肠病毒</w:t>
      </w:r>
      <w:r>
        <w:rPr>
          <w:rFonts w:hint="eastAsia"/>
        </w:rPr>
        <w:t xml:space="preserve">                      </w:t>
      </w:r>
      <w:r>
        <w:rPr>
          <w:rFonts w:hint="eastAsia"/>
        </w:rPr>
        <w:t>≤</w:t>
      </w:r>
      <w:r>
        <w:rPr>
          <w:rFonts w:hint="eastAsia"/>
        </w:rPr>
        <w:t>180</w:t>
      </w:r>
      <w:r>
        <w:rPr>
          <w:rFonts w:hint="eastAsia"/>
        </w:rPr>
        <w:t>分钟</w:t>
      </w:r>
    </w:p>
    <w:p w:rsidR="002E6589" w:rsidRDefault="002E6589" w:rsidP="002E6589">
      <w:r>
        <w:rPr>
          <w:rFonts w:hint="eastAsia"/>
        </w:rPr>
        <w:t>沙眼衣原体和淋病奈</w:t>
      </w:r>
      <w:proofErr w:type="gramStart"/>
      <w:r>
        <w:rPr>
          <w:rFonts w:hint="eastAsia"/>
        </w:rPr>
        <w:t>瑟</w:t>
      </w:r>
      <w:proofErr w:type="gramEnd"/>
      <w:r>
        <w:rPr>
          <w:rFonts w:hint="eastAsia"/>
        </w:rPr>
        <w:t>菌</w:t>
      </w:r>
      <w:r>
        <w:rPr>
          <w:rFonts w:hint="eastAsia"/>
        </w:rPr>
        <w:t xml:space="preserve">      </w:t>
      </w:r>
      <w:r>
        <w:rPr>
          <w:rFonts w:hint="eastAsia"/>
        </w:rPr>
        <w:t>≤</w:t>
      </w:r>
      <w:r>
        <w:rPr>
          <w:rFonts w:hint="eastAsia"/>
        </w:rPr>
        <w:t>120</w:t>
      </w:r>
      <w:r>
        <w:rPr>
          <w:rFonts w:hint="eastAsia"/>
        </w:rPr>
        <w:t>分钟</w:t>
      </w:r>
    </w:p>
    <w:p w:rsidR="002E6589" w:rsidRDefault="002E6589" w:rsidP="002E6589">
      <w:r>
        <w:rPr>
          <w:rFonts w:hint="eastAsia"/>
        </w:rPr>
        <w:t>白血病疗效监测</w:t>
      </w:r>
      <w:r>
        <w:rPr>
          <w:rFonts w:hint="eastAsia"/>
        </w:rPr>
        <w:t xml:space="preserve">              </w:t>
      </w:r>
      <w:r>
        <w:rPr>
          <w:rFonts w:hint="eastAsia"/>
        </w:rPr>
        <w:t>≤</w:t>
      </w:r>
      <w:r>
        <w:rPr>
          <w:rFonts w:hint="eastAsia"/>
        </w:rPr>
        <w:t>120</w:t>
      </w:r>
      <w:r>
        <w:rPr>
          <w:rFonts w:hint="eastAsia"/>
        </w:rPr>
        <w:t>分钟</w:t>
      </w:r>
    </w:p>
    <w:p w:rsidR="002E6589" w:rsidRDefault="002E6589" w:rsidP="002E6589">
      <w:r>
        <w:rPr>
          <w:rFonts w:hint="eastAsia"/>
        </w:rPr>
        <w:t>II</w:t>
      </w:r>
      <w:r>
        <w:rPr>
          <w:rFonts w:hint="eastAsia"/>
        </w:rPr>
        <w:t>因子及</w:t>
      </w:r>
      <w:r>
        <w:rPr>
          <w:rFonts w:hint="eastAsia"/>
        </w:rPr>
        <w:t>V</w:t>
      </w:r>
      <w:r>
        <w:rPr>
          <w:rFonts w:hint="eastAsia"/>
        </w:rPr>
        <w:t>因子检测</w:t>
      </w:r>
      <w:r>
        <w:rPr>
          <w:rFonts w:hint="eastAsia"/>
        </w:rPr>
        <w:t xml:space="preserve">          </w:t>
      </w:r>
      <w:r>
        <w:rPr>
          <w:rFonts w:hint="eastAsia"/>
        </w:rPr>
        <w:t>≤</w:t>
      </w:r>
      <w:r>
        <w:rPr>
          <w:rFonts w:hint="eastAsia"/>
        </w:rPr>
        <w:t>40</w:t>
      </w:r>
      <w:r>
        <w:rPr>
          <w:rFonts w:hint="eastAsia"/>
        </w:rPr>
        <w:t>分钟</w:t>
      </w:r>
    </w:p>
    <w:p w:rsidR="002E6589" w:rsidRDefault="002E6589" w:rsidP="002E6589">
      <w:r>
        <w:rPr>
          <w:rFonts w:hint="eastAsia"/>
        </w:rPr>
        <w:t xml:space="preserve">HIV VL                     </w:t>
      </w:r>
      <w:r>
        <w:rPr>
          <w:rFonts w:hint="eastAsia"/>
        </w:rPr>
        <w:t>≤</w:t>
      </w:r>
      <w:r>
        <w:rPr>
          <w:rFonts w:hint="eastAsia"/>
        </w:rPr>
        <w:t>90</w:t>
      </w:r>
      <w:r>
        <w:rPr>
          <w:rFonts w:hint="eastAsia"/>
        </w:rPr>
        <w:t>分钟</w:t>
      </w:r>
    </w:p>
    <w:p w:rsidR="002E6589" w:rsidRDefault="002E6589" w:rsidP="002E6589">
      <w:r>
        <w:rPr>
          <w:rFonts w:hint="eastAsia"/>
        </w:rPr>
        <w:t>7</w:t>
      </w:r>
      <w:r>
        <w:rPr>
          <w:rFonts w:hint="eastAsia"/>
        </w:rPr>
        <w:t>、</w:t>
      </w:r>
      <w:r w:rsidRPr="002C7D98">
        <w:rPr>
          <w:rFonts w:hint="eastAsia"/>
        </w:rPr>
        <w:t>试剂盒室温储存</w:t>
      </w:r>
      <w:r w:rsidRPr="002C7D98">
        <w:rPr>
          <w:rFonts w:hint="eastAsia"/>
        </w:rPr>
        <w:t xml:space="preserve"> (2-28</w:t>
      </w:r>
      <w:r w:rsidRPr="002C7D98">
        <w:rPr>
          <w:rFonts w:hint="eastAsia"/>
        </w:rPr>
        <w:t>°</w:t>
      </w:r>
      <w:r w:rsidRPr="002C7D98">
        <w:rPr>
          <w:rFonts w:hint="eastAsia"/>
        </w:rPr>
        <w:t>C)</w:t>
      </w:r>
    </w:p>
    <w:p w:rsidR="002E6589" w:rsidRDefault="002E6589" w:rsidP="002E6589">
      <w:r>
        <w:rPr>
          <w:rFonts w:hint="eastAsia"/>
        </w:rPr>
        <w:t>8</w:t>
      </w:r>
      <w:r>
        <w:rPr>
          <w:rFonts w:hint="eastAsia"/>
        </w:rPr>
        <w:t>、系统的热性能参数如下：</w:t>
      </w:r>
      <w:r>
        <w:rPr>
          <w:rFonts w:hint="eastAsia"/>
        </w:rPr>
        <w:t xml:space="preserve"> </w:t>
      </w:r>
    </w:p>
    <w:p w:rsidR="002E6589" w:rsidRDefault="002E6589" w:rsidP="002E6589">
      <w:r>
        <w:rPr>
          <w:rFonts w:hint="eastAsia"/>
        </w:rPr>
        <w:t>加热速率</w:t>
      </w:r>
      <w:r>
        <w:rPr>
          <w:rFonts w:hint="eastAsia"/>
        </w:rPr>
        <w:t xml:space="preserve"> </w:t>
      </w:r>
      <w:r>
        <w:rPr>
          <w:rFonts w:hint="eastAsia"/>
        </w:rPr>
        <w:t>（最大）：</w:t>
      </w:r>
      <w:r>
        <w:rPr>
          <w:rFonts w:hint="eastAsia"/>
        </w:rPr>
        <w:t xml:space="preserve"> </w:t>
      </w:r>
      <w:r>
        <w:rPr>
          <w:rFonts w:hint="eastAsia"/>
        </w:rPr>
        <w:t>从</w:t>
      </w:r>
      <w:r>
        <w:rPr>
          <w:rFonts w:hint="eastAsia"/>
        </w:rPr>
        <w:t xml:space="preserve"> 50</w:t>
      </w:r>
      <w:r>
        <w:rPr>
          <w:rFonts w:hint="eastAsia"/>
        </w:rPr>
        <w:t>°</w:t>
      </w:r>
      <w:r>
        <w:rPr>
          <w:rFonts w:hint="eastAsia"/>
        </w:rPr>
        <w:t xml:space="preserve">C </w:t>
      </w:r>
      <w:r>
        <w:rPr>
          <w:rFonts w:hint="eastAsia"/>
        </w:rPr>
        <w:t>到</w:t>
      </w:r>
      <w:r>
        <w:rPr>
          <w:rFonts w:hint="eastAsia"/>
        </w:rPr>
        <w:t xml:space="preserve"> 95</w:t>
      </w:r>
      <w:r>
        <w:rPr>
          <w:rFonts w:hint="eastAsia"/>
        </w:rPr>
        <w:t>°</w:t>
      </w:r>
      <w:r>
        <w:rPr>
          <w:rFonts w:hint="eastAsia"/>
        </w:rPr>
        <w:t>C</w:t>
      </w:r>
      <w:r>
        <w:rPr>
          <w:rFonts w:hint="eastAsia"/>
        </w:rPr>
        <w:t>是</w:t>
      </w:r>
      <w:r>
        <w:rPr>
          <w:rFonts w:hint="eastAsia"/>
        </w:rPr>
        <w:t>10</w:t>
      </w:r>
      <w:r>
        <w:rPr>
          <w:rFonts w:hint="eastAsia"/>
        </w:rPr>
        <w:t>°</w:t>
      </w:r>
      <w:r>
        <w:rPr>
          <w:rFonts w:hint="eastAsia"/>
        </w:rPr>
        <w:t>C/</w:t>
      </w:r>
      <w:r>
        <w:rPr>
          <w:rFonts w:hint="eastAsia"/>
        </w:rPr>
        <w:t>秒</w:t>
      </w:r>
      <w:r>
        <w:rPr>
          <w:rFonts w:hint="eastAsia"/>
        </w:rPr>
        <w:t xml:space="preserve">  </w:t>
      </w:r>
    </w:p>
    <w:p w:rsidR="002E6589" w:rsidRDefault="002E6589" w:rsidP="002E6589">
      <w:r>
        <w:rPr>
          <w:rFonts w:hint="eastAsia"/>
        </w:rPr>
        <w:t>冷却速率</w:t>
      </w:r>
      <w:r>
        <w:rPr>
          <w:rFonts w:hint="eastAsia"/>
        </w:rPr>
        <w:t xml:space="preserve"> </w:t>
      </w:r>
      <w:r>
        <w:rPr>
          <w:rFonts w:hint="eastAsia"/>
        </w:rPr>
        <w:t>（最大）：</w:t>
      </w:r>
      <w:r>
        <w:rPr>
          <w:rFonts w:hint="eastAsia"/>
        </w:rPr>
        <w:t xml:space="preserve"> </w:t>
      </w:r>
      <w:r>
        <w:rPr>
          <w:rFonts w:hint="eastAsia"/>
        </w:rPr>
        <w:t>从</w:t>
      </w:r>
      <w:r>
        <w:rPr>
          <w:rFonts w:hint="eastAsia"/>
        </w:rPr>
        <w:t xml:space="preserve"> 95</w:t>
      </w:r>
      <w:r>
        <w:rPr>
          <w:rFonts w:hint="eastAsia"/>
        </w:rPr>
        <w:t>°</w:t>
      </w:r>
      <w:r>
        <w:rPr>
          <w:rFonts w:hint="eastAsia"/>
        </w:rPr>
        <w:t>C</w:t>
      </w:r>
      <w:r>
        <w:rPr>
          <w:rFonts w:hint="eastAsia"/>
        </w:rPr>
        <w:t>到</w:t>
      </w:r>
      <w:r>
        <w:rPr>
          <w:rFonts w:hint="eastAsia"/>
        </w:rPr>
        <w:t xml:space="preserve"> 50</w:t>
      </w:r>
      <w:r>
        <w:rPr>
          <w:rFonts w:hint="eastAsia"/>
        </w:rPr>
        <w:t>°</w:t>
      </w:r>
      <w:r>
        <w:rPr>
          <w:rFonts w:hint="eastAsia"/>
        </w:rPr>
        <w:t xml:space="preserve">C </w:t>
      </w:r>
      <w:r>
        <w:rPr>
          <w:rFonts w:hint="eastAsia"/>
        </w:rPr>
        <w:t>是</w:t>
      </w:r>
      <w:r>
        <w:rPr>
          <w:rFonts w:hint="eastAsia"/>
        </w:rPr>
        <w:t>2.5</w:t>
      </w:r>
      <w:r>
        <w:rPr>
          <w:rFonts w:hint="eastAsia"/>
        </w:rPr>
        <w:t>°</w:t>
      </w:r>
      <w:r>
        <w:rPr>
          <w:rFonts w:hint="eastAsia"/>
        </w:rPr>
        <w:t>C/</w:t>
      </w:r>
      <w:r>
        <w:rPr>
          <w:rFonts w:hint="eastAsia"/>
        </w:rPr>
        <w:t>秒</w:t>
      </w:r>
      <w:r>
        <w:rPr>
          <w:rFonts w:hint="eastAsia"/>
        </w:rPr>
        <w:t xml:space="preserve"> </w:t>
      </w:r>
    </w:p>
    <w:p w:rsidR="002E6589" w:rsidRDefault="002E6589" w:rsidP="002E6589">
      <w:r>
        <w:rPr>
          <w:rFonts w:hint="eastAsia"/>
        </w:rPr>
        <w:t>温度持续时间精度：</w:t>
      </w:r>
      <w:r>
        <w:rPr>
          <w:rFonts w:hint="eastAsia"/>
        </w:rPr>
        <w:t xml:space="preserve"> </w:t>
      </w:r>
      <w:r>
        <w:rPr>
          <w:rFonts w:hint="eastAsia"/>
        </w:rPr>
        <w:t>设定的时间±</w:t>
      </w:r>
      <w:r>
        <w:rPr>
          <w:rFonts w:hint="eastAsia"/>
        </w:rPr>
        <w:t xml:space="preserve"> 1.0 sec</w:t>
      </w:r>
    </w:p>
    <w:p w:rsidR="002E6589" w:rsidRDefault="002E6589" w:rsidP="002E6589">
      <w:r>
        <w:rPr>
          <w:rFonts w:hint="eastAsia"/>
        </w:rPr>
        <w:t>温度精度：</w:t>
      </w:r>
      <w:r>
        <w:rPr>
          <w:rFonts w:hint="eastAsia"/>
        </w:rPr>
        <w:t xml:space="preserve"> </w:t>
      </w:r>
      <w:r>
        <w:rPr>
          <w:rFonts w:hint="eastAsia"/>
        </w:rPr>
        <w:t>从</w:t>
      </w:r>
      <w:r>
        <w:rPr>
          <w:rFonts w:hint="eastAsia"/>
        </w:rPr>
        <w:t xml:space="preserve"> 60</w:t>
      </w:r>
      <w:r>
        <w:rPr>
          <w:rFonts w:hint="eastAsia"/>
        </w:rPr>
        <w:t>°</w:t>
      </w:r>
      <w:r>
        <w:rPr>
          <w:rFonts w:hint="eastAsia"/>
        </w:rPr>
        <w:t xml:space="preserve">C </w:t>
      </w:r>
      <w:r>
        <w:rPr>
          <w:rFonts w:hint="eastAsia"/>
        </w:rPr>
        <w:t>到</w:t>
      </w:r>
      <w:r>
        <w:rPr>
          <w:rFonts w:hint="eastAsia"/>
        </w:rPr>
        <w:t xml:space="preserve"> 95</w:t>
      </w:r>
      <w:r>
        <w:rPr>
          <w:rFonts w:hint="eastAsia"/>
        </w:rPr>
        <w:t>°</w:t>
      </w:r>
      <w:r>
        <w:rPr>
          <w:rFonts w:hint="eastAsia"/>
        </w:rPr>
        <w:t>C</w:t>
      </w:r>
      <w:r>
        <w:rPr>
          <w:rFonts w:hint="eastAsia"/>
        </w:rPr>
        <w:t>是±</w:t>
      </w:r>
      <w:r>
        <w:rPr>
          <w:rFonts w:hint="eastAsia"/>
        </w:rPr>
        <w:t xml:space="preserve"> 1.0</w:t>
      </w:r>
      <w:r>
        <w:rPr>
          <w:rFonts w:hint="eastAsia"/>
        </w:rPr>
        <w:t>°</w:t>
      </w:r>
      <w:r>
        <w:rPr>
          <w:rFonts w:hint="eastAsia"/>
        </w:rPr>
        <w:t>C</w:t>
      </w:r>
    </w:p>
    <w:p w:rsidR="002E6589" w:rsidRDefault="002E6589" w:rsidP="002E6589"/>
    <w:p w:rsidR="002E6589" w:rsidRDefault="002E6589" w:rsidP="002E6589">
      <w:r>
        <w:rPr>
          <w:rFonts w:hint="eastAsia"/>
        </w:rPr>
        <w:t>9</w:t>
      </w:r>
      <w:r>
        <w:rPr>
          <w:rFonts w:hint="eastAsia"/>
        </w:rPr>
        <w:t>、要求配置：</w:t>
      </w:r>
    </w:p>
    <w:p w:rsidR="002E6589" w:rsidRDefault="002E6589" w:rsidP="002E6589">
      <w:r>
        <w:rPr>
          <w:rFonts w:hint="eastAsia"/>
        </w:rPr>
        <w:t xml:space="preserve">1) </w:t>
      </w:r>
      <w:r>
        <w:rPr>
          <w:rFonts w:hint="eastAsia"/>
        </w:rPr>
        <w:t>主机（</w:t>
      </w:r>
      <w:r>
        <w:rPr>
          <w:rFonts w:hint="eastAsia"/>
        </w:rPr>
        <w:t>16</w:t>
      </w:r>
      <w:r>
        <w:rPr>
          <w:rFonts w:hint="eastAsia"/>
        </w:rPr>
        <w:t>通道），</w:t>
      </w:r>
      <w:r>
        <w:rPr>
          <w:rFonts w:hint="eastAsia"/>
        </w:rPr>
        <w:t>1</w:t>
      </w:r>
      <w:r>
        <w:rPr>
          <w:rFonts w:hint="eastAsia"/>
        </w:rPr>
        <w:t>台</w:t>
      </w:r>
    </w:p>
    <w:p w:rsidR="002E6589" w:rsidRDefault="002E6589" w:rsidP="002E6589">
      <w:r>
        <w:rPr>
          <w:rFonts w:hint="eastAsia"/>
        </w:rPr>
        <w:t xml:space="preserve">2) </w:t>
      </w:r>
      <w:r>
        <w:rPr>
          <w:rFonts w:hint="eastAsia"/>
        </w:rPr>
        <w:t>笔记本电脑，</w:t>
      </w:r>
      <w:r>
        <w:rPr>
          <w:rFonts w:hint="eastAsia"/>
        </w:rPr>
        <w:t>1</w:t>
      </w:r>
      <w:r>
        <w:rPr>
          <w:rFonts w:hint="eastAsia"/>
        </w:rPr>
        <w:t>台</w:t>
      </w:r>
    </w:p>
    <w:p w:rsidR="002E6589" w:rsidRDefault="002E6589" w:rsidP="002E6589">
      <w:r>
        <w:rPr>
          <w:rFonts w:hint="eastAsia"/>
        </w:rPr>
        <w:t xml:space="preserve">3) </w:t>
      </w:r>
      <w:r>
        <w:rPr>
          <w:rFonts w:hint="eastAsia"/>
        </w:rPr>
        <w:t>条形码扫描器，</w:t>
      </w:r>
      <w:r>
        <w:rPr>
          <w:rFonts w:hint="eastAsia"/>
        </w:rPr>
        <w:t>1</w:t>
      </w:r>
      <w:r>
        <w:rPr>
          <w:rFonts w:hint="eastAsia"/>
        </w:rPr>
        <w:t>个</w:t>
      </w:r>
    </w:p>
    <w:p w:rsidR="002E6589" w:rsidRPr="002C7D98" w:rsidRDefault="002E6589" w:rsidP="002E6589">
      <w:r>
        <w:rPr>
          <w:rFonts w:hint="eastAsia"/>
        </w:rPr>
        <w:t>4</w:t>
      </w:r>
      <w:r>
        <w:rPr>
          <w:rFonts w:hint="eastAsia"/>
        </w:rPr>
        <w:t>）配套软件</w:t>
      </w:r>
    </w:p>
    <w:p w:rsidR="002E6589" w:rsidRDefault="002E6589" w:rsidP="009830E5">
      <w:pPr>
        <w:rPr>
          <w:sz w:val="28"/>
          <w:szCs w:val="28"/>
        </w:rPr>
      </w:pPr>
    </w:p>
    <w:p w:rsidR="002E6589" w:rsidRDefault="002E6589" w:rsidP="009830E5">
      <w:pPr>
        <w:rPr>
          <w:sz w:val="28"/>
          <w:szCs w:val="28"/>
        </w:rPr>
      </w:pPr>
    </w:p>
    <w:p w:rsidR="009830E5" w:rsidRPr="002B6BCF" w:rsidRDefault="009830E5" w:rsidP="009830E5">
      <w:pPr>
        <w:rPr>
          <w:sz w:val="28"/>
          <w:szCs w:val="28"/>
        </w:rPr>
      </w:pPr>
      <w:r w:rsidRPr="002B6BCF">
        <w:rPr>
          <w:rFonts w:hint="eastAsia"/>
          <w:sz w:val="28"/>
          <w:szCs w:val="28"/>
        </w:rPr>
        <w:t>附件</w:t>
      </w:r>
      <w:r w:rsidR="002E6589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  <w:r w:rsidRPr="002B6BCF">
        <w:rPr>
          <w:rFonts w:asciiTheme="minorEastAsia" w:hAnsiTheme="minorEastAsia" w:cs="宋体" w:hint="eastAsia"/>
          <w:b/>
          <w:kern w:val="0"/>
          <w:sz w:val="28"/>
          <w:szCs w:val="28"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9830E5" w:rsidRPr="00F020C2" w:rsidTr="00B514C1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E5" w:rsidRPr="003E5DB0" w:rsidRDefault="009830E5" w:rsidP="00B514C1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9830E5" w:rsidRPr="00F020C2" w:rsidTr="00B514C1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价格分</w:t>
            </w:r>
          </w:p>
          <w:p w:rsidR="009830E5" w:rsidRPr="002B6BCF" w:rsidRDefault="009830E5" w:rsidP="00B514C1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评标基准价指的是满足招标文件要求且最低的参与评审的价格。</w:t>
            </w:r>
          </w:p>
          <w:p w:rsidR="009830E5" w:rsidRPr="002B6BCF" w:rsidRDefault="009830E5" w:rsidP="00B514C1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参与评审的价格为评标基准价的其价格得分得满分30分。</w:t>
            </w:r>
          </w:p>
          <w:p w:rsidR="009830E5" w:rsidRPr="002B6BCF" w:rsidRDefault="009830E5" w:rsidP="00B514C1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其他投标人价格得分按照下列公式计算：</w:t>
            </w:r>
          </w:p>
          <w:p w:rsidR="009830E5" w:rsidRPr="002B6BCF" w:rsidRDefault="009830E5" w:rsidP="00B514C1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价格得分=（评标基准价/各投标人参与评审的价格）×30％×100。</w:t>
            </w:r>
          </w:p>
          <w:p w:rsidR="009830E5" w:rsidRPr="002B6BCF" w:rsidRDefault="009830E5" w:rsidP="00B514C1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注：1、投标报价超过对应最高限价的作无效标处理。</w:t>
            </w:r>
          </w:p>
          <w:p w:rsidR="009830E5" w:rsidRPr="002B6BCF" w:rsidRDefault="009830E5" w:rsidP="00B514C1">
            <w:pP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2、价格得分小数点后保留2位小数，第3位小数四舍五入。</w:t>
            </w:r>
          </w:p>
        </w:tc>
      </w:tr>
      <w:tr w:rsidR="009830E5" w:rsidRPr="00F020C2" w:rsidTr="00B514C1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sz w:val="24"/>
                <w:szCs w:val="24"/>
              </w:rPr>
              <w:t>根据投标人提供的自20</w:t>
            </w:r>
            <w:r w:rsidR="002E6589">
              <w:rPr>
                <w:rFonts w:asciiTheme="minorEastAsia" w:hAnsiTheme="minorEastAsia" w:cs="宋体" w:hint="eastAsia"/>
                <w:sz w:val="24"/>
                <w:szCs w:val="24"/>
              </w:rPr>
              <w:t>20</w:t>
            </w:r>
            <w:r w:rsidRPr="002B6BCF">
              <w:rPr>
                <w:rFonts w:asciiTheme="minorEastAsia" w:hAnsiTheme="minorEastAsia" w:cs="宋体" w:hint="eastAsia"/>
                <w:sz w:val="24"/>
                <w:szCs w:val="24"/>
              </w:rPr>
              <w:t>年1月1日(以合同签订日期为准）以来，同类设备销售业绩进行评定，满分3分。</w:t>
            </w:r>
          </w:p>
          <w:p w:rsidR="009830E5" w:rsidRPr="002B6BCF" w:rsidRDefault="009830E5" w:rsidP="00B514C1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sz w:val="24"/>
                <w:szCs w:val="24"/>
              </w:rPr>
              <w:t>注：投标文件中提供合同复印件并加盖公章，未提供的或未按要求盖章的视为无效业绩。</w:t>
            </w:r>
          </w:p>
        </w:tc>
      </w:tr>
      <w:tr w:rsidR="009830E5" w:rsidRPr="00F020C2" w:rsidTr="00B514C1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  <w:r w:rsidRPr="002B6BCF"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>技术评议</w:t>
            </w:r>
          </w:p>
          <w:p w:rsidR="009830E5" w:rsidRPr="002B6BCF" w:rsidRDefault="009830E5" w:rsidP="00B514C1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rPr>
                <w:rFonts w:asciiTheme="minorEastAsia" w:hAnsiTheme="minorEastAsia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sz w:val="24"/>
                <w:szCs w:val="24"/>
              </w:rPr>
              <w:t>对设备基本要求的技术响应（20分）：</w:t>
            </w:r>
          </w:p>
          <w:p w:rsidR="009830E5" w:rsidRPr="002B6BCF" w:rsidRDefault="009830E5" w:rsidP="00B514C1">
            <w:pPr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sz w:val="24"/>
                <w:szCs w:val="24"/>
              </w:rPr>
              <w:t>根据投标产品对议标品目设备基本要求的满足情况进行综合评定，满分20分</w:t>
            </w:r>
          </w:p>
        </w:tc>
      </w:tr>
      <w:tr w:rsidR="009830E5" w:rsidRPr="00F020C2" w:rsidTr="00B514C1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配置完整性（10分）</w:t>
            </w:r>
          </w:p>
          <w:p w:rsidR="009830E5" w:rsidRPr="002B6BCF" w:rsidRDefault="009830E5" w:rsidP="00B514C1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根据各投标人提供设备的配置完整性进行评定，满分10分。</w:t>
            </w:r>
          </w:p>
        </w:tc>
      </w:tr>
      <w:tr w:rsidR="009830E5" w:rsidRPr="00F020C2" w:rsidTr="00B514C1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配置先进性（10分）</w:t>
            </w:r>
          </w:p>
          <w:p w:rsidR="009830E5" w:rsidRPr="002B6BCF" w:rsidRDefault="009830E5" w:rsidP="00B514C1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根据各投标人提供设备的配置先进性进行评定，满分10分。</w:t>
            </w:r>
          </w:p>
        </w:tc>
      </w:tr>
      <w:tr w:rsidR="009830E5" w:rsidRPr="00F020C2" w:rsidTr="00B514C1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功能适用性（10分）：</w:t>
            </w:r>
          </w:p>
          <w:p w:rsidR="009830E5" w:rsidRPr="002B6BCF" w:rsidRDefault="009830E5" w:rsidP="00B514C1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根据各投标人提供的设备功能适用性进行评定，满分10分。</w:t>
            </w:r>
          </w:p>
        </w:tc>
      </w:tr>
      <w:tr w:rsidR="009830E5" w:rsidRPr="00F020C2" w:rsidTr="00B514C1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>售后服务要求（1</w:t>
            </w:r>
            <w:r w:rsidRPr="002B6BCF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2B6BCF"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jc w:val="left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售后服务承诺和</w:t>
            </w:r>
            <w:proofErr w:type="gramStart"/>
            <w:r w:rsidRPr="002B6BCF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质保期</w:t>
            </w:r>
            <w:proofErr w:type="gramEnd"/>
            <w:r w:rsidRPr="002B6BCF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方案（1</w:t>
            </w:r>
            <w:r w:rsidR="0007263B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2</w:t>
            </w:r>
            <w:r w:rsidRPr="002B6BCF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分）：</w:t>
            </w:r>
          </w:p>
          <w:p w:rsidR="009830E5" w:rsidRPr="002B6BCF" w:rsidRDefault="009830E5" w:rsidP="0007263B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根据各投标人的质保期和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服务承诺方案（包括详细的售后服务方案、质保期、并明确质保期后的维修</w:t>
            </w: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费用、响应时间、维修时间、售后服务优惠承诺、配件及耗材优惠、售后服务保障及售后服务机构的综合实力等）进行评定，满分1</w:t>
            </w:r>
            <w:r w:rsidR="0007263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</w:t>
            </w: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分。</w:t>
            </w:r>
          </w:p>
        </w:tc>
      </w:tr>
      <w:tr w:rsidR="009830E5" w:rsidRPr="00F020C2" w:rsidTr="00B514C1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培训技术服务（</w:t>
            </w:r>
            <w:r w:rsidR="0007263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</w:t>
            </w: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分）：</w:t>
            </w:r>
          </w:p>
          <w:p w:rsidR="009830E5" w:rsidRPr="002B6BCF" w:rsidRDefault="009830E5" w:rsidP="0007263B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sz w:val="24"/>
                <w:szCs w:val="24"/>
              </w:rPr>
              <w:t>根据各投标人的培训方案（包括详细的操作培训和维修培训计划、免费的操作培训及维修培训等）进行评定，满分</w:t>
            </w:r>
            <w:r w:rsidR="0007263B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2B6BCF">
              <w:rPr>
                <w:rFonts w:asciiTheme="minorEastAsia" w:hAnsiTheme="minorEastAsia" w:hint="eastAsia"/>
                <w:sz w:val="24"/>
                <w:szCs w:val="24"/>
              </w:rPr>
              <w:t>分。</w:t>
            </w:r>
          </w:p>
        </w:tc>
      </w:tr>
      <w:tr w:rsidR="009830E5" w:rsidRPr="00F020C2" w:rsidTr="00B514C1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对投标企业实质上优于招标文件的承诺和有价值的建议由评委评定。满分2分。</w:t>
            </w:r>
          </w:p>
        </w:tc>
      </w:tr>
      <w:tr w:rsidR="009830E5" w:rsidRPr="00F020C2" w:rsidTr="00B514C1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E5" w:rsidRPr="00B079DA" w:rsidRDefault="009830E5" w:rsidP="00B514C1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lang w:val="zh-CN"/>
              </w:rPr>
            </w:pPr>
            <w:r w:rsidRPr="00B079DA">
              <w:rPr>
                <w:rFonts w:asciiTheme="minorEastAsia" w:hAnsiTheme="minorEastAsia" w:hint="eastAsia"/>
                <w:color w:val="000000"/>
                <w:sz w:val="28"/>
                <w:szCs w:val="2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E5" w:rsidRPr="006B52B3" w:rsidRDefault="009830E5" w:rsidP="00B514C1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63469E" w:rsidRDefault="0063469E"/>
    <w:p w:rsidR="00474D92" w:rsidRDefault="00474D92"/>
    <w:p w:rsidR="00474D92" w:rsidRDefault="00474D92"/>
    <w:sectPr w:rsidR="00474D92" w:rsidSect="00AE2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32C" w:rsidRDefault="00E3032C" w:rsidP="00EC3040">
      <w:r>
        <w:separator/>
      </w:r>
    </w:p>
  </w:endnote>
  <w:endnote w:type="continuationSeparator" w:id="1">
    <w:p w:rsidR="00E3032C" w:rsidRDefault="00E3032C" w:rsidP="00EC3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32C" w:rsidRDefault="00E3032C" w:rsidP="00EC3040">
      <w:r>
        <w:separator/>
      </w:r>
    </w:p>
  </w:footnote>
  <w:footnote w:type="continuationSeparator" w:id="1">
    <w:p w:rsidR="00E3032C" w:rsidRDefault="00E3032C" w:rsidP="00EC30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3040"/>
    <w:rsid w:val="00002379"/>
    <w:rsid w:val="0007263B"/>
    <w:rsid w:val="002C1935"/>
    <w:rsid w:val="002E6589"/>
    <w:rsid w:val="003679E8"/>
    <w:rsid w:val="00401917"/>
    <w:rsid w:val="004122FA"/>
    <w:rsid w:val="00474D92"/>
    <w:rsid w:val="0052567C"/>
    <w:rsid w:val="00614A1D"/>
    <w:rsid w:val="0063469E"/>
    <w:rsid w:val="0064533B"/>
    <w:rsid w:val="00666841"/>
    <w:rsid w:val="006F1386"/>
    <w:rsid w:val="007423D3"/>
    <w:rsid w:val="009830E5"/>
    <w:rsid w:val="009A3343"/>
    <w:rsid w:val="00AB52F2"/>
    <w:rsid w:val="00AE240F"/>
    <w:rsid w:val="00B73ABC"/>
    <w:rsid w:val="00D41BAA"/>
    <w:rsid w:val="00D42269"/>
    <w:rsid w:val="00E3032C"/>
    <w:rsid w:val="00E737B8"/>
    <w:rsid w:val="00E87139"/>
    <w:rsid w:val="00EC3040"/>
    <w:rsid w:val="00F62CB8"/>
    <w:rsid w:val="00F7739C"/>
    <w:rsid w:val="00FF3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3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30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30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30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379384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1772622234">
          <w:marLeft w:val="0"/>
          <w:marRight w:val="0"/>
          <w:marTop w:val="0"/>
          <w:marBottom w:val="0"/>
          <w:divBdr>
            <w:top w:val="single" w:sz="2" w:space="0" w:color="999999"/>
            <w:left w:val="single" w:sz="2" w:space="0" w:color="999999"/>
            <w:bottom w:val="single" w:sz="2" w:space="0" w:color="999999"/>
            <w:right w:val="single" w:sz="2" w:space="0" w:color="999999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432</Words>
  <Characters>2467</Characters>
  <Application>Microsoft Office Word</Application>
  <DocSecurity>0</DocSecurity>
  <Lines>20</Lines>
  <Paragraphs>5</Paragraphs>
  <ScaleCrop>false</ScaleCrop>
  <Company>Microsoft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2020-10-23T01:45:00Z</dcterms:created>
  <dcterms:modified xsi:type="dcterms:W3CDTF">2023-02-10T06:58:00Z</dcterms:modified>
</cp:coreProperties>
</file>