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C6" w:rsidRDefault="003E36C6" w:rsidP="003E36C6">
      <w:pPr>
        <w:spacing w:line="580" w:lineRule="exact"/>
        <w:outlineLvl w:val="1"/>
        <w:rPr>
          <w:rFonts w:ascii="宋体" w:hAnsi="宋体" w:cs="宋体"/>
          <w:b/>
          <w:bCs/>
          <w:color w:val="000000"/>
        </w:rPr>
      </w:pPr>
      <w:r>
        <w:rPr>
          <w:rFonts w:ascii="宋体" w:hAnsi="宋体" w:cs="宋体" w:hint="eastAsia"/>
          <w:b/>
          <w:bCs/>
          <w:color w:val="000000"/>
        </w:rPr>
        <w:t>附件：项目要求：</w:t>
      </w:r>
    </w:p>
    <w:p w:rsidR="003E36C6" w:rsidRPr="003E36C6" w:rsidRDefault="003E36C6" w:rsidP="003E36C6">
      <w:pPr>
        <w:pStyle w:val="a5"/>
        <w:numPr>
          <w:ilvl w:val="0"/>
          <w:numId w:val="1"/>
        </w:numPr>
        <w:ind w:firstLineChars="0"/>
        <w:jc w:val="left"/>
        <w:rPr>
          <w:rFonts w:ascii="宋体" w:hAnsi="宋体" w:cs="宋体"/>
          <w:kern w:val="0"/>
        </w:rPr>
      </w:pPr>
      <w:r w:rsidRPr="00D5489B">
        <w:rPr>
          <w:rFonts w:ascii="宋体" w:eastAsia="宋体" w:hAnsi="宋体" w:cs="宋体" w:hint="eastAsia"/>
          <w:kern w:val="0"/>
          <w:szCs w:val="21"/>
        </w:rPr>
        <w:t>根据</w:t>
      </w:r>
      <w:hyperlink r:id="rId7" w:history="1">
        <w:r w:rsidRPr="003E36C6">
          <w:rPr>
            <w:rStyle w:val="a6"/>
            <w:rFonts w:ascii="宋体" w:hAnsi="宋体" w:cs="宋体" w:hint="eastAsia"/>
            <w:color w:val="auto"/>
            <w:kern w:val="0"/>
          </w:rPr>
          <w:t>《鄞州区中医处方流转平台交易接口标准规范》</w:t>
        </w:r>
      </w:hyperlink>
      <w:r w:rsidRPr="003E36C6">
        <w:rPr>
          <w:rFonts w:ascii="宋体" w:hAnsi="宋体" w:cs="宋体" w:hint="eastAsia"/>
          <w:kern w:val="0"/>
        </w:rPr>
        <w:t>进行</w:t>
      </w:r>
      <w:r w:rsidRPr="003E36C6">
        <w:rPr>
          <w:rFonts w:ascii="宋体" w:eastAsia="宋体" w:hAnsi="宋体" w:cs="宋体" w:hint="eastAsia"/>
          <w:kern w:val="0"/>
          <w:szCs w:val="21"/>
        </w:rPr>
        <w:t>接口改造</w:t>
      </w:r>
      <w:r w:rsidRPr="003E36C6">
        <w:rPr>
          <w:rFonts w:ascii="宋体" w:hAnsi="宋体" w:cs="宋体" w:hint="eastAsia"/>
          <w:kern w:val="0"/>
        </w:rPr>
        <w:t>。</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中药饮片目录对标匹配：通过区域处方流转平台接口下载当前可用的中药饮片目录，用于中药饮片开方，目录使用省下发的中药饮片数字编码；</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HIS里中医相关目录匹配：HIS系统与区域处方流转平台里的标准科室目录、中医疾病目录、中医证候目录、中医治法目录匹配，平台目录采用卫生国标编码《中医病证分类与代码 GBT 15657-2021》。</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通过平台接口将机构信息、医师药师信息进行备案上传，采用国家</w:t>
      </w:r>
      <w:proofErr w:type="gramStart"/>
      <w:r w:rsidRPr="003E36C6">
        <w:rPr>
          <w:rFonts w:ascii="宋体" w:eastAsia="宋体" w:hAnsi="宋体" w:cs="宋体" w:hint="eastAsia"/>
          <w:kern w:val="0"/>
          <w:szCs w:val="21"/>
        </w:rPr>
        <w:t>医保贯</w:t>
      </w:r>
      <w:proofErr w:type="gramEnd"/>
      <w:r w:rsidRPr="003E36C6">
        <w:rPr>
          <w:rFonts w:ascii="宋体" w:eastAsia="宋体" w:hAnsi="宋体" w:cs="宋体" w:hint="eastAsia"/>
          <w:kern w:val="0"/>
          <w:szCs w:val="21"/>
        </w:rPr>
        <w:t>标编码。</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按照平台处方流程规范进行相关业务操作。</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本项目涉及区域</w:t>
      </w:r>
      <w:hyperlink r:id="rId8" w:history="1">
        <w:r w:rsidRPr="003E36C6">
          <w:rPr>
            <w:rStyle w:val="a6"/>
            <w:rFonts w:ascii="宋体" w:eastAsia="宋体" w:hAnsi="宋体" w:cs="宋体" w:hint="eastAsia"/>
            <w:color w:val="auto"/>
            <w:kern w:val="0"/>
            <w:szCs w:val="21"/>
          </w:rPr>
          <w:t>《公共部分数据接口规范》</w:t>
        </w:r>
      </w:hyperlink>
      <w:r w:rsidRPr="003E36C6">
        <w:rPr>
          <w:rFonts w:ascii="宋体" w:eastAsia="宋体" w:hAnsi="宋体" w:cs="宋体" w:hint="eastAsia"/>
          <w:kern w:val="0"/>
          <w:szCs w:val="21"/>
        </w:rPr>
        <w:t>接口进行同步更新改造。</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eastAsia="宋体" w:hAnsi="宋体" w:cs="宋体" w:hint="eastAsia"/>
          <w:kern w:val="0"/>
          <w:szCs w:val="21"/>
        </w:rPr>
        <w:t>接口软件系统必须符合信息安全等级保护2.0要求，符合医院信息安全管理规范，涉外系统必须在部署后正式启用前通过信息安全监测。</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hAnsi="宋体" w:cs="宋体" w:hint="eastAsia"/>
          <w:szCs w:val="21"/>
        </w:rPr>
        <w:t>供应商报价应包含相关配套安装的人工、材料、运输、保险、配件、安装、调试、优化、检测、系统接口、验收以及售后服务、培训等的所有费用，直到验收合格为止，采购人不再支付除合同总价款以外的任何费用。</w:t>
      </w:r>
    </w:p>
    <w:p w:rsidR="003E36C6" w:rsidRPr="003E36C6" w:rsidRDefault="003E36C6" w:rsidP="003E36C6">
      <w:pPr>
        <w:pStyle w:val="a5"/>
        <w:widowControl/>
        <w:numPr>
          <w:ilvl w:val="0"/>
          <w:numId w:val="1"/>
        </w:numPr>
        <w:spacing w:line="360" w:lineRule="auto"/>
        <w:ind w:firstLineChars="0"/>
        <w:jc w:val="left"/>
        <w:rPr>
          <w:rFonts w:ascii="宋体" w:eastAsia="宋体" w:hAnsi="宋体" w:cs="宋体"/>
          <w:kern w:val="0"/>
          <w:szCs w:val="21"/>
        </w:rPr>
      </w:pPr>
      <w:r w:rsidRPr="003E36C6">
        <w:rPr>
          <w:rFonts w:ascii="宋体" w:hAnsi="宋体" w:cs="宋体" w:hint="eastAsia"/>
        </w:rPr>
        <w:t>其他项目建设要求</w:t>
      </w:r>
    </w:p>
    <w:p w:rsidR="003E36C6" w:rsidRPr="003E36C6" w:rsidRDefault="003E36C6" w:rsidP="003E36C6">
      <w:pPr>
        <w:pStyle w:val="a5"/>
        <w:spacing w:line="360" w:lineRule="auto"/>
        <w:ind w:left="420" w:firstLineChars="0" w:firstLine="0"/>
        <w:rPr>
          <w:rFonts w:ascii="宋体" w:hAnsi="宋体" w:cs="宋体"/>
        </w:rPr>
      </w:pPr>
      <w:r w:rsidRPr="003E36C6">
        <w:rPr>
          <w:rFonts w:ascii="宋体" w:hAnsi="宋体" w:cs="宋体" w:hint="eastAsia"/>
        </w:rPr>
        <w:t>1）售后服务承诺:项目终验合格后提供</w:t>
      </w:r>
      <w:proofErr w:type="gramStart"/>
      <w:r w:rsidRPr="003E36C6">
        <w:rPr>
          <w:rFonts w:ascii="宋体" w:hAnsi="宋体" w:cs="宋体" w:hint="eastAsia"/>
        </w:rPr>
        <w:t>免费维保1年</w:t>
      </w:r>
      <w:proofErr w:type="gramEnd"/>
      <w:r w:rsidRPr="003E36C6">
        <w:rPr>
          <w:rFonts w:ascii="宋体" w:hAnsi="宋体" w:cs="宋体" w:hint="eastAsia"/>
        </w:rPr>
        <w:t>，</w:t>
      </w:r>
      <w:proofErr w:type="gramStart"/>
      <w:r w:rsidRPr="003E36C6">
        <w:rPr>
          <w:rFonts w:ascii="宋体" w:hAnsi="宋体" w:cs="宋体" w:hint="eastAsia"/>
        </w:rPr>
        <w:t>维保到期</w:t>
      </w:r>
      <w:proofErr w:type="gramEnd"/>
      <w:r w:rsidRPr="003E36C6">
        <w:rPr>
          <w:rFonts w:ascii="宋体" w:hAnsi="宋体" w:cs="宋体" w:hint="eastAsia"/>
        </w:rPr>
        <w:t>后，双方友好协商有偿服务，年维保费用不得超过中标价的</w:t>
      </w:r>
      <w:r w:rsidRPr="003E36C6">
        <w:rPr>
          <w:rFonts w:ascii="宋体" w:hAnsi="宋体" w:cs="宋体"/>
        </w:rPr>
        <w:t>8</w:t>
      </w:r>
      <w:r w:rsidRPr="003E36C6">
        <w:rPr>
          <w:rFonts w:ascii="宋体" w:hAnsi="宋体" w:cs="宋体" w:hint="eastAsia"/>
        </w:rPr>
        <w:t>%。</w:t>
      </w:r>
    </w:p>
    <w:p w:rsidR="003E36C6" w:rsidRPr="003E36C6" w:rsidRDefault="003E36C6" w:rsidP="003E36C6">
      <w:pPr>
        <w:pStyle w:val="a5"/>
        <w:spacing w:line="360" w:lineRule="auto"/>
        <w:ind w:left="420" w:firstLineChars="0" w:firstLine="0"/>
        <w:rPr>
          <w:rFonts w:ascii="宋体" w:hAnsi="宋体" w:cs="宋体"/>
        </w:rPr>
      </w:pPr>
      <w:r w:rsidRPr="003E36C6">
        <w:rPr>
          <w:rFonts w:ascii="宋体" w:hAnsi="宋体" w:cs="宋体"/>
        </w:rPr>
        <w:t>2</w:t>
      </w:r>
      <w:r w:rsidRPr="003E36C6">
        <w:rPr>
          <w:rFonts w:ascii="宋体" w:hAnsi="宋体" w:cs="宋体" w:hint="eastAsia"/>
        </w:rPr>
        <w:t>）项目实施进度要求：合同签订后至项目验收，总工期不得超过</w:t>
      </w:r>
      <w:r w:rsidRPr="003E36C6">
        <w:rPr>
          <w:rFonts w:ascii="宋体" w:hAnsi="宋体" w:cs="宋体"/>
        </w:rPr>
        <w:t>15</w:t>
      </w:r>
      <w:r w:rsidRPr="003E36C6">
        <w:rPr>
          <w:rFonts w:ascii="宋体" w:hAnsi="宋体" w:cs="宋体" w:hint="eastAsia"/>
        </w:rPr>
        <w:t>个工作日。因中标方原因引起延期，每超过一周，中标方向采购方支付1%的违约金，依次累加。</w:t>
      </w:r>
    </w:p>
    <w:p w:rsidR="003E36C6" w:rsidRPr="003E36C6" w:rsidRDefault="003E36C6" w:rsidP="003E36C6">
      <w:pPr>
        <w:pStyle w:val="a5"/>
        <w:spacing w:line="360" w:lineRule="auto"/>
        <w:ind w:left="420" w:firstLineChars="0" w:firstLine="0"/>
        <w:rPr>
          <w:rFonts w:ascii="宋体" w:hAnsi="宋体" w:cs="宋体"/>
        </w:rPr>
      </w:pPr>
      <w:r w:rsidRPr="003E36C6">
        <w:rPr>
          <w:rFonts w:ascii="宋体" w:hAnsi="宋体" w:cs="宋体"/>
        </w:rPr>
        <w:t>3</w:t>
      </w:r>
      <w:r w:rsidRPr="003E36C6">
        <w:rPr>
          <w:rFonts w:ascii="宋体" w:hAnsi="宋体" w:cs="宋体" w:hint="eastAsia"/>
        </w:rPr>
        <w:t>）项目培训要求：</w:t>
      </w:r>
    </w:p>
    <w:p w:rsidR="003E36C6" w:rsidRPr="003E36C6" w:rsidRDefault="003E36C6" w:rsidP="003E36C6">
      <w:pPr>
        <w:pStyle w:val="a5"/>
        <w:spacing w:line="360" w:lineRule="auto"/>
        <w:ind w:left="420" w:firstLineChars="0" w:firstLine="0"/>
        <w:rPr>
          <w:rFonts w:ascii="宋体" w:hAnsi="宋体" w:cs="宋体"/>
        </w:rPr>
      </w:pPr>
      <w:r w:rsidRPr="003E36C6">
        <w:rPr>
          <w:rFonts w:ascii="宋体" w:hAnsi="宋体" w:cs="宋体" w:hint="eastAsia"/>
        </w:rPr>
        <w:t>投标人须提出详细的项目培训计划，具体如下：</w:t>
      </w:r>
    </w:p>
    <w:p w:rsidR="003E36C6" w:rsidRPr="003E36C6" w:rsidRDefault="003E36C6" w:rsidP="003E36C6">
      <w:pPr>
        <w:spacing w:line="360" w:lineRule="auto"/>
        <w:ind w:firstLineChars="400" w:firstLine="840"/>
        <w:rPr>
          <w:rFonts w:ascii="宋体" w:hAnsi="宋体" w:cs="宋体"/>
        </w:rPr>
      </w:pPr>
      <w:r w:rsidRPr="003E36C6">
        <w:rPr>
          <w:rFonts w:ascii="宋体" w:hAnsi="宋体" w:cs="宋体" w:hint="eastAsia"/>
        </w:rPr>
        <w:t>（1）对系统使用人员、系统运行维护管理人员等不同对象的培训计划；</w:t>
      </w:r>
    </w:p>
    <w:p w:rsidR="003E36C6" w:rsidRPr="003E36C6" w:rsidRDefault="003E36C6" w:rsidP="003E36C6">
      <w:pPr>
        <w:spacing w:line="360" w:lineRule="auto"/>
        <w:ind w:firstLineChars="400" w:firstLine="840"/>
        <w:rPr>
          <w:rFonts w:ascii="宋体" w:hAnsi="宋体" w:cs="宋体"/>
        </w:rPr>
      </w:pPr>
      <w:r w:rsidRPr="003E36C6">
        <w:rPr>
          <w:rFonts w:ascii="宋体" w:hAnsi="宋体" w:cs="宋体" w:hint="eastAsia"/>
        </w:rPr>
        <w:t>（2）培训课程安排、培训方式及时间；地点场所由采购人提供；</w:t>
      </w:r>
    </w:p>
    <w:p w:rsidR="003E36C6" w:rsidRPr="003E36C6" w:rsidRDefault="003E36C6" w:rsidP="003E36C6">
      <w:pPr>
        <w:spacing w:line="360" w:lineRule="auto"/>
        <w:ind w:firstLineChars="400" w:firstLine="840"/>
        <w:rPr>
          <w:rFonts w:ascii="宋体" w:hAnsi="宋体" w:cs="宋体"/>
        </w:rPr>
      </w:pPr>
      <w:r w:rsidRPr="003E36C6">
        <w:rPr>
          <w:rFonts w:ascii="宋体" w:hAnsi="宋体" w:cs="宋体" w:hint="eastAsia"/>
        </w:rPr>
        <w:t>（3）提供系统操作培训：主要面向医院医护人员及相关管理部门等使用系统的人</w:t>
      </w:r>
    </w:p>
    <w:p w:rsidR="003E36C6" w:rsidRPr="003E36C6" w:rsidRDefault="003E36C6" w:rsidP="003E36C6">
      <w:pPr>
        <w:spacing w:line="360" w:lineRule="auto"/>
        <w:ind w:firstLineChars="400" w:firstLine="840"/>
        <w:rPr>
          <w:rFonts w:ascii="宋体" w:hAnsi="宋体" w:cs="宋体"/>
        </w:rPr>
      </w:pPr>
      <w:r w:rsidRPr="003E36C6">
        <w:rPr>
          <w:rFonts w:ascii="宋体" w:hAnsi="宋体" w:cs="宋体" w:hint="eastAsia"/>
        </w:rPr>
        <w:t>员，提供操作培训；</w:t>
      </w:r>
    </w:p>
    <w:p w:rsidR="003E36C6" w:rsidRPr="003E36C6" w:rsidRDefault="003E36C6" w:rsidP="003E36C6">
      <w:pPr>
        <w:pStyle w:val="a5"/>
        <w:spacing w:line="360" w:lineRule="auto"/>
        <w:ind w:left="420"/>
        <w:rPr>
          <w:rFonts w:ascii="宋体" w:hAnsi="宋体" w:cs="宋体"/>
        </w:rPr>
      </w:pPr>
      <w:r w:rsidRPr="003E36C6">
        <w:rPr>
          <w:rFonts w:ascii="宋体" w:hAnsi="宋体" w:cs="宋体" w:hint="eastAsia"/>
        </w:rPr>
        <w:t>（4）提供系统日常维护系统培训：主要面向医院信息管理技术人员（至少2名）</w:t>
      </w:r>
    </w:p>
    <w:p w:rsidR="003E36C6" w:rsidRPr="003E36C6" w:rsidRDefault="003E36C6" w:rsidP="003E36C6">
      <w:pPr>
        <w:pStyle w:val="a5"/>
        <w:spacing w:line="360" w:lineRule="auto"/>
        <w:ind w:left="420"/>
        <w:rPr>
          <w:rFonts w:ascii="宋体" w:hAnsi="宋体" w:cs="宋体"/>
        </w:rPr>
      </w:pPr>
      <w:r w:rsidRPr="003E36C6">
        <w:rPr>
          <w:rFonts w:ascii="宋体" w:hAnsi="宋体" w:cs="宋体" w:hint="eastAsia"/>
        </w:rPr>
        <w:t>进行培训，使其具备独立进行系统日常维护、故障的诊断与处理等方面的培训。</w:t>
      </w:r>
    </w:p>
    <w:p w:rsidR="003E36C6" w:rsidRPr="003E36C6" w:rsidRDefault="003E36C6" w:rsidP="003E36C6">
      <w:pPr>
        <w:pStyle w:val="a5"/>
        <w:numPr>
          <w:ilvl w:val="0"/>
          <w:numId w:val="2"/>
        </w:numPr>
        <w:spacing w:line="360" w:lineRule="auto"/>
        <w:ind w:firstLineChars="0"/>
        <w:rPr>
          <w:rFonts w:ascii="宋体" w:hAnsi="宋体" w:cs="宋体"/>
        </w:rPr>
      </w:pPr>
      <w:r w:rsidRPr="003E36C6">
        <w:rPr>
          <w:rFonts w:ascii="宋体" w:hAnsi="宋体" w:cs="宋体" w:hint="eastAsia"/>
        </w:rPr>
        <w:t>培训时和验收时提供符合实际应用的操作文档。</w:t>
      </w:r>
    </w:p>
    <w:p w:rsidR="003E36C6" w:rsidRPr="00CF53F7" w:rsidRDefault="003E36C6" w:rsidP="003E36C6">
      <w:pPr>
        <w:pStyle w:val="a5"/>
        <w:spacing w:line="360" w:lineRule="auto"/>
        <w:ind w:left="420" w:firstLineChars="0" w:firstLine="0"/>
        <w:rPr>
          <w:rFonts w:ascii="宋体" w:hAnsi="宋体" w:cs="宋体"/>
          <w:color w:val="000000"/>
        </w:rPr>
      </w:pPr>
      <w:r w:rsidRPr="003E36C6">
        <w:rPr>
          <w:rFonts w:ascii="宋体" w:hAnsi="宋体" w:cs="宋体"/>
        </w:rPr>
        <w:t>4</w:t>
      </w:r>
      <w:r w:rsidRPr="003E36C6">
        <w:rPr>
          <w:rFonts w:ascii="宋体" w:hAnsi="宋体" w:cs="宋体" w:hint="eastAsia"/>
        </w:rPr>
        <w:t>）项目验收要求：双方人员或含双方认可的第三</w:t>
      </w:r>
      <w:proofErr w:type="gramStart"/>
      <w:r w:rsidRPr="003E36C6">
        <w:rPr>
          <w:rFonts w:ascii="宋体" w:hAnsi="宋体" w:cs="宋体" w:hint="eastAsia"/>
        </w:rPr>
        <w:t>方现场</w:t>
      </w:r>
      <w:proofErr w:type="gramEnd"/>
      <w:r w:rsidRPr="003E36C6">
        <w:rPr>
          <w:rFonts w:ascii="宋体" w:hAnsi="宋体" w:cs="宋体" w:hint="eastAsia"/>
        </w:rPr>
        <w:t>组织验收，验收标准对照合同</w:t>
      </w:r>
      <w:r w:rsidRPr="00CF53F7">
        <w:rPr>
          <w:rFonts w:ascii="宋体" w:hAnsi="宋体" w:cs="宋体" w:hint="eastAsia"/>
          <w:color w:val="000000"/>
        </w:rPr>
        <w:lastRenderedPageBreak/>
        <w:t>功能清单。</w:t>
      </w:r>
    </w:p>
    <w:p w:rsidR="003E36C6" w:rsidRPr="00CF53F7" w:rsidRDefault="003E36C6" w:rsidP="003E36C6">
      <w:pPr>
        <w:pStyle w:val="a5"/>
        <w:numPr>
          <w:ilvl w:val="0"/>
          <w:numId w:val="3"/>
        </w:numPr>
        <w:spacing w:line="360" w:lineRule="auto"/>
        <w:ind w:firstLineChars="0"/>
        <w:rPr>
          <w:rFonts w:ascii="宋体" w:hAnsi="宋体" w:cs="宋体"/>
          <w:color w:val="000000"/>
        </w:rPr>
      </w:pPr>
      <w:r w:rsidRPr="00CF53F7">
        <w:rPr>
          <w:rFonts w:ascii="宋体" w:hAnsi="宋体" w:cs="宋体" w:hint="eastAsia"/>
          <w:color w:val="000000"/>
        </w:rPr>
        <w:t>项目售后服务要求：</w:t>
      </w:r>
    </w:p>
    <w:p w:rsidR="003E36C6" w:rsidRPr="009443E2" w:rsidRDefault="003E36C6" w:rsidP="003E36C6">
      <w:pPr>
        <w:pStyle w:val="a5"/>
        <w:numPr>
          <w:ilvl w:val="0"/>
          <w:numId w:val="4"/>
        </w:numPr>
        <w:spacing w:line="360" w:lineRule="auto"/>
        <w:ind w:firstLineChars="0"/>
        <w:rPr>
          <w:rFonts w:ascii="宋体" w:hAnsi="宋体" w:cs="宋体"/>
          <w:color w:val="000000"/>
        </w:rPr>
      </w:pPr>
      <w:r w:rsidRPr="009443E2">
        <w:rPr>
          <w:rFonts w:ascii="宋体" w:hAnsi="宋体" w:cs="宋体" w:hint="eastAsia"/>
          <w:color w:val="000000"/>
        </w:rPr>
        <w:t>投标人必须根据本次招标文件所制定的目标和范围，提出相应的售后服务方案。</w:t>
      </w:r>
    </w:p>
    <w:p w:rsidR="003E36C6" w:rsidRDefault="003E36C6" w:rsidP="003E36C6">
      <w:pPr>
        <w:pStyle w:val="a5"/>
        <w:numPr>
          <w:ilvl w:val="0"/>
          <w:numId w:val="4"/>
        </w:numPr>
        <w:spacing w:line="360" w:lineRule="auto"/>
        <w:ind w:left="525" w:firstLineChars="50" w:firstLine="105"/>
        <w:rPr>
          <w:rFonts w:ascii="宋体" w:hAnsi="宋体" w:cs="宋体"/>
          <w:color w:val="000000"/>
        </w:rPr>
      </w:pPr>
      <w:r w:rsidRPr="00CF53F7">
        <w:rPr>
          <w:rFonts w:ascii="宋体" w:hAnsi="宋体" w:cs="宋体" w:hint="eastAsia"/>
          <w:color w:val="000000"/>
        </w:rPr>
        <w:t>为了保证本次项目顺利成功，要求投标人承诺项目验收后提供1年的软件7*24小时售后技术服务，质保期内均提供免费上门维护、升级服务，对故障即时响应，4小时以内到现场，24小时以内解决问题所采取的措施。包括免费升级、功能完善、故障排除、性能调优、技术咨询等。</w:t>
      </w:r>
    </w:p>
    <w:p w:rsidR="003E36C6" w:rsidRDefault="003E36C6" w:rsidP="003E36C6">
      <w:pPr>
        <w:pStyle w:val="a5"/>
        <w:numPr>
          <w:ilvl w:val="0"/>
          <w:numId w:val="4"/>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投标人须保证所提供产品具有合法的版权或使用权，本项目采购的产品，如在本项目范围内使用过程中出现版权或使用权纠纷，应由中标人负责，采购人和采购机构不承担任何责任。</w:t>
      </w:r>
    </w:p>
    <w:p w:rsidR="003E36C6" w:rsidRPr="009443E2" w:rsidRDefault="003E36C6" w:rsidP="003E36C6">
      <w:pPr>
        <w:pStyle w:val="a5"/>
        <w:numPr>
          <w:ilvl w:val="0"/>
          <w:numId w:val="4"/>
        </w:numPr>
        <w:spacing w:line="360" w:lineRule="auto"/>
        <w:ind w:left="525" w:firstLineChars="50" w:firstLine="105"/>
        <w:rPr>
          <w:rFonts w:ascii="宋体" w:hAnsi="宋体" w:cs="宋体"/>
          <w:color w:val="000000"/>
        </w:rPr>
      </w:pPr>
      <w:r w:rsidRPr="009443E2">
        <w:rPr>
          <w:rFonts w:ascii="宋体" w:hAnsi="宋体" w:cs="宋体" w:hint="eastAsia"/>
          <w:color w:val="000000"/>
        </w:rPr>
        <w:t>投标人应为用户提供系统培训，使其能对系统熟练的操作和日常的维护以及能对一般系统故障进行处置。</w:t>
      </w:r>
    </w:p>
    <w:p w:rsidR="00000000" w:rsidRPr="003E36C6" w:rsidRDefault="003E36C6"/>
    <w:sectPr w:rsidR="00000000" w:rsidRPr="003E36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6C6" w:rsidRDefault="003E36C6" w:rsidP="003E36C6">
      <w:r>
        <w:separator/>
      </w:r>
    </w:p>
  </w:endnote>
  <w:endnote w:type="continuationSeparator" w:id="1">
    <w:p w:rsidR="003E36C6" w:rsidRDefault="003E36C6" w:rsidP="003E36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6C6" w:rsidRDefault="003E36C6" w:rsidP="003E36C6">
      <w:r>
        <w:separator/>
      </w:r>
    </w:p>
  </w:footnote>
  <w:footnote w:type="continuationSeparator" w:id="1">
    <w:p w:rsidR="003E36C6" w:rsidRDefault="003E36C6" w:rsidP="003E36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4017B"/>
    <w:multiLevelType w:val="hybridMultilevel"/>
    <w:tmpl w:val="E1D2F3C0"/>
    <w:lvl w:ilvl="0" w:tplc="C8FAB5CC">
      <w:start w:val="5"/>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6D2B6910"/>
    <w:multiLevelType w:val="hybridMultilevel"/>
    <w:tmpl w:val="27184D16"/>
    <w:lvl w:ilvl="0" w:tplc="A67C7E2E">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19B2395"/>
    <w:multiLevelType w:val="multilevel"/>
    <w:tmpl w:val="719B239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0661E9"/>
    <w:multiLevelType w:val="hybridMultilevel"/>
    <w:tmpl w:val="D0726504"/>
    <w:lvl w:ilvl="0" w:tplc="A280B784">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6C6"/>
    <w:rsid w:val="003E3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C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6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6C6"/>
    <w:rPr>
      <w:sz w:val="18"/>
      <w:szCs w:val="18"/>
    </w:rPr>
  </w:style>
  <w:style w:type="paragraph" w:styleId="a4">
    <w:name w:val="footer"/>
    <w:basedOn w:val="a"/>
    <w:link w:val="Char0"/>
    <w:uiPriority w:val="99"/>
    <w:semiHidden/>
    <w:unhideWhenUsed/>
    <w:rsid w:val="003E36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6C6"/>
    <w:rPr>
      <w:sz w:val="18"/>
      <w:szCs w:val="18"/>
    </w:rPr>
  </w:style>
  <w:style w:type="paragraph" w:styleId="a5">
    <w:name w:val="List Paragraph"/>
    <w:basedOn w:val="a"/>
    <w:link w:val="Char1"/>
    <w:uiPriority w:val="99"/>
    <w:qFormat/>
    <w:rsid w:val="003E36C6"/>
    <w:pPr>
      <w:ind w:firstLineChars="200" w:firstLine="420"/>
    </w:pPr>
    <w:rPr>
      <w:rFonts w:asciiTheme="minorHAnsi" w:eastAsiaTheme="minorEastAsia" w:hAnsiTheme="minorHAnsi" w:cstheme="minorBidi"/>
      <w:szCs w:val="22"/>
    </w:rPr>
  </w:style>
  <w:style w:type="character" w:customStyle="1" w:styleId="Char1">
    <w:name w:val="列出段落 Char"/>
    <w:link w:val="a5"/>
    <w:uiPriority w:val="99"/>
    <w:qFormat/>
    <w:locked/>
    <w:rsid w:val="003E36C6"/>
  </w:style>
  <w:style w:type="character" w:styleId="a6">
    <w:name w:val="Hyperlink"/>
    <w:basedOn w:val="a0"/>
    <w:uiPriority w:val="99"/>
    <w:unhideWhenUsed/>
    <w:rsid w:val="003E36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844;&#20849;&#21355;&#29983;&#30142;&#30149;&#31649;&#29702;&#25968;&#25454;&#25509;&#21475;&#35268;&#33539;-&#22522;&#30784;&#30446;&#24405;&#24211;(D00.00.00.00)(1)(1).doc" TargetMode="External"/><Relationship Id="rId3" Type="http://schemas.openxmlformats.org/officeDocument/2006/relationships/settings" Target="settings.xml"/><Relationship Id="rId7" Type="http://schemas.openxmlformats.org/officeDocument/2006/relationships/hyperlink" Target="&#20013;&#33647;&#39278;&#29255;&#25968;&#23383;&#21270;&#31649;&#29702;&#24212;&#29992;&#20132;&#26131;&#25509;&#21475;&#26631;&#20934;&#35268;&#33539;&#65288;&#21307;&#38498;&#31471;&#6528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2022-11-16T01:19:00Z</dcterms:created>
  <dcterms:modified xsi:type="dcterms:W3CDTF">2022-11-16T01:20:00Z</dcterms:modified>
</cp:coreProperties>
</file>