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A1" w:rsidRDefault="00C60113" w:rsidP="00CF36A6">
      <w:pPr>
        <w:jc w:val="center"/>
        <w:rPr>
          <w:rFonts w:asciiTheme="majorEastAsia" w:eastAsiaTheme="majorEastAsia" w:hAnsiTheme="majorEastAsia"/>
          <w:b/>
          <w:sz w:val="28"/>
          <w:szCs w:val="28"/>
        </w:rPr>
      </w:pPr>
      <w:r w:rsidRPr="00C60113">
        <w:rPr>
          <w:rFonts w:asciiTheme="majorEastAsia" w:eastAsiaTheme="majorEastAsia" w:hAnsiTheme="majorEastAsia" w:hint="eastAsia"/>
          <w:b/>
          <w:sz w:val="28"/>
          <w:szCs w:val="28"/>
        </w:rPr>
        <w:t>宁波大学附属人民医院</w:t>
      </w:r>
      <w:bookmarkStart w:id="0" w:name="_Hlk112445090"/>
      <w:r w:rsidR="008522E7" w:rsidRPr="008522E7">
        <w:rPr>
          <w:rFonts w:asciiTheme="majorEastAsia" w:eastAsiaTheme="majorEastAsia" w:hAnsiTheme="majorEastAsia" w:hint="eastAsia"/>
          <w:b/>
          <w:sz w:val="28"/>
          <w:szCs w:val="28"/>
        </w:rPr>
        <w:t>操作系统、办公软件正版化项目</w:t>
      </w:r>
      <w:bookmarkEnd w:id="0"/>
      <w:r w:rsidRPr="00C60113">
        <w:rPr>
          <w:rFonts w:asciiTheme="majorEastAsia" w:eastAsiaTheme="majorEastAsia" w:hAnsiTheme="majorEastAsia" w:hint="eastAsia"/>
          <w:b/>
          <w:sz w:val="28"/>
          <w:szCs w:val="28"/>
        </w:rPr>
        <w:t>市场调研</w:t>
      </w:r>
    </w:p>
    <w:p w:rsidR="00650D94" w:rsidRPr="008522E7" w:rsidRDefault="008522E7" w:rsidP="008522E7">
      <w:pPr>
        <w:spacing w:line="360" w:lineRule="auto"/>
        <w:ind w:firstLineChars="200" w:firstLine="420"/>
        <w:rPr>
          <w:rFonts w:ascii="宋体" w:eastAsia="宋体" w:hAnsi="宋体" w:cs="Times New Roman"/>
        </w:rPr>
      </w:pPr>
      <w:r w:rsidRPr="008522E7">
        <w:rPr>
          <w:rFonts w:ascii="宋体" w:eastAsia="宋体" w:hAnsi="宋体" w:cs="Times New Roman"/>
        </w:rPr>
        <w:t>根据《</w:t>
      </w:r>
      <w:r w:rsidRPr="008522E7">
        <w:rPr>
          <w:rFonts w:ascii="宋体" w:eastAsia="宋体" w:hAnsi="宋体" w:cs="Times New Roman" w:hint="eastAsia"/>
        </w:rPr>
        <w:t>浙江省卫生健康委办公室关于推进卫生健康行业使用正版软件工作的通知</w:t>
      </w:r>
      <w:r w:rsidRPr="008522E7">
        <w:rPr>
          <w:rFonts w:ascii="宋体" w:eastAsia="宋体" w:hAnsi="宋体" w:cs="Times New Roman"/>
        </w:rPr>
        <w:t>》、《</w:t>
      </w:r>
      <w:r w:rsidRPr="008522E7">
        <w:rPr>
          <w:rFonts w:ascii="宋体" w:eastAsia="宋体" w:hAnsi="宋体" w:cs="Times New Roman" w:hint="eastAsia"/>
        </w:rPr>
        <w:t>宁波市卫生健康委办公室关于进一步做好软件正版化工作</w:t>
      </w:r>
      <w:r w:rsidRPr="008522E7">
        <w:rPr>
          <w:rFonts w:ascii="宋体" w:eastAsia="宋体" w:hAnsi="宋体" w:cs="Times New Roman"/>
        </w:rPr>
        <w:t>的通知》等要求，需要专业正版化授权机构为</w:t>
      </w:r>
      <w:r>
        <w:rPr>
          <w:rFonts w:ascii="宋体" w:eastAsia="宋体" w:hAnsi="宋体" w:cs="Times New Roman" w:hint="eastAsia"/>
        </w:rPr>
        <w:t>我院</w:t>
      </w:r>
      <w:r w:rsidRPr="008522E7">
        <w:rPr>
          <w:rFonts w:ascii="宋体" w:eastAsia="宋体" w:hAnsi="宋体" w:cs="Times New Roman"/>
        </w:rPr>
        <w:t>提供软件正版化整改服务。</w:t>
      </w:r>
      <w:r w:rsidRPr="003F3D11">
        <w:rPr>
          <w:rFonts w:ascii="宋体" w:eastAsia="宋体" w:hAnsi="宋体" w:cs="Times New Roman" w:hint="eastAsia"/>
        </w:rPr>
        <w:t>本项目包含相关软件的</w:t>
      </w:r>
      <w:r w:rsidR="004B07B4" w:rsidRPr="003F3D11">
        <w:rPr>
          <w:rFonts w:ascii="宋体" w:eastAsia="宋体" w:hAnsi="宋体" w:cs="Times New Roman" w:hint="eastAsia"/>
        </w:rPr>
        <w:t>供货</w:t>
      </w:r>
      <w:r>
        <w:rPr>
          <w:rFonts w:ascii="宋体" w:eastAsia="宋体" w:hAnsi="宋体" w:cs="Times New Roman" w:hint="eastAsia"/>
        </w:rPr>
        <w:t>、</w:t>
      </w:r>
      <w:r w:rsidRPr="008522E7">
        <w:rPr>
          <w:rFonts w:ascii="宋体" w:eastAsia="宋体" w:hAnsi="宋体" w:cs="Times New Roman" w:hint="eastAsia"/>
        </w:rPr>
        <w:t>安装、配置</w:t>
      </w:r>
      <w:r>
        <w:rPr>
          <w:rFonts w:ascii="宋体" w:eastAsia="宋体" w:hAnsi="宋体" w:cs="Times New Roman" w:hint="eastAsia"/>
        </w:rPr>
        <w:t>及</w:t>
      </w:r>
      <w:r w:rsidRPr="008522E7">
        <w:rPr>
          <w:rFonts w:ascii="宋体" w:eastAsia="宋体" w:hAnsi="宋体" w:cs="Times New Roman" w:hint="eastAsia"/>
        </w:rPr>
        <w:t>调试工作。</w:t>
      </w:r>
      <w:r w:rsidR="00650D94" w:rsidRPr="00650D94">
        <w:rPr>
          <w:rFonts w:ascii="宋体" w:hAnsi="宋体" w:hint="eastAsia"/>
        </w:rPr>
        <w:t>现</w:t>
      </w:r>
      <w:r w:rsidR="00650D94">
        <w:rPr>
          <w:rFonts w:ascii="宋体" w:hAnsi="宋体" w:hint="eastAsia"/>
        </w:rPr>
        <w:t>就</w:t>
      </w:r>
      <w:r w:rsidRPr="008522E7">
        <w:rPr>
          <w:rFonts w:ascii="宋体" w:eastAsia="宋体" w:hAnsi="宋体" w:cs="Times New Roman" w:hint="eastAsia"/>
        </w:rPr>
        <w:t>操作系统、办公软件正版化项目</w:t>
      </w:r>
      <w:r w:rsidR="00650D94" w:rsidRPr="00650D94">
        <w:rPr>
          <w:rFonts w:ascii="宋体" w:hAnsi="宋体"/>
        </w:rPr>
        <w:t>进行</w:t>
      </w:r>
      <w:r w:rsidR="00650D94" w:rsidRPr="00650D94">
        <w:rPr>
          <w:rFonts w:ascii="宋体" w:hAnsi="宋体" w:hint="eastAsia"/>
        </w:rPr>
        <w:t>市场调研</w:t>
      </w:r>
      <w:r w:rsidR="00650D94" w:rsidRPr="00650D94">
        <w:rPr>
          <w:rFonts w:ascii="宋体" w:hAnsi="宋体"/>
        </w:rPr>
        <w:t>，特邀请各合格单位参与</w:t>
      </w:r>
      <w:r w:rsidR="00650D94">
        <w:rPr>
          <w:rFonts w:ascii="宋体" w:hAnsi="宋体" w:hint="eastAsia"/>
        </w:rPr>
        <w:t>：</w:t>
      </w:r>
    </w:p>
    <w:p w:rsidR="00C60113" w:rsidRDefault="00CF36A6">
      <w:pPr>
        <w:rPr>
          <w:rFonts w:asciiTheme="majorEastAsia" w:eastAsiaTheme="majorEastAsia" w:hAnsiTheme="majorEastAsia"/>
        </w:rPr>
      </w:pPr>
      <w:r>
        <w:rPr>
          <w:rFonts w:asciiTheme="majorEastAsia" w:eastAsiaTheme="majorEastAsia" w:hAnsiTheme="majorEastAsia" w:hint="eastAsia"/>
        </w:rPr>
        <w:t>一、</w:t>
      </w:r>
      <w:r w:rsidR="00C60113">
        <w:rPr>
          <w:rFonts w:asciiTheme="majorEastAsia" w:eastAsiaTheme="majorEastAsia" w:hAnsiTheme="majorEastAsia" w:hint="eastAsia"/>
        </w:rPr>
        <w:t>品目：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3072"/>
        <w:gridCol w:w="1843"/>
        <w:gridCol w:w="2268"/>
      </w:tblGrid>
      <w:tr w:rsidR="008522E7" w:rsidRPr="007848CB" w:rsidTr="00720F0A">
        <w:trPr>
          <w:trHeight w:val="224"/>
        </w:trPr>
        <w:tc>
          <w:tcPr>
            <w:tcW w:w="897" w:type="dxa"/>
            <w:vAlign w:val="center"/>
          </w:tcPr>
          <w:p w:rsidR="008522E7" w:rsidRPr="007848CB" w:rsidRDefault="008522E7" w:rsidP="002F2345">
            <w:pPr>
              <w:widowControl/>
              <w:adjustRightInd w:val="0"/>
              <w:snapToGrid w:val="0"/>
              <w:spacing w:line="360" w:lineRule="auto"/>
              <w:jc w:val="center"/>
              <w:rPr>
                <w:rFonts w:ascii="宋体" w:hAnsi="宋体"/>
                <w:b/>
                <w:szCs w:val="21"/>
              </w:rPr>
            </w:pPr>
            <w:r>
              <w:rPr>
                <w:rFonts w:ascii="宋体" w:hAnsi="宋体" w:hint="eastAsia"/>
                <w:b/>
                <w:szCs w:val="21"/>
              </w:rPr>
              <w:t>序号</w:t>
            </w:r>
          </w:p>
        </w:tc>
        <w:tc>
          <w:tcPr>
            <w:tcW w:w="3072" w:type="dxa"/>
            <w:vAlign w:val="center"/>
          </w:tcPr>
          <w:p w:rsidR="008522E7" w:rsidRPr="007848CB" w:rsidRDefault="008522E7" w:rsidP="002F2345">
            <w:pPr>
              <w:widowControl/>
              <w:adjustRightInd w:val="0"/>
              <w:snapToGrid w:val="0"/>
              <w:spacing w:line="360" w:lineRule="auto"/>
              <w:jc w:val="center"/>
              <w:rPr>
                <w:rFonts w:ascii="宋体" w:hAnsi="宋体"/>
                <w:b/>
                <w:szCs w:val="21"/>
              </w:rPr>
            </w:pPr>
            <w:r>
              <w:rPr>
                <w:rFonts w:ascii="宋体" w:hAnsi="宋体" w:hint="eastAsia"/>
                <w:b/>
                <w:szCs w:val="21"/>
              </w:rPr>
              <w:t>项目名称</w:t>
            </w:r>
          </w:p>
        </w:tc>
        <w:tc>
          <w:tcPr>
            <w:tcW w:w="1843" w:type="dxa"/>
            <w:vAlign w:val="center"/>
          </w:tcPr>
          <w:p w:rsidR="008522E7" w:rsidRPr="007848CB" w:rsidRDefault="008522E7" w:rsidP="002F2345">
            <w:pPr>
              <w:widowControl/>
              <w:adjustRightInd w:val="0"/>
              <w:snapToGrid w:val="0"/>
              <w:spacing w:line="360" w:lineRule="auto"/>
              <w:jc w:val="center"/>
              <w:rPr>
                <w:rFonts w:ascii="宋体" w:hAnsi="宋体"/>
                <w:b/>
                <w:szCs w:val="21"/>
              </w:rPr>
            </w:pPr>
            <w:r w:rsidRPr="007848CB">
              <w:rPr>
                <w:rFonts w:ascii="宋体" w:hAnsi="宋体" w:hint="eastAsia"/>
                <w:b/>
                <w:szCs w:val="21"/>
              </w:rPr>
              <w:t>数量</w:t>
            </w:r>
          </w:p>
        </w:tc>
        <w:tc>
          <w:tcPr>
            <w:tcW w:w="2268" w:type="dxa"/>
            <w:vAlign w:val="center"/>
          </w:tcPr>
          <w:p w:rsidR="008522E7" w:rsidRPr="007848CB" w:rsidRDefault="008522E7" w:rsidP="002F2345">
            <w:pPr>
              <w:widowControl/>
              <w:adjustRightInd w:val="0"/>
              <w:snapToGrid w:val="0"/>
              <w:spacing w:line="360" w:lineRule="auto"/>
              <w:jc w:val="center"/>
              <w:rPr>
                <w:rFonts w:ascii="宋体" w:hAnsi="宋体"/>
                <w:b/>
                <w:szCs w:val="21"/>
              </w:rPr>
            </w:pPr>
            <w:r w:rsidRPr="007848CB">
              <w:rPr>
                <w:rFonts w:ascii="宋体" w:hAnsi="宋体" w:hint="eastAsia"/>
                <w:b/>
                <w:szCs w:val="21"/>
              </w:rPr>
              <w:t>预算金额</w:t>
            </w:r>
          </w:p>
        </w:tc>
      </w:tr>
      <w:tr w:rsidR="008522E7" w:rsidRPr="00184D45" w:rsidTr="00720F0A">
        <w:trPr>
          <w:trHeight w:val="990"/>
        </w:trPr>
        <w:tc>
          <w:tcPr>
            <w:tcW w:w="897" w:type="dxa"/>
            <w:vAlign w:val="center"/>
          </w:tcPr>
          <w:p w:rsidR="008522E7" w:rsidRPr="00184D45" w:rsidRDefault="008522E7" w:rsidP="002F2345">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1</w:t>
            </w:r>
          </w:p>
        </w:tc>
        <w:tc>
          <w:tcPr>
            <w:tcW w:w="3072" w:type="dxa"/>
            <w:vAlign w:val="center"/>
          </w:tcPr>
          <w:p w:rsidR="008522E7" w:rsidRDefault="008522E7" w:rsidP="002F2345">
            <w:pPr>
              <w:spacing w:line="360" w:lineRule="auto"/>
              <w:jc w:val="center"/>
              <w:rPr>
                <w:rFonts w:ascii="宋体" w:eastAsia="宋体" w:hAnsi="宋体" w:cs="Times New Roman"/>
              </w:rPr>
            </w:pPr>
            <w:r w:rsidRPr="008522E7">
              <w:rPr>
                <w:rFonts w:ascii="宋体" w:eastAsia="宋体" w:hAnsi="宋体" w:cs="Times New Roman" w:hint="eastAsia"/>
              </w:rPr>
              <w:t>操作系统、办公软件正版化项目</w:t>
            </w:r>
          </w:p>
          <w:p w:rsidR="00720F0A" w:rsidRPr="00184D45" w:rsidRDefault="00720F0A" w:rsidP="002F2345">
            <w:pPr>
              <w:spacing w:line="360" w:lineRule="auto"/>
              <w:jc w:val="center"/>
              <w:rPr>
                <w:rFonts w:asciiTheme="minorEastAsia" w:hAnsiTheme="minorEastAsia" w:cs="宋体"/>
                <w:kern w:val="28"/>
                <w:szCs w:val="21"/>
              </w:rPr>
            </w:pPr>
            <w:r>
              <w:rPr>
                <w:rFonts w:hint="eastAsia"/>
              </w:rPr>
              <w:t>（包含提供</w:t>
            </w:r>
            <w:r w:rsidRPr="007C2B0C">
              <w:rPr>
                <w:rFonts w:hint="eastAsia"/>
              </w:rPr>
              <w:t>三年免费维保服务</w:t>
            </w:r>
            <w:r>
              <w:rPr>
                <w:rFonts w:hint="eastAsia"/>
              </w:rPr>
              <w:t>）</w:t>
            </w:r>
          </w:p>
        </w:tc>
        <w:tc>
          <w:tcPr>
            <w:tcW w:w="1843" w:type="dxa"/>
            <w:vAlign w:val="center"/>
          </w:tcPr>
          <w:p w:rsidR="008522E7" w:rsidRDefault="008522E7" w:rsidP="002F2345">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1项</w:t>
            </w:r>
          </w:p>
          <w:p w:rsidR="00720F0A" w:rsidRPr="00184D45" w:rsidRDefault="00720F0A" w:rsidP="00720F0A">
            <w:pPr>
              <w:spacing w:line="360" w:lineRule="auto"/>
              <w:jc w:val="center"/>
              <w:rPr>
                <w:rFonts w:asciiTheme="minorEastAsia" w:hAnsiTheme="minorEastAsia" w:cs="宋体"/>
                <w:kern w:val="28"/>
                <w:szCs w:val="21"/>
              </w:rPr>
            </w:pPr>
          </w:p>
        </w:tc>
        <w:tc>
          <w:tcPr>
            <w:tcW w:w="2268" w:type="dxa"/>
            <w:vAlign w:val="center"/>
          </w:tcPr>
          <w:p w:rsidR="008522E7" w:rsidRPr="00184D45" w:rsidRDefault="008522E7" w:rsidP="002F2345">
            <w:pPr>
              <w:spacing w:line="360" w:lineRule="auto"/>
              <w:jc w:val="center"/>
              <w:rPr>
                <w:rFonts w:asciiTheme="minorEastAsia" w:hAnsiTheme="minorEastAsia" w:cs="宋体"/>
                <w:kern w:val="28"/>
                <w:szCs w:val="21"/>
              </w:rPr>
            </w:pPr>
            <w:r w:rsidRPr="001B6666">
              <w:rPr>
                <w:rFonts w:ascii="宋体" w:hAnsi="宋体"/>
                <w:sz w:val="24"/>
              </w:rPr>
              <w:t>5</w:t>
            </w:r>
            <w:r w:rsidRPr="001B6666">
              <w:rPr>
                <w:rFonts w:ascii="宋体" w:hAnsi="宋体" w:hint="eastAsia"/>
                <w:sz w:val="24"/>
              </w:rPr>
              <w:t>0</w:t>
            </w:r>
            <w:r w:rsidRPr="007C2B0C">
              <w:rPr>
                <w:rFonts w:ascii="宋体" w:hAnsi="宋体" w:hint="eastAsia"/>
                <w:sz w:val="24"/>
              </w:rPr>
              <w:t>万元</w:t>
            </w:r>
          </w:p>
        </w:tc>
      </w:tr>
    </w:tbl>
    <w:p w:rsidR="00720F0A" w:rsidRDefault="00CF36A6" w:rsidP="00720F0A">
      <w:pPr>
        <w:autoSpaceDE w:val="0"/>
        <w:autoSpaceDN w:val="0"/>
        <w:adjustRightInd w:val="0"/>
        <w:spacing w:line="360" w:lineRule="auto"/>
        <w:outlineLvl w:val="1"/>
        <w:rPr>
          <w:rFonts w:ascii="华文细黑" w:eastAsia="华文细黑" w:hAnsi="华文细黑"/>
          <w:b/>
          <w:color w:val="000000"/>
          <w:szCs w:val="21"/>
        </w:rPr>
      </w:pPr>
      <w:r>
        <w:rPr>
          <w:rFonts w:ascii="华文细黑" w:eastAsia="华文细黑" w:hAnsi="华文细黑" w:hint="eastAsia"/>
          <w:b/>
          <w:color w:val="000000"/>
          <w:szCs w:val="21"/>
        </w:rPr>
        <w:t>二、</w:t>
      </w:r>
      <w:r w:rsidR="008522E7" w:rsidRPr="007C2B0C">
        <w:rPr>
          <w:rFonts w:hint="eastAsia"/>
        </w:rPr>
        <w:t>项目建设范围</w:t>
      </w:r>
      <w:r w:rsidR="00C60113">
        <w:rPr>
          <w:rFonts w:ascii="华文细黑" w:eastAsia="华文细黑" w:hAnsi="华文细黑" w:hint="eastAsia"/>
          <w:b/>
          <w:color w:val="000000"/>
          <w:szCs w:val="21"/>
        </w:rPr>
        <w:t>：</w:t>
      </w:r>
    </w:p>
    <w:p w:rsidR="008522E7" w:rsidRPr="00720F0A" w:rsidRDefault="00720F0A" w:rsidP="00720F0A">
      <w:pPr>
        <w:autoSpaceDE w:val="0"/>
        <w:autoSpaceDN w:val="0"/>
        <w:adjustRightInd w:val="0"/>
        <w:spacing w:line="360" w:lineRule="auto"/>
        <w:outlineLvl w:val="1"/>
        <w:rPr>
          <w:rFonts w:ascii="华文细黑" w:eastAsia="华文细黑" w:hAnsi="华文细黑"/>
          <w:b/>
          <w:color w:val="000000"/>
          <w:szCs w:val="21"/>
        </w:rPr>
      </w:pPr>
      <w:r>
        <w:rPr>
          <w:rFonts w:ascii="华文细黑" w:eastAsia="华文细黑" w:hAnsi="华文细黑" w:hint="eastAsia"/>
          <w:b/>
          <w:color w:val="000000"/>
          <w:szCs w:val="21"/>
        </w:rPr>
        <w:t>1、</w:t>
      </w:r>
      <w:r w:rsidR="008522E7" w:rsidRPr="007C2B0C">
        <w:rPr>
          <w:rFonts w:hint="eastAsia"/>
        </w:rPr>
        <w:t>软件产品</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709"/>
        <w:gridCol w:w="686"/>
        <w:gridCol w:w="5533"/>
      </w:tblGrid>
      <w:tr w:rsidR="008522E7" w:rsidRPr="007C2B0C" w:rsidTr="002F2345">
        <w:trPr>
          <w:trHeight w:val="270"/>
          <w:jc w:val="center"/>
        </w:trPr>
        <w:tc>
          <w:tcPr>
            <w:tcW w:w="2002" w:type="dxa"/>
            <w:shd w:val="clear" w:color="auto" w:fill="D9D9D9" w:themeFill="background1" w:themeFillShade="D9"/>
            <w:noWrap/>
            <w:vAlign w:val="center"/>
          </w:tcPr>
          <w:p w:rsidR="008522E7" w:rsidRPr="007C2B0C" w:rsidRDefault="008522E7"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名称</w:t>
            </w:r>
          </w:p>
        </w:tc>
        <w:tc>
          <w:tcPr>
            <w:tcW w:w="709" w:type="dxa"/>
            <w:shd w:val="clear" w:color="auto" w:fill="D9D9D9" w:themeFill="background1" w:themeFillShade="D9"/>
            <w:noWrap/>
            <w:vAlign w:val="center"/>
          </w:tcPr>
          <w:p w:rsidR="008522E7" w:rsidRPr="007C2B0C" w:rsidRDefault="008522E7"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单位</w:t>
            </w:r>
          </w:p>
        </w:tc>
        <w:tc>
          <w:tcPr>
            <w:tcW w:w="686" w:type="dxa"/>
            <w:shd w:val="clear" w:color="auto" w:fill="D9D9D9" w:themeFill="background1" w:themeFillShade="D9"/>
            <w:noWrap/>
            <w:vAlign w:val="center"/>
          </w:tcPr>
          <w:p w:rsidR="008522E7" w:rsidRPr="007C2B0C" w:rsidRDefault="008522E7"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数量</w:t>
            </w:r>
          </w:p>
        </w:tc>
        <w:tc>
          <w:tcPr>
            <w:tcW w:w="5533" w:type="dxa"/>
            <w:shd w:val="clear" w:color="auto" w:fill="D9D9D9" w:themeFill="background1" w:themeFillShade="D9"/>
            <w:noWrap/>
            <w:vAlign w:val="center"/>
          </w:tcPr>
          <w:p w:rsidR="008522E7" w:rsidRPr="007C2B0C" w:rsidRDefault="008522E7"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配置明细</w:t>
            </w:r>
          </w:p>
        </w:tc>
      </w:tr>
      <w:tr w:rsidR="008522E7" w:rsidRPr="007C2B0C" w:rsidTr="002F2345">
        <w:trPr>
          <w:trHeight w:val="270"/>
          <w:jc w:val="center"/>
        </w:trPr>
        <w:tc>
          <w:tcPr>
            <w:tcW w:w="2002" w:type="dxa"/>
            <w:vMerge w:val="restart"/>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服务器操作系统</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1</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支持16核</w:t>
            </w:r>
            <w:proofErr w:type="spellStart"/>
            <w:r w:rsidRPr="007C2B0C">
              <w:rPr>
                <w:rFonts w:ascii="宋体" w:eastAsia="宋体" w:hAnsi="宋体" w:hint="eastAsia"/>
                <w:sz w:val="22"/>
                <w:szCs w:val="22"/>
              </w:rPr>
              <w:t>WindowsServer</w:t>
            </w:r>
            <w:proofErr w:type="spellEnd"/>
            <w:r w:rsidRPr="007C2B0C">
              <w:rPr>
                <w:rFonts w:ascii="宋体" w:eastAsia="宋体" w:hAnsi="宋体" w:hint="eastAsia"/>
                <w:sz w:val="22"/>
                <w:szCs w:val="22"/>
              </w:rPr>
              <w:t>数据中心版服务器操作系统。</w:t>
            </w:r>
          </w:p>
        </w:tc>
      </w:tr>
      <w:tr w:rsidR="008522E7" w:rsidRPr="007C2B0C" w:rsidTr="002F2345">
        <w:trPr>
          <w:trHeight w:val="270"/>
          <w:jc w:val="center"/>
        </w:trPr>
        <w:tc>
          <w:tcPr>
            <w:tcW w:w="2002" w:type="dxa"/>
            <w:vMerge/>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proofErr w:type="gramStart"/>
            <w:r w:rsidRPr="007C2B0C">
              <w:rPr>
                <w:rFonts w:ascii="宋体" w:eastAsia="宋体" w:hAnsi="宋体" w:hint="eastAsia"/>
                <w:sz w:val="22"/>
                <w:szCs w:val="22"/>
              </w:rPr>
              <w:t>个</w:t>
            </w:r>
            <w:proofErr w:type="gramEnd"/>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1</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proofErr w:type="spellStart"/>
            <w:r w:rsidRPr="007C2B0C">
              <w:rPr>
                <w:rFonts w:ascii="宋体" w:eastAsia="宋体" w:hAnsi="宋体" w:hint="eastAsia"/>
                <w:sz w:val="22"/>
                <w:szCs w:val="22"/>
              </w:rPr>
              <w:t>WindowsServerCAL</w:t>
            </w:r>
            <w:proofErr w:type="spellEnd"/>
            <w:r w:rsidRPr="007C2B0C">
              <w:rPr>
                <w:rFonts w:ascii="宋体" w:eastAsia="宋体" w:hAnsi="宋体" w:hint="eastAsia"/>
                <w:sz w:val="22"/>
                <w:szCs w:val="22"/>
              </w:rPr>
              <w:t>客户端访问授权许可。</w:t>
            </w:r>
          </w:p>
        </w:tc>
      </w:tr>
      <w:tr w:rsidR="008522E7" w:rsidRPr="007C2B0C" w:rsidTr="002F2345">
        <w:trPr>
          <w:trHeight w:val="270"/>
          <w:jc w:val="center"/>
        </w:trPr>
        <w:tc>
          <w:tcPr>
            <w:tcW w:w="2002" w:type="dxa"/>
            <w:vMerge w:val="restart"/>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业务系统数据库</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1</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支持4核</w:t>
            </w:r>
            <w:proofErr w:type="spellStart"/>
            <w:r w:rsidRPr="007C2B0C">
              <w:rPr>
                <w:rFonts w:ascii="宋体" w:eastAsia="宋体" w:hAnsi="宋体" w:hint="eastAsia"/>
                <w:sz w:val="22"/>
                <w:szCs w:val="22"/>
              </w:rPr>
              <w:t>SQLServer</w:t>
            </w:r>
            <w:proofErr w:type="spellEnd"/>
            <w:r w:rsidRPr="007C2B0C">
              <w:rPr>
                <w:rFonts w:ascii="宋体" w:eastAsia="宋体" w:hAnsi="宋体" w:hint="eastAsia"/>
                <w:sz w:val="22"/>
                <w:szCs w:val="22"/>
              </w:rPr>
              <w:t>企业版数据库系统。</w:t>
            </w:r>
          </w:p>
        </w:tc>
      </w:tr>
      <w:tr w:rsidR="008522E7" w:rsidRPr="007C2B0C" w:rsidTr="002F2345">
        <w:trPr>
          <w:trHeight w:val="270"/>
          <w:jc w:val="center"/>
        </w:trPr>
        <w:tc>
          <w:tcPr>
            <w:tcW w:w="2002" w:type="dxa"/>
            <w:vMerge/>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1</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支持4核</w:t>
            </w:r>
            <w:proofErr w:type="spellStart"/>
            <w:r w:rsidRPr="007C2B0C">
              <w:rPr>
                <w:rFonts w:ascii="宋体" w:eastAsia="宋体" w:hAnsi="宋体" w:hint="eastAsia"/>
                <w:sz w:val="22"/>
                <w:szCs w:val="22"/>
              </w:rPr>
              <w:t>SQLServer</w:t>
            </w:r>
            <w:proofErr w:type="spellEnd"/>
            <w:r w:rsidRPr="007C2B0C">
              <w:rPr>
                <w:rFonts w:ascii="宋体" w:eastAsia="宋体" w:hAnsi="宋体" w:hint="eastAsia"/>
                <w:sz w:val="22"/>
                <w:szCs w:val="22"/>
              </w:rPr>
              <w:t>标准版数据库系统。</w:t>
            </w:r>
          </w:p>
        </w:tc>
      </w:tr>
      <w:tr w:rsidR="008522E7" w:rsidRPr="007C2B0C" w:rsidTr="002F2345">
        <w:trPr>
          <w:trHeight w:val="270"/>
          <w:jc w:val="center"/>
        </w:trPr>
        <w:tc>
          <w:tcPr>
            <w:tcW w:w="2002"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客户端操作系统</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60</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W</w:t>
            </w:r>
            <w:r w:rsidRPr="007C2B0C">
              <w:rPr>
                <w:rFonts w:ascii="宋体" w:eastAsia="宋体" w:hAnsi="宋体"/>
                <w:sz w:val="22"/>
                <w:szCs w:val="22"/>
              </w:rPr>
              <w:t>i</w:t>
            </w:r>
            <w:r w:rsidRPr="007C2B0C">
              <w:rPr>
                <w:rFonts w:ascii="宋体" w:eastAsia="宋体" w:hAnsi="宋体" w:hint="eastAsia"/>
                <w:sz w:val="22"/>
                <w:szCs w:val="22"/>
              </w:rPr>
              <w:t>ndows专业版，支持升级到最新操作系统版本。</w:t>
            </w:r>
          </w:p>
        </w:tc>
      </w:tr>
      <w:tr w:rsidR="008522E7" w:rsidRPr="007C2B0C" w:rsidTr="002F2345">
        <w:trPr>
          <w:trHeight w:val="640"/>
          <w:jc w:val="center"/>
        </w:trPr>
        <w:tc>
          <w:tcPr>
            <w:tcW w:w="2002"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客户端办公软件-1</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1</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Office标准版办公软件，提供专业排版文字处理软件、电子表格软件、演示文档软件、以及邮件及信息管理软件（应包括收发和管理电子邮件、管理联系人以及日程安排）。</w:t>
            </w:r>
          </w:p>
        </w:tc>
      </w:tr>
      <w:tr w:rsidR="008522E7" w:rsidRPr="007C2B0C" w:rsidTr="002F2345">
        <w:trPr>
          <w:trHeight w:val="270"/>
          <w:jc w:val="center"/>
        </w:trPr>
        <w:tc>
          <w:tcPr>
            <w:tcW w:w="2002"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客户端办公软件-</w:t>
            </w:r>
            <w:r w:rsidRPr="007C2B0C">
              <w:rPr>
                <w:rFonts w:ascii="宋体" w:eastAsia="宋体" w:hAnsi="宋体"/>
                <w:sz w:val="22"/>
                <w:szCs w:val="22"/>
              </w:rPr>
              <w:t>2</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套</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30</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Office</w:t>
            </w:r>
            <w:r w:rsidRPr="007C2B0C">
              <w:rPr>
                <w:rFonts w:ascii="宋体" w:eastAsia="宋体" w:hAnsi="宋体"/>
                <w:sz w:val="22"/>
                <w:szCs w:val="22"/>
              </w:rPr>
              <w:t xml:space="preserve"> 365</w:t>
            </w:r>
            <w:r w:rsidRPr="007C2B0C">
              <w:rPr>
                <w:rFonts w:ascii="宋体" w:eastAsia="宋体" w:hAnsi="宋体" w:hint="eastAsia"/>
                <w:sz w:val="22"/>
                <w:szCs w:val="22"/>
              </w:rPr>
              <w:t>商业应用版办公协同软件，</w:t>
            </w:r>
            <w:r w:rsidRPr="007C2B0C">
              <w:rPr>
                <w:rFonts w:ascii="宋体" w:eastAsia="宋体" w:hAnsi="宋体"/>
                <w:sz w:val="22"/>
                <w:szCs w:val="22"/>
              </w:rPr>
              <w:t>包括</w:t>
            </w:r>
            <w:r w:rsidRPr="007C2B0C">
              <w:rPr>
                <w:rFonts w:ascii="宋体" w:eastAsia="宋体" w:hAnsi="宋体" w:hint="eastAsia"/>
                <w:sz w:val="22"/>
                <w:szCs w:val="22"/>
              </w:rPr>
              <w:t>客户端办公软件</w:t>
            </w:r>
            <w:r w:rsidRPr="007C2B0C">
              <w:rPr>
                <w:rFonts w:ascii="宋体" w:eastAsia="宋体" w:hAnsi="宋体"/>
                <w:sz w:val="22"/>
                <w:szCs w:val="22"/>
              </w:rPr>
              <w:t>专业版、</w:t>
            </w:r>
            <w:r w:rsidRPr="007C2B0C">
              <w:rPr>
                <w:rFonts w:ascii="宋体" w:eastAsia="宋体" w:hAnsi="宋体" w:hint="eastAsia"/>
                <w:sz w:val="22"/>
                <w:szCs w:val="22"/>
              </w:rPr>
              <w:t>电子邮件</w:t>
            </w:r>
            <w:r w:rsidRPr="007C2B0C">
              <w:rPr>
                <w:rFonts w:ascii="宋体" w:eastAsia="宋体" w:hAnsi="宋体"/>
                <w:sz w:val="22"/>
                <w:szCs w:val="22"/>
              </w:rPr>
              <w:t>在线服务、</w:t>
            </w:r>
            <w:r w:rsidRPr="007C2B0C">
              <w:rPr>
                <w:rFonts w:ascii="宋体" w:eastAsia="宋体" w:hAnsi="宋体" w:hint="eastAsia"/>
                <w:sz w:val="22"/>
                <w:szCs w:val="22"/>
              </w:rPr>
              <w:t>沟通软件</w:t>
            </w:r>
            <w:r w:rsidRPr="007C2B0C">
              <w:rPr>
                <w:rFonts w:ascii="宋体" w:eastAsia="宋体" w:hAnsi="宋体"/>
                <w:sz w:val="22"/>
                <w:szCs w:val="22"/>
              </w:rPr>
              <w:t>在线服务、</w:t>
            </w:r>
            <w:r w:rsidRPr="007C2B0C">
              <w:rPr>
                <w:rFonts w:ascii="宋体" w:eastAsia="宋体" w:hAnsi="宋体" w:hint="eastAsia"/>
                <w:sz w:val="22"/>
                <w:szCs w:val="22"/>
              </w:rPr>
              <w:t>文件共享</w:t>
            </w:r>
            <w:r w:rsidRPr="007C2B0C">
              <w:rPr>
                <w:rFonts w:ascii="宋体" w:eastAsia="宋体" w:hAnsi="宋体"/>
                <w:sz w:val="22"/>
                <w:szCs w:val="22"/>
              </w:rPr>
              <w:t>在线服务</w:t>
            </w:r>
            <w:r w:rsidRPr="007C2B0C">
              <w:rPr>
                <w:rFonts w:ascii="宋体" w:eastAsia="宋体" w:hAnsi="宋体" w:hint="eastAsia"/>
                <w:sz w:val="22"/>
                <w:szCs w:val="22"/>
              </w:rPr>
              <w:t>等主要</w:t>
            </w:r>
            <w:r w:rsidRPr="007C2B0C">
              <w:rPr>
                <w:rFonts w:ascii="宋体" w:eastAsia="宋体" w:hAnsi="宋体"/>
                <w:sz w:val="22"/>
                <w:szCs w:val="22"/>
              </w:rPr>
              <w:t>组件</w:t>
            </w:r>
            <w:r w:rsidRPr="007C2B0C">
              <w:rPr>
                <w:rFonts w:ascii="宋体" w:eastAsia="宋体" w:hAnsi="宋体" w:hint="eastAsia"/>
                <w:sz w:val="22"/>
                <w:szCs w:val="22"/>
              </w:rPr>
              <w:t>。</w:t>
            </w:r>
          </w:p>
        </w:tc>
      </w:tr>
      <w:tr w:rsidR="008522E7" w:rsidRPr="007C2B0C" w:rsidTr="002F2345">
        <w:trPr>
          <w:trHeight w:val="270"/>
          <w:jc w:val="center"/>
        </w:trPr>
        <w:tc>
          <w:tcPr>
            <w:tcW w:w="2002"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产品高级技术服务</w:t>
            </w:r>
          </w:p>
        </w:tc>
        <w:tc>
          <w:tcPr>
            <w:tcW w:w="709"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hint="eastAsia"/>
                <w:sz w:val="22"/>
                <w:szCs w:val="22"/>
              </w:rPr>
              <w:t>小时</w:t>
            </w:r>
          </w:p>
        </w:tc>
        <w:tc>
          <w:tcPr>
            <w:tcW w:w="686" w:type="dxa"/>
            <w:shd w:val="clear" w:color="auto" w:fill="auto"/>
            <w:noWrap/>
            <w:vAlign w:val="center"/>
          </w:tcPr>
          <w:p w:rsidR="008522E7" w:rsidRPr="007C2B0C" w:rsidRDefault="008522E7" w:rsidP="002F2345">
            <w:pPr>
              <w:pStyle w:val="a9"/>
              <w:snapToGrid w:val="0"/>
              <w:jc w:val="center"/>
              <w:rPr>
                <w:rFonts w:ascii="宋体" w:eastAsia="宋体" w:hAnsi="宋体"/>
                <w:sz w:val="22"/>
                <w:szCs w:val="22"/>
              </w:rPr>
            </w:pPr>
            <w:r w:rsidRPr="007C2B0C">
              <w:rPr>
                <w:rFonts w:ascii="宋体" w:eastAsia="宋体" w:hAnsi="宋体"/>
                <w:sz w:val="22"/>
                <w:szCs w:val="22"/>
              </w:rPr>
              <w:t>10</w:t>
            </w:r>
          </w:p>
        </w:tc>
        <w:tc>
          <w:tcPr>
            <w:tcW w:w="5533" w:type="dxa"/>
            <w:shd w:val="clear" w:color="auto" w:fill="auto"/>
            <w:noWrap/>
            <w:vAlign w:val="center"/>
          </w:tcPr>
          <w:p w:rsidR="008522E7" w:rsidRPr="007C2B0C" w:rsidRDefault="008522E7" w:rsidP="002F2345">
            <w:pPr>
              <w:pStyle w:val="a9"/>
              <w:snapToGrid w:val="0"/>
              <w:rPr>
                <w:rFonts w:ascii="宋体" w:eastAsia="宋体" w:hAnsi="宋体"/>
                <w:sz w:val="22"/>
                <w:szCs w:val="22"/>
              </w:rPr>
            </w:pPr>
            <w:r w:rsidRPr="007C2B0C">
              <w:rPr>
                <w:rFonts w:ascii="宋体" w:eastAsia="宋体" w:hAnsi="宋体" w:hint="eastAsia"/>
                <w:sz w:val="22"/>
                <w:szCs w:val="22"/>
              </w:rPr>
              <w:t>提供技术服务</w:t>
            </w:r>
            <w:r w:rsidRPr="003F3D11">
              <w:rPr>
                <w:rFonts w:ascii="宋体" w:eastAsia="宋体" w:hAnsi="宋体"/>
                <w:sz w:val="22"/>
                <w:szCs w:val="22"/>
              </w:rPr>
              <w:t>10</w:t>
            </w:r>
            <w:r w:rsidRPr="003F3D11">
              <w:rPr>
                <w:rFonts w:ascii="宋体" w:eastAsia="宋体" w:hAnsi="宋体" w:hint="eastAsia"/>
                <w:sz w:val="22"/>
                <w:szCs w:val="22"/>
              </w:rPr>
              <w:t>小时</w:t>
            </w:r>
            <w:r w:rsidRPr="007C2B0C">
              <w:rPr>
                <w:rFonts w:ascii="宋体" w:eastAsia="宋体" w:hAnsi="宋体" w:hint="eastAsia"/>
                <w:sz w:val="22"/>
                <w:szCs w:val="22"/>
              </w:rPr>
              <w:t>（7*</w:t>
            </w:r>
            <w:r w:rsidRPr="007C2B0C">
              <w:rPr>
                <w:rFonts w:ascii="宋体" w:eastAsia="宋体" w:hAnsi="宋体"/>
                <w:sz w:val="22"/>
                <w:szCs w:val="22"/>
              </w:rPr>
              <w:t>24</w:t>
            </w:r>
            <w:r w:rsidRPr="007C2B0C">
              <w:rPr>
                <w:rFonts w:ascii="宋体" w:eastAsia="宋体" w:hAnsi="宋体" w:hint="eastAsia"/>
                <w:sz w:val="22"/>
                <w:szCs w:val="22"/>
              </w:rPr>
              <w:t>）。</w:t>
            </w:r>
          </w:p>
        </w:tc>
      </w:tr>
    </w:tbl>
    <w:p w:rsidR="00720F0A" w:rsidRDefault="00720F0A" w:rsidP="00565F15">
      <w:r>
        <w:rPr>
          <w:rFonts w:hint="eastAsia"/>
        </w:rPr>
        <w:t>2</w:t>
      </w:r>
      <w:r>
        <w:rPr>
          <w:rFonts w:hint="eastAsia"/>
        </w:rPr>
        <w:t>、</w:t>
      </w:r>
      <w:r w:rsidR="008522E7" w:rsidRPr="007C2B0C">
        <w:t>软件授权许可要求</w:t>
      </w:r>
    </w:p>
    <w:p w:rsidR="008522E7" w:rsidRPr="002F2345" w:rsidRDefault="008522E7" w:rsidP="00565F15">
      <w:pPr>
        <w:pStyle w:val="10"/>
        <w:tabs>
          <w:tab w:val="left" w:pos="1440"/>
        </w:tabs>
        <w:spacing w:line="360" w:lineRule="auto"/>
        <w:ind w:firstLineChars="0" w:firstLine="0"/>
      </w:pPr>
      <w:r w:rsidRPr="002F2345">
        <w:t>（</w:t>
      </w:r>
      <w:r w:rsidRPr="002F2345">
        <w:t>1</w:t>
      </w:r>
      <w:r w:rsidRPr="002F2345">
        <w:t>）所有产品授权许可方式为</w:t>
      </w:r>
      <w:r w:rsidRPr="00565F15">
        <w:t>批量式永久授权许可</w:t>
      </w:r>
      <w:r w:rsidRPr="002F2345">
        <w:t>，非</w:t>
      </w:r>
      <w:r w:rsidRPr="002F2345">
        <w:t>OEM</w:t>
      </w:r>
      <w:r w:rsidRPr="002F2345">
        <w:t>，</w:t>
      </w:r>
      <w:r w:rsidRPr="002F2345">
        <w:t>COEM</w:t>
      </w:r>
      <w:r w:rsidRPr="002F2345">
        <w:t>或彩盒包装产品。授权许可必须由原厂商</w:t>
      </w:r>
      <w:r w:rsidRPr="00565F15">
        <w:t>官方电子邮件</w:t>
      </w:r>
      <w:r w:rsidRPr="002F2345">
        <w:t>交付并可经原厂官方渠道查询证实，无使用年限限制。</w:t>
      </w:r>
    </w:p>
    <w:p w:rsidR="008522E7" w:rsidRPr="007C2B0C" w:rsidRDefault="008522E7" w:rsidP="008522E7">
      <w:pPr>
        <w:pStyle w:val="10"/>
        <w:tabs>
          <w:tab w:val="left" w:pos="1440"/>
        </w:tabs>
        <w:spacing w:line="360" w:lineRule="auto"/>
        <w:ind w:firstLineChars="0" w:firstLine="0"/>
      </w:pPr>
      <w:r w:rsidRPr="007C2B0C">
        <w:t>（</w:t>
      </w:r>
      <w:r w:rsidRPr="007C2B0C">
        <w:t>2</w:t>
      </w:r>
      <w:r w:rsidRPr="007C2B0C">
        <w:t>）软件产品授权许可，可任意降级使用早前历史版本，不得与硬件绑定，当硬件损坏或更新换代以后，该授权还可用于更换后的新硬件。</w:t>
      </w:r>
    </w:p>
    <w:p w:rsidR="008522E7" w:rsidRDefault="008522E7" w:rsidP="008522E7">
      <w:pPr>
        <w:pStyle w:val="10"/>
        <w:tabs>
          <w:tab w:val="left" w:pos="1440"/>
        </w:tabs>
        <w:spacing w:line="360" w:lineRule="auto"/>
        <w:ind w:firstLineChars="0" w:firstLine="0"/>
      </w:pPr>
      <w:r w:rsidRPr="007C2B0C">
        <w:t>（</w:t>
      </w:r>
      <w:r w:rsidRPr="007C2B0C">
        <w:t>3</w:t>
      </w:r>
      <w:r w:rsidRPr="007C2B0C">
        <w:t>）必须提供</w:t>
      </w:r>
      <w:r w:rsidR="00720F0A">
        <w:rPr>
          <w:rFonts w:hint="eastAsia"/>
        </w:rPr>
        <w:t>医</w:t>
      </w:r>
      <w:r w:rsidRPr="007C2B0C">
        <w:t>院内使用所需的上述软件的所有正版激活码，并按要求提供相关的证明材料，</w:t>
      </w:r>
      <w:r w:rsidRPr="007C2B0C">
        <w:rPr>
          <w:rFonts w:hint="eastAsia"/>
        </w:rPr>
        <w:t>负责</w:t>
      </w:r>
      <w:r w:rsidRPr="007C2B0C">
        <w:t>处理软件授权相关问题或纠纷。</w:t>
      </w:r>
    </w:p>
    <w:p w:rsidR="00E57314" w:rsidRPr="007C2B0C" w:rsidRDefault="00E57314" w:rsidP="008522E7">
      <w:pPr>
        <w:pStyle w:val="10"/>
        <w:tabs>
          <w:tab w:val="left" w:pos="1440"/>
        </w:tabs>
        <w:spacing w:line="360" w:lineRule="auto"/>
        <w:ind w:firstLineChars="0" w:firstLine="0"/>
      </w:pPr>
      <w:r w:rsidRPr="007C2B0C">
        <w:rPr>
          <w:rFonts w:hint="eastAsia"/>
        </w:rPr>
        <w:t>须提供非进口软件说明函，且投标人公司或分公司注册地在浙江省宁波市。</w:t>
      </w:r>
    </w:p>
    <w:p w:rsidR="008B1E4F" w:rsidRPr="004A791F" w:rsidRDefault="004A791F" w:rsidP="00C60113">
      <w:pPr>
        <w:pStyle w:val="a5"/>
      </w:pPr>
      <w:r>
        <w:rPr>
          <w:rFonts w:hint="eastAsia"/>
        </w:rPr>
        <w:t>四、</w:t>
      </w:r>
      <w:r w:rsidR="00E57314" w:rsidRPr="007C2B0C">
        <w:rPr>
          <w:rFonts w:hint="eastAsia"/>
        </w:rPr>
        <w:t>项目技术</w:t>
      </w:r>
      <w:r w:rsidR="00E57314" w:rsidRPr="003F3D11">
        <w:rPr>
          <w:rFonts w:hint="eastAsia"/>
        </w:rPr>
        <w:t>要求</w:t>
      </w:r>
      <w:r w:rsidRPr="003F3D11">
        <w:rPr>
          <w:rFonts w:hint="eastAsia"/>
        </w:rPr>
        <w:t>见附件</w:t>
      </w:r>
      <w:r w:rsidR="00650D94" w:rsidRPr="003F3D11">
        <w:rPr>
          <w:rFonts w:hint="eastAsia"/>
        </w:rPr>
        <w:t>。</w:t>
      </w:r>
    </w:p>
    <w:p w:rsidR="008B1E4F" w:rsidRDefault="004A791F" w:rsidP="004A791F">
      <w:pPr>
        <w:pStyle w:val="10"/>
        <w:ind w:firstLineChars="0" w:firstLine="0"/>
        <w:rPr>
          <w:rFonts w:ascii="宋体" w:hAnsi="宋体"/>
        </w:rPr>
      </w:pPr>
      <w:r>
        <w:rPr>
          <w:rFonts w:ascii="宋体" w:hAnsi="宋体" w:hint="eastAsia"/>
        </w:rPr>
        <w:t>五、投标</w:t>
      </w:r>
      <w:r w:rsidR="008B1E4F">
        <w:rPr>
          <w:rFonts w:ascii="宋体" w:hAnsi="宋体" w:hint="eastAsia"/>
        </w:rPr>
        <w:t>要求</w:t>
      </w:r>
      <w:r>
        <w:rPr>
          <w:rFonts w:ascii="宋体" w:hAnsi="宋体" w:hint="eastAsia"/>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lastRenderedPageBreak/>
        <w:t>1</w:t>
      </w:r>
      <w:r w:rsidR="008B1E4F">
        <w:rPr>
          <w:rFonts w:ascii="宋体" w:hAnsi="宋体" w:cs="宋体"/>
          <w:kern w:val="0"/>
          <w:szCs w:val="21"/>
        </w:rPr>
        <w:t>、参与</w:t>
      </w:r>
      <w:r w:rsidR="008B1E4F" w:rsidRPr="00302D89">
        <w:rPr>
          <w:rFonts w:ascii="宋体" w:hAnsi="宋体" w:cs="宋体" w:hint="eastAsia"/>
          <w:kern w:val="0"/>
          <w:szCs w:val="21"/>
        </w:rPr>
        <w:t>市场调研单位</w:t>
      </w:r>
      <w:r w:rsidR="008B1E4F">
        <w:rPr>
          <w:rFonts w:ascii="宋体" w:hAnsi="宋体" w:cs="宋体" w:hint="eastAsia"/>
          <w:kern w:val="0"/>
          <w:szCs w:val="21"/>
        </w:rPr>
        <w:t>现场提供市场调研响应文件，包括但不仅限于</w:t>
      </w:r>
      <w:r w:rsidR="008B1E4F">
        <w:rPr>
          <w:rFonts w:ascii="宋体" w:hAnsi="宋体" w:cs="宋体"/>
          <w:kern w:val="0"/>
          <w:szCs w:val="21"/>
        </w:rPr>
        <w:t>以下资料：</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.1营业执照复印件、相关资质文件复印件，并加盖公章</w:t>
      </w:r>
      <w:r>
        <w:rPr>
          <w:rFonts w:ascii="宋体" w:hAnsi="宋体" w:cs="宋体" w:hint="eastAsia"/>
          <w:kern w:val="0"/>
          <w:szCs w:val="21"/>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.2</w:t>
      </w:r>
      <w:r w:rsidR="008B1E4F" w:rsidRPr="00302D89">
        <w:rPr>
          <w:rFonts w:ascii="宋体" w:hAnsi="宋体" w:cs="宋体" w:hint="eastAsia"/>
          <w:kern w:val="0"/>
          <w:szCs w:val="21"/>
        </w:rPr>
        <w:t>市场调研单位</w:t>
      </w:r>
      <w:r w:rsidR="008B1E4F">
        <w:rPr>
          <w:rFonts w:ascii="宋体" w:hAnsi="宋体" w:cs="宋体" w:hint="eastAsia"/>
          <w:kern w:val="0"/>
          <w:szCs w:val="21"/>
        </w:rPr>
        <w:t>代表的法人授权书及身份证复印件</w:t>
      </w:r>
      <w:r>
        <w:rPr>
          <w:rFonts w:ascii="宋体" w:hAnsi="宋体" w:cs="宋体" w:hint="eastAsia"/>
          <w:kern w:val="0"/>
          <w:szCs w:val="21"/>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.3</w:t>
      </w:r>
      <w:r w:rsidR="00E57314">
        <w:rPr>
          <w:rFonts w:ascii="宋体" w:hAnsi="宋体" w:cs="宋体" w:hint="eastAsia"/>
          <w:kern w:val="0"/>
          <w:szCs w:val="21"/>
        </w:rPr>
        <w:t>投标</w:t>
      </w:r>
      <w:r w:rsidR="008B1E4F" w:rsidRPr="00302D89">
        <w:rPr>
          <w:rFonts w:ascii="宋体" w:hAnsi="宋体" w:cs="宋体" w:hint="eastAsia"/>
          <w:kern w:val="0"/>
          <w:szCs w:val="21"/>
        </w:rPr>
        <w:t>一览表</w:t>
      </w:r>
      <w:r w:rsidR="00E57314">
        <w:rPr>
          <w:rFonts w:ascii="宋体" w:hAnsi="宋体" w:cs="宋体" w:hint="eastAsia"/>
          <w:kern w:val="0"/>
          <w:szCs w:val="21"/>
        </w:rPr>
        <w:t>及</w:t>
      </w:r>
      <w:r w:rsidR="00E57314" w:rsidRPr="00302D89">
        <w:rPr>
          <w:rFonts w:ascii="宋体" w:hAnsi="宋体" w:cs="宋体" w:hint="eastAsia"/>
          <w:kern w:val="0"/>
          <w:szCs w:val="21"/>
        </w:rPr>
        <w:t>报价</w:t>
      </w:r>
      <w:r w:rsidR="00E57314">
        <w:rPr>
          <w:rFonts w:ascii="宋体" w:hAnsi="宋体" w:cs="宋体" w:hint="eastAsia"/>
          <w:kern w:val="0"/>
          <w:szCs w:val="21"/>
        </w:rPr>
        <w:t>表</w:t>
      </w:r>
      <w:r>
        <w:rPr>
          <w:rFonts w:ascii="宋体" w:hAnsi="宋体" w:cs="宋体" w:hint="eastAsia"/>
          <w:kern w:val="0"/>
          <w:szCs w:val="21"/>
        </w:rPr>
        <w:t>；</w:t>
      </w:r>
      <w:r w:rsidR="00F0159C">
        <w:rPr>
          <w:rFonts w:ascii="宋体" w:hAnsi="宋体" w:cs="宋体" w:hint="eastAsia"/>
          <w:kern w:val="0"/>
          <w:szCs w:val="21"/>
        </w:rPr>
        <w:t xml:space="preserve"> </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.4</w:t>
      </w:r>
      <w:r w:rsidR="004A791F">
        <w:rPr>
          <w:rFonts w:ascii="宋体" w:hAnsi="宋体" w:cs="宋体" w:hint="eastAsia"/>
          <w:kern w:val="0"/>
          <w:szCs w:val="21"/>
        </w:rPr>
        <w:t>服务方案</w:t>
      </w:r>
      <w:r>
        <w:rPr>
          <w:rFonts w:ascii="宋体" w:hAnsi="宋体" w:cs="宋体" w:hint="eastAsia"/>
          <w:kern w:val="0"/>
          <w:szCs w:val="21"/>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.5</w:t>
      </w:r>
      <w:r w:rsidR="008B1E4F" w:rsidRPr="00302D89">
        <w:rPr>
          <w:rFonts w:ascii="宋体" w:hAnsi="宋体" w:cs="宋体" w:hint="eastAsia"/>
          <w:kern w:val="0"/>
          <w:szCs w:val="21"/>
        </w:rPr>
        <w:t>技术服务承诺</w:t>
      </w:r>
      <w:r>
        <w:rPr>
          <w:rFonts w:ascii="宋体" w:hAnsi="宋体" w:cs="宋体" w:hint="eastAsia"/>
          <w:kern w:val="0"/>
          <w:szCs w:val="21"/>
        </w:rPr>
        <w:t>；</w:t>
      </w:r>
    </w:p>
    <w:p w:rsidR="008B1E4F" w:rsidRPr="00302D89"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w:t>
      </w:r>
      <w:r w:rsidR="004A791F">
        <w:rPr>
          <w:rFonts w:ascii="宋体" w:hAnsi="宋体" w:cs="宋体" w:hint="eastAsia"/>
          <w:kern w:val="0"/>
          <w:szCs w:val="21"/>
        </w:rPr>
        <w:t>6</w:t>
      </w:r>
      <w:r w:rsidR="008B1E4F">
        <w:rPr>
          <w:rFonts w:ascii="宋体" w:hAnsi="宋体" w:cs="宋体" w:hint="eastAsia"/>
          <w:kern w:val="0"/>
          <w:szCs w:val="21"/>
        </w:rPr>
        <w:t>市场调研响应文件应装订成册，加盖公章，一式四份</w:t>
      </w:r>
      <w:r>
        <w:rPr>
          <w:rFonts w:ascii="宋体" w:hAnsi="宋体" w:cs="宋体" w:hint="eastAsia"/>
          <w:kern w:val="0"/>
          <w:szCs w:val="21"/>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2</w:t>
      </w:r>
      <w:r w:rsidR="008B1E4F">
        <w:rPr>
          <w:rFonts w:ascii="宋体" w:hAnsi="宋体" w:cs="宋体"/>
          <w:kern w:val="0"/>
          <w:szCs w:val="21"/>
        </w:rPr>
        <w:t>、</w:t>
      </w:r>
      <w:proofErr w:type="gramStart"/>
      <w:r w:rsidR="008B1E4F">
        <w:rPr>
          <w:rFonts w:ascii="宋体" w:hAnsi="宋体" w:cs="宋体"/>
          <w:kern w:val="0"/>
          <w:szCs w:val="21"/>
        </w:rPr>
        <w:t>请符合</w:t>
      </w:r>
      <w:proofErr w:type="gramEnd"/>
      <w:r w:rsidR="008B1E4F">
        <w:rPr>
          <w:rFonts w:ascii="宋体" w:hAnsi="宋体" w:cs="宋体"/>
          <w:kern w:val="0"/>
          <w:szCs w:val="21"/>
        </w:rPr>
        <w:t>资格的</w:t>
      </w:r>
      <w:r w:rsidR="008B1E4F" w:rsidRPr="00A56362">
        <w:rPr>
          <w:rFonts w:ascii="宋体" w:hAnsi="宋体" w:cs="宋体" w:hint="eastAsia"/>
          <w:kern w:val="0"/>
          <w:szCs w:val="21"/>
        </w:rPr>
        <w:t>单位</w:t>
      </w:r>
      <w:r w:rsidR="008B1E4F">
        <w:rPr>
          <w:rFonts w:ascii="宋体" w:hAnsi="宋体" w:cs="宋体"/>
          <w:kern w:val="0"/>
          <w:szCs w:val="21"/>
        </w:rPr>
        <w:t>到</w:t>
      </w:r>
      <w:r w:rsidR="008B1E4F">
        <w:rPr>
          <w:rFonts w:ascii="宋体" w:hAnsi="宋体" w:cs="宋体" w:hint="eastAsia"/>
          <w:kern w:val="0"/>
          <w:szCs w:val="21"/>
        </w:rPr>
        <w:t>宁波大学附属</w:t>
      </w:r>
      <w:r w:rsidR="008B1E4F">
        <w:rPr>
          <w:rFonts w:ascii="宋体" w:hAnsi="宋体" w:cs="宋体"/>
          <w:kern w:val="0"/>
          <w:szCs w:val="21"/>
        </w:rPr>
        <w:t>人民医院</w:t>
      </w:r>
      <w:r w:rsidR="008B1E4F">
        <w:rPr>
          <w:rFonts w:ascii="宋体" w:hAnsi="宋体" w:cs="宋体" w:hint="eastAsia"/>
          <w:kern w:val="0"/>
          <w:szCs w:val="21"/>
        </w:rPr>
        <w:t>采购中心</w:t>
      </w:r>
      <w:r w:rsidR="008B1E4F">
        <w:rPr>
          <w:rFonts w:ascii="宋体" w:hAnsi="宋体" w:cs="宋体"/>
          <w:kern w:val="0"/>
          <w:szCs w:val="21"/>
        </w:rPr>
        <w:t>（17</w:t>
      </w:r>
      <w:r w:rsidR="008B1E4F">
        <w:rPr>
          <w:rFonts w:ascii="宋体" w:hAnsi="宋体" w:cs="宋体" w:hint="eastAsia"/>
          <w:kern w:val="0"/>
          <w:szCs w:val="21"/>
        </w:rPr>
        <w:t>-2</w:t>
      </w:r>
      <w:r w:rsidR="008B1E4F">
        <w:rPr>
          <w:rFonts w:ascii="宋体" w:hAnsi="宋体" w:cs="宋体"/>
          <w:kern w:val="0"/>
          <w:szCs w:val="21"/>
        </w:rPr>
        <w:t>号楼-</w:t>
      </w:r>
      <w:r w:rsidR="008B1E4F">
        <w:rPr>
          <w:rFonts w:ascii="宋体" w:hAnsi="宋体" w:cs="宋体" w:hint="eastAsia"/>
          <w:kern w:val="0"/>
          <w:szCs w:val="21"/>
        </w:rPr>
        <w:t>201室</w:t>
      </w:r>
      <w:r w:rsidR="008B1E4F">
        <w:rPr>
          <w:rFonts w:ascii="宋体" w:hAnsi="宋体" w:cs="宋体"/>
          <w:kern w:val="0"/>
          <w:szCs w:val="21"/>
        </w:rPr>
        <w:t>）</w:t>
      </w:r>
      <w:r w:rsidR="008B1E4F">
        <w:rPr>
          <w:rFonts w:ascii="宋体" w:hAnsi="宋体" w:cs="宋体" w:hint="eastAsia"/>
          <w:kern w:val="0"/>
          <w:szCs w:val="21"/>
        </w:rPr>
        <w:t>电话报名，联系人：蔡老师、肖老师，联系电话：</w:t>
      </w:r>
      <w:r w:rsidR="008B1E4F">
        <w:rPr>
          <w:rFonts w:ascii="宋体" w:hAnsi="宋体" w:cs="宋体"/>
          <w:kern w:val="0"/>
          <w:szCs w:val="21"/>
        </w:rPr>
        <w:t>0574-8701</w:t>
      </w:r>
      <w:r w:rsidR="008B1E4F">
        <w:rPr>
          <w:rFonts w:ascii="宋体" w:hAnsi="宋体" w:cs="宋体" w:hint="eastAsia"/>
          <w:kern w:val="0"/>
          <w:szCs w:val="21"/>
        </w:rPr>
        <w:t>6979</w:t>
      </w:r>
      <w:r w:rsidR="008B1E4F">
        <w:rPr>
          <w:rFonts w:ascii="宋体" w:hAnsi="宋体" w:cs="宋体"/>
          <w:kern w:val="0"/>
          <w:szCs w:val="21"/>
        </w:rPr>
        <w:t>。报名截止时间20</w:t>
      </w:r>
      <w:r w:rsidR="008B1E4F">
        <w:rPr>
          <w:rFonts w:ascii="宋体" w:hAnsi="宋体" w:cs="宋体" w:hint="eastAsia"/>
          <w:kern w:val="0"/>
          <w:szCs w:val="21"/>
        </w:rPr>
        <w:t>22</w:t>
      </w:r>
      <w:r w:rsidR="008B1E4F">
        <w:rPr>
          <w:rFonts w:ascii="宋体" w:hAnsi="宋体" w:cs="宋体"/>
          <w:kern w:val="0"/>
          <w:szCs w:val="21"/>
        </w:rPr>
        <w:t>年</w:t>
      </w:r>
      <w:r w:rsidR="008B1E4F">
        <w:rPr>
          <w:rFonts w:ascii="宋体" w:hAnsi="宋体" w:cs="宋体" w:hint="eastAsia"/>
          <w:kern w:val="0"/>
          <w:szCs w:val="21"/>
        </w:rPr>
        <w:t>11</w:t>
      </w:r>
      <w:r w:rsidR="008B1E4F">
        <w:rPr>
          <w:rFonts w:ascii="宋体" w:hAnsi="宋体" w:cs="宋体"/>
          <w:kern w:val="0"/>
          <w:szCs w:val="21"/>
        </w:rPr>
        <w:t>月</w:t>
      </w:r>
      <w:r w:rsidR="008B1E4F">
        <w:rPr>
          <w:rFonts w:ascii="宋体" w:hAnsi="宋体" w:cs="宋体" w:hint="eastAsia"/>
          <w:kern w:val="0"/>
          <w:szCs w:val="21"/>
        </w:rPr>
        <w:t>1</w:t>
      </w:r>
      <w:r w:rsidR="001B6666">
        <w:rPr>
          <w:rFonts w:ascii="宋体" w:hAnsi="宋体" w:cs="宋体" w:hint="eastAsia"/>
          <w:kern w:val="0"/>
          <w:szCs w:val="21"/>
        </w:rPr>
        <w:t>8</w:t>
      </w:r>
      <w:r w:rsidR="008B1E4F">
        <w:rPr>
          <w:rFonts w:ascii="宋体" w:hAnsi="宋体" w:cs="宋体" w:hint="eastAsia"/>
          <w:kern w:val="0"/>
          <w:szCs w:val="21"/>
        </w:rPr>
        <w:t>日1</w:t>
      </w:r>
      <w:r w:rsidR="001B6666">
        <w:rPr>
          <w:rFonts w:ascii="宋体" w:hAnsi="宋体" w:cs="宋体" w:hint="eastAsia"/>
          <w:kern w:val="0"/>
          <w:szCs w:val="21"/>
        </w:rPr>
        <w:t>1</w:t>
      </w:r>
      <w:r w:rsidR="008B1E4F">
        <w:rPr>
          <w:rFonts w:ascii="宋体" w:hAnsi="宋体" w:cs="宋体" w:hint="eastAsia"/>
          <w:kern w:val="0"/>
          <w:szCs w:val="21"/>
        </w:rPr>
        <w:t>时。项目咨询：周老师，</w:t>
      </w:r>
      <w:r w:rsidR="008B1E4F">
        <w:rPr>
          <w:rFonts w:ascii="宋体" w:hAnsi="宋体" w:hint="eastAsia"/>
        </w:rPr>
        <w:t>0574-87017017</w:t>
      </w:r>
      <w:r w:rsidR="008B1E4F">
        <w:rPr>
          <w:rFonts w:ascii="宋体" w:hAnsi="宋体" w:cs="宋体" w:hint="eastAsia"/>
          <w:kern w:val="0"/>
          <w:szCs w:val="21"/>
        </w:rPr>
        <w:t>。</w:t>
      </w:r>
    </w:p>
    <w:p w:rsidR="008B1E4F" w:rsidRDefault="00650D94" w:rsidP="004A791F">
      <w:pPr>
        <w:pStyle w:val="10"/>
        <w:widowControl/>
        <w:spacing w:line="360" w:lineRule="auto"/>
        <w:ind w:firstLineChars="0" w:firstLine="0"/>
        <w:jc w:val="left"/>
        <w:rPr>
          <w:rFonts w:ascii="宋体" w:hAnsi="宋体" w:cs="宋体"/>
          <w:kern w:val="0"/>
          <w:szCs w:val="21"/>
        </w:rPr>
      </w:pPr>
      <w:r>
        <w:rPr>
          <w:rFonts w:ascii="宋体" w:hAnsi="宋体" w:cs="宋体" w:hint="eastAsia"/>
          <w:kern w:val="0"/>
          <w:szCs w:val="21"/>
        </w:rPr>
        <w:t>3</w:t>
      </w:r>
      <w:r w:rsidR="008B1E4F">
        <w:rPr>
          <w:rFonts w:ascii="宋体" w:hAnsi="宋体" w:cs="宋体"/>
          <w:kern w:val="0"/>
          <w:szCs w:val="21"/>
        </w:rPr>
        <w:t>、本次</w:t>
      </w:r>
      <w:r w:rsidR="008B1E4F">
        <w:rPr>
          <w:rFonts w:ascii="宋体" w:hAnsi="宋体" w:cs="宋体" w:hint="eastAsia"/>
          <w:kern w:val="0"/>
          <w:szCs w:val="21"/>
        </w:rPr>
        <w:t>市场调研</w:t>
      </w:r>
      <w:r w:rsidR="008B1E4F">
        <w:rPr>
          <w:rFonts w:ascii="宋体" w:hAnsi="宋体" w:cs="宋体"/>
          <w:kern w:val="0"/>
          <w:szCs w:val="21"/>
        </w:rPr>
        <w:t>定于20</w:t>
      </w:r>
      <w:r w:rsidR="008B1E4F">
        <w:rPr>
          <w:rFonts w:ascii="宋体" w:hAnsi="宋体" w:cs="宋体" w:hint="eastAsia"/>
          <w:kern w:val="0"/>
          <w:szCs w:val="21"/>
        </w:rPr>
        <w:t>22</w:t>
      </w:r>
      <w:r w:rsidR="008B1E4F">
        <w:rPr>
          <w:rFonts w:ascii="宋体" w:hAnsi="宋体" w:cs="宋体"/>
          <w:kern w:val="0"/>
          <w:szCs w:val="21"/>
        </w:rPr>
        <w:t>年</w:t>
      </w:r>
      <w:r w:rsidR="008B1E4F">
        <w:rPr>
          <w:rFonts w:ascii="宋体" w:hAnsi="宋体" w:cs="宋体" w:hint="eastAsia"/>
          <w:kern w:val="0"/>
          <w:szCs w:val="21"/>
        </w:rPr>
        <w:t>11</w:t>
      </w:r>
      <w:r w:rsidR="008B1E4F">
        <w:rPr>
          <w:rFonts w:ascii="宋体" w:hAnsi="宋体" w:cs="宋体"/>
          <w:kern w:val="0"/>
          <w:szCs w:val="21"/>
        </w:rPr>
        <w:t>月</w:t>
      </w:r>
      <w:r w:rsidR="008B1E4F">
        <w:rPr>
          <w:rFonts w:ascii="宋体" w:hAnsi="宋体" w:cs="宋体" w:hint="eastAsia"/>
          <w:kern w:val="0"/>
          <w:szCs w:val="21"/>
        </w:rPr>
        <w:t>1</w:t>
      </w:r>
      <w:r w:rsidR="001B6666">
        <w:rPr>
          <w:rFonts w:ascii="宋体" w:hAnsi="宋体" w:cs="宋体" w:hint="eastAsia"/>
          <w:kern w:val="0"/>
          <w:szCs w:val="21"/>
        </w:rPr>
        <w:t>8</w:t>
      </w:r>
      <w:r w:rsidR="008B1E4F">
        <w:rPr>
          <w:rFonts w:ascii="宋体" w:hAnsi="宋体" w:cs="宋体" w:hint="eastAsia"/>
          <w:kern w:val="0"/>
          <w:szCs w:val="21"/>
        </w:rPr>
        <w:t>日</w:t>
      </w:r>
      <w:r w:rsidR="001B6666">
        <w:rPr>
          <w:rFonts w:ascii="宋体" w:hAnsi="宋体" w:cs="宋体" w:hint="eastAsia"/>
          <w:kern w:val="0"/>
          <w:szCs w:val="21"/>
        </w:rPr>
        <w:t>15</w:t>
      </w:r>
      <w:r w:rsidR="008B1E4F">
        <w:rPr>
          <w:rFonts w:ascii="宋体" w:hAnsi="宋体" w:cs="宋体" w:hint="eastAsia"/>
          <w:kern w:val="0"/>
          <w:szCs w:val="21"/>
        </w:rPr>
        <w:t>:00</w:t>
      </w:r>
      <w:r w:rsidR="008B1E4F">
        <w:rPr>
          <w:rFonts w:ascii="宋体" w:hAnsi="宋体" w:cs="宋体"/>
          <w:kern w:val="0"/>
          <w:szCs w:val="21"/>
        </w:rPr>
        <w:t>，地点：1</w:t>
      </w:r>
      <w:r w:rsidR="008B1E4F">
        <w:rPr>
          <w:rFonts w:ascii="宋体" w:hAnsi="宋体" w:cs="宋体" w:hint="eastAsia"/>
          <w:kern w:val="0"/>
          <w:szCs w:val="21"/>
        </w:rPr>
        <w:t>6</w:t>
      </w:r>
      <w:r w:rsidR="008B1E4F">
        <w:rPr>
          <w:rFonts w:ascii="宋体" w:hAnsi="宋体" w:cs="宋体"/>
          <w:kern w:val="0"/>
          <w:szCs w:val="21"/>
        </w:rPr>
        <w:t>号楼</w:t>
      </w:r>
      <w:r w:rsidR="008B1E4F">
        <w:rPr>
          <w:rFonts w:ascii="宋体" w:hAnsi="宋体" w:cs="宋体" w:hint="eastAsia"/>
          <w:kern w:val="0"/>
          <w:szCs w:val="21"/>
        </w:rPr>
        <w:t>1</w:t>
      </w:r>
      <w:r w:rsidR="008B1E4F">
        <w:rPr>
          <w:rFonts w:ascii="宋体" w:hAnsi="宋体" w:cs="宋体"/>
          <w:kern w:val="0"/>
          <w:szCs w:val="21"/>
        </w:rPr>
        <w:t>楼</w:t>
      </w:r>
      <w:r w:rsidR="008B1E4F">
        <w:rPr>
          <w:rFonts w:ascii="宋体" w:hAnsi="宋体" w:cs="宋体" w:hint="eastAsia"/>
          <w:kern w:val="0"/>
          <w:szCs w:val="21"/>
        </w:rPr>
        <w:t>114</w:t>
      </w:r>
      <w:r w:rsidR="008B1E4F">
        <w:rPr>
          <w:rFonts w:ascii="宋体" w:hAnsi="宋体" w:cs="宋体"/>
          <w:kern w:val="0"/>
          <w:szCs w:val="21"/>
        </w:rPr>
        <w:t>会议室（具体时间地点将以现场报名登记时告知为准）。</w:t>
      </w:r>
      <w:bookmarkStart w:id="1" w:name="_GoBack"/>
      <w:bookmarkEnd w:id="1"/>
    </w:p>
    <w:p w:rsidR="00A7681B" w:rsidRPr="00A7681B" w:rsidRDefault="00650D94" w:rsidP="00A7681B">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Cs w:val="21"/>
        </w:rPr>
      </w:pPr>
      <w:r>
        <w:rPr>
          <w:rFonts w:ascii="宋体" w:eastAsia="宋体" w:hAnsi="宋体" w:cs="宋体" w:hint="eastAsia"/>
          <w:kern w:val="0"/>
          <w:szCs w:val="21"/>
        </w:rPr>
        <w:t>4</w:t>
      </w:r>
      <w:r w:rsidR="008B1E4F">
        <w:rPr>
          <w:rFonts w:ascii="宋体" w:eastAsia="宋体" w:hAnsi="宋体" w:cs="宋体" w:hint="eastAsia"/>
          <w:kern w:val="0"/>
          <w:szCs w:val="21"/>
        </w:rPr>
        <w:t>、</w:t>
      </w:r>
      <w:r w:rsidR="00A7681B" w:rsidRPr="00A7681B">
        <w:rPr>
          <w:rFonts w:ascii="宋体" w:eastAsia="宋体" w:hAnsi="宋体" w:cs="宋体"/>
          <w:kern w:val="0"/>
          <w:szCs w:val="21"/>
        </w:rPr>
        <w:t>疫情期间请参与议标的供应商代表做好个人防护，</w:t>
      </w:r>
      <w:r w:rsidR="00A7681B" w:rsidRPr="00A7681B">
        <w:rPr>
          <w:rFonts w:ascii="宋体" w:eastAsia="宋体" w:hAnsi="宋体" w:cs="宋体" w:hint="eastAsia"/>
          <w:kern w:val="0"/>
          <w:szCs w:val="21"/>
        </w:rPr>
        <w:t>全程戴好口罩，并请出示行程卡、健康码的绿码，同时需持有</w:t>
      </w:r>
      <w:r w:rsidR="001B6666">
        <w:rPr>
          <w:rFonts w:ascii="宋体" w:eastAsia="宋体" w:hAnsi="宋体" w:cs="宋体" w:hint="eastAsia"/>
          <w:kern w:val="0"/>
          <w:szCs w:val="21"/>
        </w:rPr>
        <w:t>48</w:t>
      </w:r>
      <w:r w:rsidR="00A7681B">
        <w:rPr>
          <w:rFonts w:ascii="宋体" w:eastAsia="宋体" w:hAnsi="宋体" w:cs="宋体" w:hint="eastAsia"/>
          <w:kern w:val="0"/>
          <w:szCs w:val="21"/>
        </w:rPr>
        <w:t>小时</w:t>
      </w:r>
      <w:r w:rsidR="00A7681B" w:rsidRPr="00A7681B">
        <w:rPr>
          <w:rFonts w:ascii="宋体" w:eastAsia="宋体" w:hAnsi="宋体" w:cs="宋体" w:hint="eastAsia"/>
          <w:kern w:val="0"/>
          <w:szCs w:val="21"/>
        </w:rPr>
        <w:t>内核酸检测阴性证明。</w:t>
      </w:r>
    </w:p>
    <w:p w:rsidR="008B1E4F" w:rsidRDefault="00650D94" w:rsidP="00A7681B">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szCs w:val="21"/>
        </w:rPr>
      </w:pPr>
      <w:r>
        <w:rPr>
          <w:rFonts w:ascii="宋体" w:eastAsia="宋体" w:hAnsi="宋体" w:cs="宋体" w:hint="eastAsia"/>
          <w:kern w:val="0"/>
          <w:szCs w:val="21"/>
        </w:rPr>
        <w:t>5</w:t>
      </w:r>
      <w:r w:rsidR="008B1E4F" w:rsidRPr="00A7681B">
        <w:rPr>
          <w:rFonts w:ascii="宋体" w:eastAsia="宋体" w:hAnsi="宋体" w:cs="宋体" w:hint="eastAsia"/>
          <w:kern w:val="0"/>
          <w:szCs w:val="21"/>
        </w:rPr>
        <w:t>、我院为无烟医院，文明单位，院区内严禁吸烟，并要求严格</w:t>
      </w:r>
      <w:r w:rsidR="008B1E4F">
        <w:rPr>
          <w:rFonts w:ascii="宋体" w:hAnsi="宋体" w:cs="宋体" w:hint="eastAsia"/>
          <w:kern w:val="0"/>
          <w:szCs w:val="21"/>
        </w:rPr>
        <w:t>做好垃圾分类，请投标人自觉遵守。</w:t>
      </w:r>
    </w:p>
    <w:p w:rsidR="008B1E4F" w:rsidRDefault="008B1E4F" w:rsidP="008B1E4F">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宁波大学附属人民医院</w:t>
      </w:r>
    </w:p>
    <w:p w:rsidR="008B1E4F" w:rsidRPr="001D539B" w:rsidRDefault="008B1E4F" w:rsidP="008B1E4F">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202</w:t>
      </w:r>
      <w:r>
        <w:rPr>
          <w:rFonts w:ascii="宋体" w:hAnsi="宋体" w:cs="宋体" w:hint="eastAsia"/>
          <w:kern w:val="0"/>
          <w:szCs w:val="21"/>
        </w:rPr>
        <w:t>2</w:t>
      </w:r>
      <w:r>
        <w:rPr>
          <w:rFonts w:ascii="宋体" w:eastAsia="宋体" w:hAnsi="宋体" w:cs="宋体"/>
          <w:kern w:val="0"/>
          <w:szCs w:val="21"/>
        </w:rPr>
        <w:t>年</w:t>
      </w:r>
      <w:r>
        <w:rPr>
          <w:rFonts w:ascii="宋体" w:eastAsia="宋体" w:hAnsi="宋体" w:cs="宋体" w:hint="eastAsia"/>
          <w:kern w:val="0"/>
          <w:szCs w:val="21"/>
        </w:rPr>
        <w:t>1</w:t>
      </w:r>
      <w:r>
        <w:rPr>
          <w:rFonts w:ascii="宋体" w:hAnsi="宋体" w:cs="宋体" w:hint="eastAsia"/>
          <w:kern w:val="0"/>
          <w:szCs w:val="21"/>
        </w:rPr>
        <w:t>1</w:t>
      </w:r>
      <w:r>
        <w:rPr>
          <w:rFonts w:ascii="宋体" w:eastAsia="宋体" w:hAnsi="宋体" w:cs="宋体"/>
          <w:kern w:val="0"/>
          <w:szCs w:val="21"/>
        </w:rPr>
        <w:t>月</w:t>
      </w:r>
      <w:r w:rsidR="001B6666">
        <w:rPr>
          <w:rFonts w:ascii="宋体" w:hAnsi="宋体" w:cs="宋体" w:hint="eastAsia"/>
          <w:kern w:val="0"/>
          <w:szCs w:val="21"/>
        </w:rPr>
        <w:t>15</w:t>
      </w:r>
      <w:r>
        <w:rPr>
          <w:rFonts w:ascii="宋体" w:eastAsia="宋体" w:hAnsi="宋体" w:cs="宋体"/>
          <w:kern w:val="0"/>
          <w:szCs w:val="21"/>
        </w:rPr>
        <w:t>日</w:t>
      </w:r>
    </w:p>
    <w:p w:rsidR="008B1E4F" w:rsidRPr="008B1E4F" w:rsidRDefault="008B1E4F" w:rsidP="00C60113">
      <w:pPr>
        <w:pStyle w:val="a5"/>
      </w:pPr>
    </w:p>
    <w:p w:rsidR="004B07B4" w:rsidRPr="007C2B0C" w:rsidRDefault="00E57314" w:rsidP="003F3D11">
      <w:pPr>
        <w:pStyle w:val="a5"/>
      </w:pPr>
      <w:r w:rsidRPr="00650D94">
        <w:rPr>
          <w:rFonts w:hint="eastAsia"/>
        </w:rPr>
        <w:t>附件：</w:t>
      </w:r>
      <w:r w:rsidR="004B07B4" w:rsidRPr="007C2B0C">
        <w:rPr>
          <w:rFonts w:hint="eastAsia"/>
        </w:rPr>
        <w:t>项目技术</w:t>
      </w:r>
      <w:r w:rsidRPr="00650D94">
        <w:rPr>
          <w:rFonts w:hint="eastAsia"/>
        </w:rPr>
        <w:t>要求</w:t>
      </w:r>
    </w:p>
    <w:p w:rsidR="004B07B4" w:rsidRPr="007C2B0C" w:rsidRDefault="004B07B4" w:rsidP="003F3D11">
      <w:pPr>
        <w:pStyle w:val="a5"/>
      </w:pPr>
      <w:r w:rsidRPr="007C2B0C">
        <w:rPr>
          <w:rFonts w:hint="eastAsia"/>
        </w:rPr>
        <w:t>1</w:t>
      </w:r>
      <w:r w:rsidRPr="007C2B0C">
        <w:rPr>
          <w:rFonts w:hint="eastAsia"/>
        </w:rPr>
        <w:t>、服务器操作系统技术指标</w:t>
      </w: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1542"/>
        <w:gridCol w:w="5526"/>
      </w:tblGrid>
      <w:tr w:rsidR="004B07B4" w:rsidRPr="007C2B0C" w:rsidTr="002F2345">
        <w:trPr>
          <w:trHeight w:val="566"/>
          <w:tblHeader/>
          <w:jc w:val="center"/>
        </w:trPr>
        <w:tc>
          <w:tcPr>
            <w:tcW w:w="632" w:type="pct"/>
            <w:shd w:val="clear" w:color="auto" w:fill="D9D9D9"/>
            <w:vAlign w:val="cente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b w:val="0"/>
                <w:sz w:val="22"/>
                <w:szCs w:val="22"/>
              </w:rPr>
              <w:t>操作系统功能</w:t>
            </w:r>
          </w:p>
        </w:tc>
        <w:tc>
          <w:tcPr>
            <w:tcW w:w="953" w:type="pct"/>
            <w:shd w:val="clear" w:color="auto" w:fill="D9D9D9"/>
            <w:vAlign w:val="cente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b w:val="0"/>
                <w:sz w:val="22"/>
                <w:szCs w:val="22"/>
              </w:rPr>
              <w:t>指标</w:t>
            </w:r>
            <w:r w:rsidRPr="007C2B0C">
              <w:rPr>
                <w:rFonts w:ascii="宋体" w:eastAsia="宋体" w:hAnsi="宋体" w:hint="eastAsia"/>
                <w:b w:val="0"/>
                <w:sz w:val="22"/>
                <w:szCs w:val="22"/>
              </w:rPr>
              <w:t>项</w:t>
            </w:r>
          </w:p>
        </w:tc>
        <w:tc>
          <w:tcPr>
            <w:tcW w:w="3415" w:type="pct"/>
            <w:shd w:val="clear" w:color="auto" w:fill="D9D9D9"/>
            <w:vAlign w:val="cente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指标</w:t>
            </w:r>
            <w:r w:rsidRPr="007C2B0C">
              <w:rPr>
                <w:rFonts w:ascii="宋体" w:eastAsia="宋体" w:hAnsi="宋体"/>
                <w:b w:val="0"/>
                <w:sz w:val="22"/>
                <w:szCs w:val="22"/>
              </w:rPr>
              <w:t>要求</w:t>
            </w:r>
          </w:p>
        </w:tc>
      </w:tr>
      <w:tr w:rsidR="004B07B4" w:rsidRPr="007C2B0C" w:rsidTr="002F2345">
        <w:trPr>
          <w:trHeight w:val="142"/>
          <w:jc w:val="center"/>
        </w:trPr>
        <w:tc>
          <w:tcPr>
            <w:tcW w:w="632"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▲版本</w:t>
            </w: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产品版本</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中文版；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授权模式必须是批量式授权许可，非OEM/COEM版；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产品许可</w:t>
            </w:r>
            <w:proofErr w:type="gramStart"/>
            <w:r w:rsidRPr="007C2B0C">
              <w:rPr>
                <w:rFonts w:ascii="宋体" w:eastAsia="宋体" w:hAnsi="宋体" w:hint="eastAsia"/>
                <w:sz w:val="22"/>
                <w:szCs w:val="22"/>
              </w:rPr>
              <w:t>可</w:t>
            </w:r>
            <w:proofErr w:type="gramEnd"/>
            <w:r w:rsidRPr="007C2B0C">
              <w:rPr>
                <w:rFonts w:ascii="宋体" w:eastAsia="宋体" w:hAnsi="宋体" w:hint="eastAsia"/>
                <w:sz w:val="22"/>
                <w:szCs w:val="22"/>
              </w:rPr>
              <w:t>降级使用，产品生命周期不与硬件绑定。</w:t>
            </w:r>
          </w:p>
        </w:tc>
      </w:tr>
      <w:tr w:rsidR="004B07B4" w:rsidRPr="007C2B0C" w:rsidTr="002F2345">
        <w:trPr>
          <w:trHeight w:val="142"/>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服务器管理功能</w:t>
            </w: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基本</w:t>
            </w:r>
            <w:r w:rsidRPr="007C2B0C">
              <w:rPr>
                <w:rFonts w:ascii="宋体" w:eastAsia="宋体" w:hAnsi="宋体"/>
                <w:sz w:val="22"/>
                <w:szCs w:val="22"/>
              </w:rPr>
              <w:t>管理要求</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提供统一的图形界面管理软件，可以在一个界面完成服务器的日常功能和运维操作；</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提供强大的命令行工具，支持编制脚本实现虚拟化管理的自动化；</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w:t>
            </w:r>
            <w:r w:rsidRPr="007C2B0C">
              <w:rPr>
                <w:rFonts w:ascii="宋体" w:eastAsia="宋体" w:hAnsi="宋体"/>
                <w:sz w:val="22"/>
                <w:szCs w:val="22"/>
              </w:rPr>
              <w:t>开放的开发接口，支持其它应用的调用</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高级集中管理</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可以将多台服务器组合为服务器组，通过一个界面完成多台服务器的统一运维操作。</w:t>
            </w:r>
          </w:p>
        </w:tc>
      </w:tr>
      <w:tr w:rsidR="004B07B4" w:rsidRPr="007C2B0C" w:rsidTr="002F2345">
        <w:trPr>
          <w:trHeight w:val="142"/>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服务器</w:t>
            </w:r>
            <w:r w:rsidRPr="007C2B0C">
              <w:rPr>
                <w:rFonts w:ascii="宋体" w:eastAsia="宋体" w:hAnsi="宋体"/>
                <w:sz w:val="22"/>
                <w:szCs w:val="22"/>
              </w:rPr>
              <w:lastRenderedPageBreak/>
              <w:t>虚拟化功能</w:t>
            </w: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lastRenderedPageBreak/>
              <w:t>虚拟机独立性</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利用Intel VT和AMD-V的硬件虚拟化技术，提供对硬件</w:t>
            </w:r>
            <w:r w:rsidRPr="007C2B0C">
              <w:rPr>
                <w:rFonts w:ascii="宋体" w:eastAsia="宋体" w:hAnsi="宋体"/>
                <w:sz w:val="22"/>
                <w:szCs w:val="22"/>
              </w:rPr>
              <w:lastRenderedPageBreak/>
              <w:t>驱动的高性能访问</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虚拟机之间可以做到隔离保护，每个虚拟机上的用户权限只限于本虚拟机之内，保障系统平台的安全性</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虚拟机具有自己的资源（内存、CPU、网卡、存储），可以指定单独的IP地址、MAC地址等</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虚拟机安全</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支持受保护的虚拟机（Shielded Virtual Machines）。</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异构</w:t>
            </w:r>
            <w:r w:rsidRPr="007C2B0C">
              <w:rPr>
                <w:rFonts w:ascii="宋体" w:eastAsia="宋体" w:hAnsi="宋体"/>
                <w:sz w:val="22"/>
                <w:szCs w:val="22"/>
              </w:rPr>
              <w:t>支持</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支持在Intel和AMD两个品牌或同一品牌不同CPU类型之间的服务器建立支持异构CPU的虚拟化资源池</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支持市面上主流的</w:t>
            </w:r>
            <w:r w:rsidRPr="007C2B0C">
              <w:rPr>
                <w:rFonts w:ascii="宋体" w:eastAsia="宋体" w:hAnsi="宋体" w:hint="eastAsia"/>
                <w:sz w:val="22"/>
                <w:szCs w:val="22"/>
              </w:rPr>
              <w:t>x86</w:t>
            </w:r>
            <w:r w:rsidRPr="007C2B0C">
              <w:rPr>
                <w:rFonts w:ascii="宋体" w:eastAsia="宋体" w:hAnsi="宋体"/>
                <w:sz w:val="22"/>
                <w:szCs w:val="22"/>
              </w:rPr>
              <w:t>服务器</w:t>
            </w:r>
            <w:r w:rsidRPr="007C2B0C">
              <w:rPr>
                <w:rFonts w:ascii="宋体" w:eastAsia="宋体" w:hAnsi="宋体" w:hint="eastAsia"/>
                <w:sz w:val="22"/>
                <w:szCs w:val="22"/>
              </w:rPr>
              <w:t>，</w:t>
            </w:r>
            <w:r w:rsidRPr="007C2B0C">
              <w:rPr>
                <w:rFonts w:ascii="宋体" w:eastAsia="宋体" w:hAnsi="宋体"/>
                <w:sz w:val="22"/>
                <w:szCs w:val="22"/>
              </w:rPr>
              <w:t>包括</w:t>
            </w:r>
            <w:r w:rsidRPr="007C2B0C">
              <w:rPr>
                <w:rFonts w:ascii="宋体" w:eastAsia="宋体" w:hAnsi="宋体" w:hint="eastAsia"/>
                <w:sz w:val="22"/>
                <w:szCs w:val="22"/>
              </w:rPr>
              <w:t>HP、Dell、IBM等厂商的机架或刀片服务器；</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虚拟化资源池内的每个服务器都可以安装虚拟机，并且虚拟机操作系统可以异构</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兼容现有市场上X86服务器上能够运行的主流操作系统，具有双方认可的官方客户操作系统兼容性列表，包括不限于以下操作系统：WINDOWS 2003、WINDOWS 2008、WINDOWS 2012、WINDOWS 2016、WINDOWS 201</w:t>
            </w:r>
            <w:r w:rsidRPr="007C2B0C">
              <w:rPr>
                <w:rFonts w:ascii="宋体" w:eastAsia="宋体" w:hAnsi="宋体"/>
                <w:sz w:val="22"/>
                <w:szCs w:val="22"/>
              </w:rPr>
              <w:t>9</w:t>
            </w:r>
            <w:r w:rsidRPr="007C2B0C">
              <w:rPr>
                <w:rFonts w:ascii="宋体" w:eastAsia="宋体" w:hAnsi="宋体" w:hint="eastAsia"/>
                <w:sz w:val="22"/>
                <w:szCs w:val="22"/>
              </w:rPr>
              <w:t>、WINDOWS 20</w:t>
            </w:r>
            <w:r w:rsidRPr="007C2B0C">
              <w:rPr>
                <w:rFonts w:ascii="宋体" w:eastAsia="宋体" w:hAnsi="宋体"/>
                <w:sz w:val="22"/>
                <w:szCs w:val="22"/>
              </w:rPr>
              <w:t>22</w:t>
            </w:r>
            <w:r w:rsidRPr="007C2B0C">
              <w:rPr>
                <w:rFonts w:ascii="宋体" w:eastAsia="宋体" w:hAnsi="宋体" w:hint="eastAsia"/>
                <w:sz w:val="22"/>
                <w:szCs w:val="22"/>
              </w:rPr>
              <w:t>、REDHATLINUX、CENTOSLINUX、ORACLELINUX、SUSELINUX、FREEBSD、UBUNTU、DEBIAN等；</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ORACLE、IBM等主流应用厂商支持其应用运行于虚拟化技术之上的虚拟机中；</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兼容现有市场上主流的存储阵列产品，如IP-SAN、FC-SAN、SAS和</w:t>
            </w:r>
            <w:proofErr w:type="spellStart"/>
            <w:r w:rsidRPr="007C2B0C">
              <w:rPr>
                <w:rFonts w:ascii="宋体" w:eastAsia="宋体" w:hAnsi="宋体"/>
                <w:sz w:val="22"/>
                <w:szCs w:val="22"/>
              </w:rPr>
              <w:t>iSCSI</w:t>
            </w:r>
            <w:proofErr w:type="spellEnd"/>
            <w:r w:rsidRPr="007C2B0C">
              <w:rPr>
                <w:rFonts w:ascii="宋体" w:eastAsia="宋体" w:hAnsi="宋体"/>
                <w:sz w:val="22"/>
                <w:szCs w:val="22"/>
              </w:rPr>
              <w:t>，品牌包括EMC、IBM、HP、HDS、</w:t>
            </w:r>
            <w:proofErr w:type="spellStart"/>
            <w:r w:rsidRPr="007C2B0C">
              <w:rPr>
                <w:rFonts w:ascii="宋体" w:eastAsia="宋体" w:hAnsi="宋体"/>
                <w:sz w:val="22"/>
                <w:szCs w:val="22"/>
              </w:rPr>
              <w:t>Netapp</w:t>
            </w:r>
            <w:proofErr w:type="spellEnd"/>
            <w:r w:rsidRPr="007C2B0C">
              <w:rPr>
                <w:rFonts w:ascii="宋体" w:eastAsia="宋体" w:hAnsi="宋体"/>
                <w:sz w:val="22"/>
                <w:szCs w:val="22"/>
              </w:rPr>
              <w:t>、Sun、Dell等，兼容现有市场上主流的网卡和HBA卡产品，包括</w:t>
            </w:r>
            <w:proofErr w:type="spellStart"/>
            <w:r w:rsidRPr="007C2B0C">
              <w:rPr>
                <w:rFonts w:ascii="宋体" w:eastAsia="宋体" w:hAnsi="宋体"/>
                <w:sz w:val="22"/>
                <w:szCs w:val="22"/>
              </w:rPr>
              <w:t>Qlogic</w:t>
            </w:r>
            <w:proofErr w:type="spellEnd"/>
            <w:r w:rsidRPr="007C2B0C">
              <w:rPr>
                <w:rFonts w:ascii="宋体" w:eastAsia="宋体" w:hAnsi="宋体"/>
                <w:sz w:val="22"/>
                <w:szCs w:val="22"/>
              </w:rPr>
              <w:t>，Emulex，Brocade的HBA卡。</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功能性要求</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支持虚拟机实时迁移动能，可以在</w:t>
            </w:r>
            <w:proofErr w:type="gramStart"/>
            <w:r w:rsidRPr="007C2B0C">
              <w:rPr>
                <w:rFonts w:ascii="宋体" w:eastAsia="宋体" w:hAnsi="宋体"/>
                <w:sz w:val="22"/>
                <w:szCs w:val="22"/>
              </w:rPr>
              <w:t>不</w:t>
            </w:r>
            <w:proofErr w:type="gramEnd"/>
            <w:r w:rsidRPr="007C2B0C">
              <w:rPr>
                <w:rFonts w:ascii="宋体" w:eastAsia="宋体" w:hAnsi="宋体"/>
                <w:sz w:val="22"/>
                <w:szCs w:val="22"/>
              </w:rPr>
              <w:t>停机的状态下，手工或自动地实现虚拟机在群集之内的不同物理主机之间迁移，保障业务连续性</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实时迁移无需依赖高可用群集和共享存储</w:t>
            </w:r>
            <w:r w:rsidRPr="007C2B0C">
              <w:rPr>
                <w:rFonts w:ascii="宋体" w:eastAsia="宋体" w:hAnsi="宋体" w:hint="eastAsia"/>
                <w:sz w:val="22"/>
                <w:szCs w:val="22"/>
              </w:rPr>
              <w:t>，</w:t>
            </w:r>
            <w:r w:rsidRPr="007C2B0C">
              <w:rPr>
                <w:rFonts w:ascii="宋体" w:eastAsia="宋体" w:hAnsi="宋体"/>
                <w:sz w:val="22"/>
                <w:szCs w:val="22"/>
              </w:rPr>
              <w:t>支持位于本地存储的虚拟机在不同的物理主机进行迁移</w:t>
            </w:r>
            <w:r w:rsidRPr="007C2B0C">
              <w:rPr>
                <w:rFonts w:ascii="宋体" w:eastAsia="宋体" w:hAnsi="宋体" w:hint="eastAsia"/>
                <w:sz w:val="22"/>
                <w:szCs w:val="22"/>
              </w:rPr>
              <w:t>，</w:t>
            </w:r>
            <w:r w:rsidRPr="007C2B0C">
              <w:rPr>
                <w:rFonts w:ascii="宋体" w:eastAsia="宋体" w:hAnsi="宋体"/>
                <w:sz w:val="22"/>
                <w:szCs w:val="22"/>
              </w:rPr>
              <w:t>迁移过程中</w:t>
            </w:r>
            <w:proofErr w:type="gramStart"/>
            <w:r w:rsidRPr="007C2B0C">
              <w:rPr>
                <w:rFonts w:ascii="宋体" w:eastAsia="宋体" w:hAnsi="宋体"/>
                <w:sz w:val="22"/>
                <w:szCs w:val="22"/>
              </w:rPr>
              <w:t>不</w:t>
            </w:r>
            <w:proofErr w:type="gramEnd"/>
            <w:r w:rsidRPr="007C2B0C">
              <w:rPr>
                <w:rFonts w:ascii="宋体" w:eastAsia="宋体" w:hAnsi="宋体"/>
                <w:sz w:val="22"/>
                <w:szCs w:val="22"/>
              </w:rPr>
              <w:t>停机</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支持位于共享文件夹中的虚拟机实时迁移</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支持在群集内的不限数量的并发实时迁移</w:t>
            </w:r>
            <w:r w:rsidRPr="007C2B0C">
              <w:rPr>
                <w:rFonts w:ascii="宋体" w:eastAsia="宋体" w:hAnsi="宋体" w:hint="eastAsia"/>
                <w:sz w:val="22"/>
                <w:szCs w:val="22"/>
              </w:rPr>
              <w:t>，并可以查看实时迁移状态和队列；</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支持存储实时迁移</w:t>
            </w:r>
            <w:r w:rsidRPr="007C2B0C">
              <w:rPr>
                <w:rFonts w:ascii="宋体" w:eastAsia="宋体" w:hAnsi="宋体" w:hint="eastAsia"/>
                <w:sz w:val="22"/>
                <w:szCs w:val="22"/>
              </w:rPr>
              <w:t>，</w:t>
            </w:r>
            <w:r w:rsidRPr="007C2B0C">
              <w:rPr>
                <w:rFonts w:ascii="宋体" w:eastAsia="宋体" w:hAnsi="宋体"/>
                <w:sz w:val="22"/>
                <w:szCs w:val="22"/>
              </w:rPr>
              <w:t>可以在不同的</w:t>
            </w:r>
            <w:r w:rsidRPr="007C2B0C">
              <w:rPr>
                <w:rFonts w:ascii="宋体" w:eastAsia="宋体" w:hAnsi="宋体" w:hint="eastAsia"/>
                <w:sz w:val="22"/>
                <w:szCs w:val="22"/>
              </w:rPr>
              <w:t>L</w:t>
            </w:r>
            <w:r w:rsidRPr="007C2B0C">
              <w:rPr>
                <w:rFonts w:ascii="宋体" w:eastAsia="宋体" w:hAnsi="宋体"/>
                <w:sz w:val="22"/>
                <w:szCs w:val="22"/>
              </w:rPr>
              <w:t>UN之间迁移虚拟机存储</w:t>
            </w:r>
            <w:r w:rsidRPr="007C2B0C">
              <w:rPr>
                <w:rFonts w:ascii="宋体" w:eastAsia="宋体" w:hAnsi="宋体" w:hint="eastAsia"/>
                <w:sz w:val="22"/>
                <w:szCs w:val="22"/>
              </w:rPr>
              <w:t>，</w:t>
            </w:r>
            <w:r w:rsidRPr="007C2B0C">
              <w:rPr>
                <w:rFonts w:ascii="宋体" w:eastAsia="宋体" w:hAnsi="宋体"/>
                <w:sz w:val="22"/>
                <w:szCs w:val="22"/>
              </w:rPr>
              <w:t>迁移过程中虚拟机不会停机</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支持资源动态优化</w:t>
            </w:r>
            <w:r w:rsidRPr="007C2B0C">
              <w:rPr>
                <w:rFonts w:ascii="宋体" w:eastAsia="宋体" w:hAnsi="宋体" w:hint="eastAsia"/>
                <w:sz w:val="22"/>
                <w:szCs w:val="22"/>
              </w:rPr>
              <w:t>，</w:t>
            </w:r>
            <w:r w:rsidRPr="007C2B0C">
              <w:rPr>
                <w:rFonts w:ascii="宋体" w:eastAsia="宋体" w:hAnsi="宋体"/>
                <w:sz w:val="22"/>
                <w:szCs w:val="22"/>
              </w:rPr>
              <w:t>在物理主机的负载达到一定程度后，自动将高负载物理服务器上运行的虚拟机迁移到其它比较空闲的物理服务器上。支持按照CPU、内存、网络和磁盘设定相关阀值和策略实现负载均衡</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支持存储空间功能</w:t>
            </w:r>
            <w:r w:rsidRPr="007C2B0C">
              <w:rPr>
                <w:rFonts w:ascii="宋体" w:eastAsia="宋体" w:hAnsi="宋体" w:hint="eastAsia"/>
                <w:sz w:val="22"/>
                <w:szCs w:val="22"/>
              </w:rPr>
              <w:t>，</w:t>
            </w:r>
            <w:r w:rsidRPr="007C2B0C">
              <w:rPr>
                <w:rFonts w:ascii="宋体" w:eastAsia="宋体" w:hAnsi="宋体"/>
                <w:sz w:val="22"/>
                <w:szCs w:val="22"/>
              </w:rPr>
              <w:t>群集共享卷内可以包括多个</w:t>
            </w:r>
            <w:r w:rsidRPr="007C2B0C">
              <w:rPr>
                <w:rFonts w:ascii="宋体" w:eastAsia="宋体" w:hAnsi="宋体" w:hint="eastAsia"/>
                <w:sz w:val="22"/>
                <w:szCs w:val="22"/>
              </w:rPr>
              <w:t>LUN，支持在线增加L</w:t>
            </w:r>
            <w:r w:rsidRPr="007C2B0C">
              <w:rPr>
                <w:rFonts w:ascii="宋体" w:eastAsia="宋体" w:hAnsi="宋体"/>
                <w:sz w:val="22"/>
                <w:szCs w:val="22"/>
              </w:rPr>
              <w:t>UN以扩展存储空间</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虚拟机支持直通磁盘访问</w:t>
            </w:r>
            <w:r w:rsidRPr="007C2B0C">
              <w:rPr>
                <w:rFonts w:ascii="宋体" w:eastAsia="宋体" w:hAnsi="宋体" w:hint="eastAsia"/>
                <w:sz w:val="22"/>
                <w:szCs w:val="22"/>
              </w:rPr>
              <w:t>，</w:t>
            </w:r>
            <w:r w:rsidRPr="007C2B0C">
              <w:rPr>
                <w:rFonts w:ascii="宋体" w:eastAsia="宋体" w:hAnsi="宋体"/>
                <w:sz w:val="22"/>
                <w:szCs w:val="22"/>
              </w:rPr>
              <w:t>可以直接访问物理存储</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可以为虚拟机配置虚拟光纤通道卡</w:t>
            </w:r>
            <w:r w:rsidRPr="007C2B0C">
              <w:rPr>
                <w:rFonts w:ascii="宋体" w:eastAsia="宋体" w:hAnsi="宋体" w:hint="eastAsia"/>
                <w:sz w:val="22"/>
                <w:szCs w:val="22"/>
              </w:rPr>
              <w:t>，</w:t>
            </w:r>
            <w:r w:rsidRPr="007C2B0C">
              <w:rPr>
                <w:rFonts w:ascii="宋体" w:eastAsia="宋体" w:hAnsi="宋体"/>
                <w:sz w:val="22"/>
                <w:szCs w:val="22"/>
              </w:rPr>
              <w:t>实现虚拟机对</w:t>
            </w:r>
            <w:r w:rsidRPr="007C2B0C">
              <w:rPr>
                <w:rFonts w:ascii="宋体" w:eastAsia="宋体" w:hAnsi="宋体" w:hint="eastAsia"/>
                <w:sz w:val="22"/>
                <w:szCs w:val="22"/>
              </w:rPr>
              <w:t>FC-</w:t>
            </w:r>
            <w:r w:rsidRPr="007C2B0C">
              <w:rPr>
                <w:rFonts w:ascii="宋体" w:eastAsia="宋体" w:hAnsi="宋体"/>
                <w:sz w:val="22"/>
                <w:szCs w:val="22"/>
              </w:rPr>
              <w:t>SAN的访问</w:t>
            </w:r>
            <w:r w:rsidRPr="007C2B0C">
              <w:rPr>
                <w:rFonts w:ascii="宋体" w:eastAsia="宋体" w:hAnsi="宋体" w:hint="eastAsia"/>
                <w:sz w:val="22"/>
                <w:szCs w:val="22"/>
              </w:rPr>
              <w:t>，</w:t>
            </w:r>
            <w:r w:rsidRPr="007C2B0C">
              <w:rPr>
                <w:rFonts w:ascii="宋体" w:eastAsia="宋体" w:hAnsi="宋体"/>
                <w:sz w:val="22"/>
                <w:szCs w:val="22"/>
              </w:rPr>
              <w:t>在实时迁移过程中</w:t>
            </w:r>
            <w:r w:rsidRPr="007C2B0C">
              <w:rPr>
                <w:rFonts w:ascii="宋体" w:eastAsia="宋体" w:hAnsi="宋体" w:hint="eastAsia"/>
                <w:sz w:val="22"/>
                <w:szCs w:val="22"/>
              </w:rPr>
              <w:t>，</w:t>
            </w:r>
            <w:r w:rsidRPr="007C2B0C">
              <w:rPr>
                <w:rFonts w:ascii="宋体" w:eastAsia="宋体" w:hAnsi="宋体"/>
                <w:sz w:val="22"/>
                <w:szCs w:val="22"/>
              </w:rPr>
              <w:t>不会中断虚拟机对FC存储的连接</w:t>
            </w:r>
            <w:r w:rsidRPr="007C2B0C">
              <w:rPr>
                <w:rFonts w:ascii="宋体" w:eastAsia="宋体" w:hAnsi="宋体" w:hint="eastAsia"/>
                <w:sz w:val="22"/>
                <w:szCs w:val="22"/>
              </w:rPr>
              <w:t>。</w:t>
            </w:r>
          </w:p>
        </w:tc>
      </w:tr>
      <w:tr w:rsidR="004B07B4" w:rsidRPr="007C2B0C" w:rsidTr="002F2345">
        <w:trPr>
          <w:trHeight w:val="142"/>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桌面虚</w:t>
            </w:r>
            <w:r w:rsidRPr="007C2B0C">
              <w:rPr>
                <w:rFonts w:ascii="宋体" w:eastAsia="宋体" w:hAnsi="宋体"/>
                <w:sz w:val="22"/>
                <w:szCs w:val="22"/>
              </w:rPr>
              <w:lastRenderedPageBreak/>
              <w:t>拟化功能</w:t>
            </w: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lastRenderedPageBreak/>
              <w:t>总体要求</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虚拟桌面系统厂商拥有独立开发、自主知识产权的远程</w:t>
            </w:r>
            <w:r w:rsidRPr="007C2B0C">
              <w:rPr>
                <w:rFonts w:ascii="宋体" w:eastAsia="宋体" w:hAnsi="宋体" w:hint="eastAsia"/>
                <w:sz w:val="22"/>
                <w:szCs w:val="22"/>
              </w:rPr>
              <w:lastRenderedPageBreak/>
              <w:t>桌面协议（非OEM、</w:t>
            </w:r>
            <w:proofErr w:type="gramStart"/>
            <w:r w:rsidRPr="007C2B0C">
              <w:rPr>
                <w:rFonts w:ascii="宋体" w:eastAsia="宋体" w:hAnsi="宋体" w:hint="eastAsia"/>
                <w:sz w:val="22"/>
                <w:szCs w:val="22"/>
              </w:rPr>
              <w:t>非联合</w:t>
            </w:r>
            <w:proofErr w:type="gramEnd"/>
            <w:r w:rsidRPr="007C2B0C">
              <w:rPr>
                <w:rFonts w:ascii="宋体" w:eastAsia="宋体" w:hAnsi="宋体" w:hint="eastAsia"/>
                <w:sz w:val="22"/>
                <w:szCs w:val="22"/>
              </w:rPr>
              <w:t>开发）。桌面虚拟化系统和服务器虚拟化系统必须为同一家厂商提供，禁止借用第三方软件的整合，以保证功能的可靠性和安全性。</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应用交付功能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应用安装于数据中心的服务器之上或采用流技术交付到服务器，然后在用户的桌面和设备上远程显示，只通过网络传送屏幕更新、键盘敲击和鼠标点击操作；</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支持应用交付到虚拟桌面和物理PC；应用交付到虚拟桌面支持松耦合管理，虚拟桌面更新、升级不会影响到虚拟应用的运行。</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数据漫游功能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支持个人磁盘功能，对用户个人数据和个人安装的应用程序及</w:t>
            </w:r>
            <w:proofErr w:type="gramStart"/>
            <w:r w:rsidRPr="007C2B0C">
              <w:rPr>
                <w:rFonts w:ascii="宋体" w:eastAsia="宋体" w:hAnsi="宋体" w:hint="eastAsia"/>
                <w:sz w:val="22"/>
                <w:szCs w:val="22"/>
              </w:rPr>
              <w:t>配置重向定个人</w:t>
            </w:r>
            <w:proofErr w:type="gramEnd"/>
            <w:r w:rsidRPr="007C2B0C">
              <w:rPr>
                <w:rFonts w:ascii="宋体" w:eastAsia="宋体" w:hAnsi="宋体" w:hint="eastAsia"/>
                <w:sz w:val="22"/>
                <w:szCs w:val="22"/>
              </w:rPr>
              <w:t>磁盘中，管理更新、升级镜像后不会影响个人数据和自行安装的软件。</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安全和合</w:t>
            </w:r>
            <w:proofErr w:type="gramStart"/>
            <w:r w:rsidRPr="007C2B0C">
              <w:rPr>
                <w:rFonts w:ascii="宋体" w:eastAsia="宋体" w:hAnsi="宋体"/>
                <w:sz w:val="22"/>
                <w:szCs w:val="22"/>
              </w:rPr>
              <w:t>规</w:t>
            </w:r>
            <w:proofErr w:type="gramEnd"/>
            <w:r w:rsidRPr="007C2B0C">
              <w:rPr>
                <w:rFonts w:ascii="宋体" w:eastAsia="宋体" w:hAnsi="宋体"/>
                <w:sz w:val="22"/>
                <w:szCs w:val="22"/>
              </w:rPr>
              <w:t>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外设的安全性支持：</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禁用/启用本地磁盘的映射到虚拟桌面的功能；支持单向只读数据传输；禁用/启用USB存储设备映射到虚拟桌面但不影响USB的其它外设；设置USB存储的黑白名单；</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禁用/启用本地打印机、网络打印机的功能；禁用/启用终端设备与虚拟桌面之间的剪切板的复制功能。</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管理功能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可在线查看虚拟桌面会话中的重定向映射情况及资源消耗等。</w:t>
            </w:r>
          </w:p>
        </w:tc>
      </w:tr>
      <w:tr w:rsidR="004B07B4" w:rsidRPr="007C2B0C" w:rsidTr="002F2345">
        <w:trPr>
          <w:trHeight w:val="142"/>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存储功能</w:t>
            </w: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存储虚拟化</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支持直接将服务器本地磁盘或直连的JBOD盘柜中的磁盘配置为存储池，并从存储池中创建逻辑单元；</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支持分离式设计，虚拟化服务器可以通过常用的网络协议访问存储池中的逻辑单元，而无需直连存储设备，支持SMB3.0、</w:t>
            </w:r>
            <w:proofErr w:type="spellStart"/>
            <w:r w:rsidRPr="007C2B0C">
              <w:rPr>
                <w:rFonts w:ascii="宋体" w:eastAsia="宋体" w:hAnsi="宋体" w:hint="eastAsia"/>
                <w:sz w:val="22"/>
                <w:szCs w:val="22"/>
              </w:rPr>
              <w:t>i</w:t>
            </w:r>
            <w:r w:rsidRPr="007C2B0C">
              <w:rPr>
                <w:rFonts w:ascii="宋体" w:eastAsia="宋体" w:hAnsi="宋体"/>
                <w:sz w:val="22"/>
                <w:szCs w:val="22"/>
              </w:rPr>
              <w:t>SCSI</w:t>
            </w:r>
            <w:proofErr w:type="spellEnd"/>
            <w:r w:rsidRPr="007C2B0C">
              <w:rPr>
                <w:rFonts w:ascii="宋体" w:eastAsia="宋体" w:hAnsi="宋体"/>
                <w:sz w:val="22"/>
                <w:szCs w:val="22"/>
              </w:rPr>
              <w:t>和</w:t>
            </w:r>
            <w:r w:rsidRPr="007C2B0C">
              <w:rPr>
                <w:rFonts w:ascii="宋体" w:eastAsia="宋体" w:hAnsi="宋体" w:hint="eastAsia"/>
                <w:sz w:val="22"/>
                <w:szCs w:val="22"/>
              </w:rPr>
              <w:t>NFS；</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支持在逻辑单元中进行数据去重和数据分层；</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支持在创建逻辑单元时设置可用性模式，支持包括Simple、</w:t>
            </w:r>
            <w:proofErr w:type="gramStart"/>
            <w:r w:rsidRPr="007C2B0C">
              <w:rPr>
                <w:rFonts w:ascii="宋体" w:eastAsia="宋体" w:hAnsi="宋体" w:hint="eastAsia"/>
                <w:sz w:val="22"/>
                <w:szCs w:val="22"/>
              </w:rPr>
              <w:t>双层和</w:t>
            </w:r>
            <w:proofErr w:type="gramEnd"/>
            <w:r w:rsidRPr="007C2B0C">
              <w:rPr>
                <w:rFonts w:ascii="宋体" w:eastAsia="宋体" w:hAnsi="宋体" w:hint="eastAsia"/>
                <w:sz w:val="22"/>
                <w:szCs w:val="22"/>
              </w:rPr>
              <w:t>三层Mirror、Parity模式；</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支持存储服务器、磁盘和Enclosure多层级容灾功能，可以防止单个或多个存储服务器、磁盘和Enclosure损坏，且可有效恢复数据；</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分布式服务器存储，支持多个独立的服务器本地SSD或磁盘组成一个分布式的存储资源池，提供给虚拟化或其他应用使用。易于管理，并支持横向扩展。</w:t>
            </w:r>
          </w:p>
        </w:tc>
      </w:tr>
      <w:tr w:rsidR="004B07B4" w:rsidRPr="007C2B0C" w:rsidTr="002F2345">
        <w:trPr>
          <w:trHeight w:val="14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软件定义存储</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支持直接存储空间技术以及存储复制技术（Storage features including Storage Spaces Direct and Storage Replica）。</w:t>
            </w:r>
          </w:p>
        </w:tc>
      </w:tr>
      <w:tr w:rsidR="004B07B4" w:rsidRPr="007C2B0C" w:rsidTr="002F2345">
        <w:trPr>
          <w:trHeight w:val="252"/>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网络功能</w:t>
            </w:r>
          </w:p>
        </w:tc>
        <w:tc>
          <w:tcPr>
            <w:tcW w:w="953"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虚拟化网络功能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支持外部网络</w:t>
            </w:r>
            <w:r w:rsidRPr="007C2B0C">
              <w:rPr>
                <w:rFonts w:ascii="宋体" w:eastAsia="宋体" w:hAnsi="宋体" w:hint="eastAsia"/>
                <w:sz w:val="22"/>
                <w:szCs w:val="22"/>
              </w:rPr>
              <w:t>、</w:t>
            </w:r>
            <w:r w:rsidRPr="007C2B0C">
              <w:rPr>
                <w:rFonts w:ascii="宋体" w:eastAsia="宋体" w:hAnsi="宋体"/>
                <w:sz w:val="22"/>
                <w:szCs w:val="22"/>
              </w:rPr>
              <w:t>内部网络和私有网络三种类型虚拟网络</w:t>
            </w:r>
            <w:r w:rsidRPr="007C2B0C">
              <w:rPr>
                <w:rFonts w:ascii="宋体" w:eastAsia="宋体" w:hAnsi="宋体" w:hint="eastAsia"/>
                <w:sz w:val="22"/>
                <w:szCs w:val="22"/>
              </w:rPr>
              <w:t>，</w:t>
            </w:r>
            <w:r w:rsidRPr="007C2B0C">
              <w:rPr>
                <w:rFonts w:ascii="宋体" w:eastAsia="宋体" w:hAnsi="宋体"/>
                <w:sz w:val="22"/>
                <w:szCs w:val="22"/>
              </w:rPr>
              <w:t>虚拟机可以通过外部网络和物理网络联通</w:t>
            </w:r>
            <w:r w:rsidRPr="007C2B0C">
              <w:rPr>
                <w:rFonts w:ascii="宋体" w:eastAsia="宋体" w:hAnsi="宋体" w:hint="eastAsia"/>
                <w:sz w:val="22"/>
                <w:szCs w:val="22"/>
              </w:rPr>
              <w:t>；</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支持虚拟机之间的通信可以配置为通过同一主机的内部虚拟交换网络</w:t>
            </w:r>
            <w:r w:rsidRPr="007C2B0C">
              <w:rPr>
                <w:rFonts w:ascii="宋体" w:eastAsia="宋体" w:hAnsi="宋体" w:hint="eastAsia"/>
                <w:sz w:val="22"/>
                <w:szCs w:val="22"/>
              </w:rPr>
              <w:t>；</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支持对</w:t>
            </w:r>
            <w:r w:rsidRPr="007C2B0C">
              <w:rPr>
                <w:rFonts w:ascii="宋体" w:eastAsia="宋体" w:hAnsi="宋体"/>
                <w:sz w:val="22"/>
                <w:szCs w:val="22"/>
              </w:rPr>
              <w:t>虚拟机交换机及</w:t>
            </w:r>
            <w:r w:rsidRPr="007C2B0C">
              <w:rPr>
                <w:rFonts w:ascii="宋体" w:eastAsia="宋体" w:hAnsi="宋体" w:hint="eastAsia"/>
                <w:sz w:val="22"/>
                <w:szCs w:val="22"/>
              </w:rPr>
              <w:t>端口</w:t>
            </w:r>
            <w:r w:rsidRPr="007C2B0C">
              <w:rPr>
                <w:rFonts w:ascii="宋体" w:eastAsia="宋体" w:hAnsi="宋体"/>
                <w:sz w:val="22"/>
                <w:szCs w:val="22"/>
              </w:rPr>
              <w:t>进行VLAN设置</w:t>
            </w:r>
            <w:r w:rsidRPr="007C2B0C">
              <w:rPr>
                <w:rFonts w:ascii="宋体" w:eastAsia="宋体" w:hAnsi="宋体" w:hint="eastAsia"/>
                <w:sz w:val="22"/>
                <w:szCs w:val="22"/>
              </w:rPr>
              <w:t>，支持同一物理主机上虚拟机之间的网络隔离；</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支持网络虚拟化技术，提供同一物理网络上多个虚拟网络隔离的能力；提供基于软件定义的虚拟网络网关、负载均衡器，虚拟</w:t>
            </w:r>
            <w:proofErr w:type="gramStart"/>
            <w:r w:rsidRPr="007C2B0C">
              <w:rPr>
                <w:rFonts w:ascii="宋体" w:eastAsia="宋体" w:hAnsi="宋体" w:hint="eastAsia"/>
                <w:sz w:val="22"/>
                <w:szCs w:val="22"/>
              </w:rPr>
              <w:t>网关需能</w:t>
            </w:r>
            <w:proofErr w:type="gramEnd"/>
            <w:r w:rsidRPr="007C2B0C">
              <w:rPr>
                <w:rFonts w:ascii="宋体" w:eastAsia="宋体" w:hAnsi="宋体" w:hint="eastAsia"/>
                <w:sz w:val="22"/>
                <w:szCs w:val="22"/>
              </w:rPr>
              <w:t>支持站点到站点和点到站点的</w:t>
            </w:r>
            <w:r w:rsidRPr="007C2B0C">
              <w:rPr>
                <w:rFonts w:ascii="宋体" w:eastAsia="宋体" w:hAnsi="宋体" w:hint="eastAsia"/>
                <w:sz w:val="22"/>
                <w:szCs w:val="22"/>
              </w:rPr>
              <w:lastRenderedPageBreak/>
              <w:t>VPN；</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支持在操作系统中配置可扩展交换机，可将第三方开发的虚拟交换机软件添加到操作系统中，扩展操作系统网络管理功能；</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支持宿主机至少32块网卡绑定，支持虚拟机内多网卡绑定，虚拟机网卡绑定不依赖与网卡驱动，不同型号和厂家的网卡可以进行绑定；</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w:t>
            </w:r>
            <w:r w:rsidRPr="007C2B0C">
              <w:rPr>
                <w:rFonts w:ascii="宋体" w:eastAsia="宋体" w:hAnsi="宋体"/>
                <w:sz w:val="22"/>
                <w:szCs w:val="22"/>
              </w:rPr>
              <w:t>对虚拟机</w:t>
            </w:r>
            <w:r w:rsidRPr="007C2B0C">
              <w:rPr>
                <w:rFonts w:ascii="宋体" w:eastAsia="宋体" w:hAnsi="宋体" w:hint="eastAsia"/>
                <w:sz w:val="22"/>
                <w:szCs w:val="22"/>
              </w:rPr>
              <w:t>网络</w:t>
            </w:r>
            <w:r w:rsidRPr="007C2B0C">
              <w:rPr>
                <w:rFonts w:ascii="宋体" w:eastAsia="宋体" w:hAnsi="宋体"/>
                <w:sz w:val="22"/>
                <w:szCs w:val="22"/>
              </w:rPr>
              <w:t>流量</w:t>
            </w:r>
            <w:r w:rsidRPr="007C2B0C">
              <w:rPr>
                <w:rFonts w:ascii="宋体" w:eastAsia="宋体" w:hAnsi="宋体" w:hint="eastAsia"/>
                <w:sz w:val="22"/>
                <w:szCs w:val="22"/>
              </w:rPr>
              <w:t>进行带宽</w:t>
            </w:r>
            <w:r w:rsidRPr="007C2B0C">
              <w:rPr>
                <w:rFonts w:ascii="宋体" w:eastAsia="宋体" w:hAnsi="宋体"/>
                <w:sz w:val="22"/>
                <w:szCs w:val="22"/>
              </w:rPr>
              <w:t>控制</w:t>
            </w:r>
            <w:r w:rsidRPr="007C2B0C">
              <w:rPr>
                <w:rFonts w:ascii="宋体" w:eastAsia="宋体" w:hAnsi="宋体" w:hint="eastAsia"/>
                <w:sz w:val="22"/>
                <w:szCs w:val="22"/>
              </w:rPr>
              <w:t>；</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支持对</w:t>
            </w:r>
            <w:r w:rsidRPr="007C2B0C">
              <w:rPr>
                <w:rFonts w:ascii="宋体" w:eastAsia="宋体" w:hAnsi="宋体"/>
                <w:sz w:val="22"/>
                <w:szCs w:val="22"/>
              </w:rPr>
              <w:t>通过虚拟交换机的</w:t>
            </w:r>
            <w:r w:rsidRPr="007C2B0C">
              <w:rPr>
                <w:rFonts w:ascii="宋体" w:eastAsia="宋体" w:hAnsi="宋体" w:hint="eastAsia"/>
                <w:sz w:val="22"/>
                <w:szCs w:val="22"/>
              </w:rPr>
              <w:t>流量进行</w:t>
            </w:r>
            <w:r w:rsidRPr="007C2B0C">
              <w:rPr>
                <w:rFonts w:ascii="宋体" w:eastAsia="宋体" w:hAnsi="宋体"/>
                <w:sz w:val="22"/>
                <w:szCs w:val="22"/>
              </w:rPr>
              <w:t>计量</w:t>
            </w:r>
            <w:r w:rsidRPr="007C2B0C">
              <w:rPr>
                <w:rFonts w:ascii="宋体" w:eastAsia="宋体" w:hAnsi="宋体" w:hint="eastAsia"/>
                <w:sz w:val="22"/>
                <w:szCs w:val="22"/>
              </w:rPr>
              <w:t>；</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w:t>
            </w:r>
            <w:r w:rsidRPr="007C2B0C">
              <w:rPr>
                <w:rFonts w:ascii="宋体" w:eastAsia="宋体" w:hAnsi="宋体" w:hint="eastAsia"/>
                <w:sz w:val="22"/>
                <w:szCs w:val="22"/>
              </w:rPr>
              <w:t>SR-IOV技术，虚拟机可以直接使用物理网卡虚拟功能模块，提高虚拟机网络性能。</w:t>
            </w:r>
          </w:p>
        </w:tc>
      </w:tr>
      <w:tr w:rsidR="004B07B4" w:rsidRPr="007C2B0C" w:rsidTr="002F2345">
        <w:trPr>
          <w:trHeight w:val="252"/>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通用网络服务支持</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提供用户、用户组管理功能、统一用户授权、DNS服务、DHCP服务、传真服务器、文件及存储服务、终端计算机统一管理；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支持通过策略对终端计算机进行统一管理（包括配置修改、行为限定等）；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支持通过LDAP进行</w:t>
            </w:r>
            <w:proofErr w:type="gramStart"/>
            <w:r w:rsidRPr="007C2B0C">
              <w:rPr>
                <w:rFonts w:ascii="宋体" w:eastAsia="宋体" w:hAnsi="宋体" w:hint="eastAsia"/>
                <w:sz w:val="22"/>
                <w:szCs w:val="22"/>
              </w:rPr>
              <w:t>帐户</w:t>
            </w:r>
            <w:proofErr w:type="gramEnd"/>
            <w:r w:rsidRPr="007C2B0C">
              <w:rPr>
                <w:rFonts w:ascii="宋体" w:eastAsia="宋体" w:hAnsi="宋体" w:hint="eastAsia"/>
                <w:sz w:val="22"/>
                <w:szCs w:val="22"/>
              </w:rPr>
              <w:t>和网络资源管理，并支持通过策略统一管理</w:t>
            </w:r>
            <w:proofErr w:type="gramStart"/>
            <w:r w:rsidRPr="007C2B0C">
              <w:rPr>
                <w:rFonts w:ascii="宋体" w:eastAsia="宋体" w:hAnsi="宋体" w:hint="eastAsia"/>
                <w:sz w:val="22"/>
                <w:szCs w:val="22"/>
              </w:rPr>
              <w:t>帐户</w:t>
            </w:r>
            <w:proofErr w:type="gramEnd"/>
            <w:r w:rsidRPr="007C2B0C">
              <w:rPr>
                <w:rFonts w:ascii="宋体" w:eastAsia="宋体" w:hAnsi="宋体" w:hint="eastAsia"/>
                <w:sz w:val="22"/>
                <w:szCs w:val="22"/>
              </w:rPr>
              <w:t>权限，目录服务对象包含但不限于用户</w:t>
            </w:r>
            <w:proofErr w:type="gramStart"/>
            <w:r w:rsidRPr="007C2B0C">
              <w:rPr>
                <w:rFonts w:ascii="宋体" w:eastAsia="宋体" w:hAnsi="宋体" w:hint="eastAsia"/>
                <w:sz w:val="22"/>
                <w:szCs w:val="22"/>
              </w:rPr>
              <w:t>帐户</w:t>
            </w:r>
            <w:proofErr w:type="gramEnd"/>
            <w:r w:rsidRPr="007C2B0C">
              <w:rPr>
                <w:rFonts w:ascii="宋体" w:eastAsia="宋体" w:hAnsi="宋体" w:hint="eastAsia"/>
                <w:sz w:val="22"/>
                <w:szCs w:val="22"/>
              </w:rPr>
              <w:t>、计算机</w:t>
            </w:r>
            <w:proofErr w:type="gramStart"/>
            <w:r w:rsidRPr="007C2B0C">
              <w:rPr>
                <w:rFonts w:ascii="宋体" w:eastAsia="宋体" w:hAnsi="宋体" w:hint="eastAsia"/>
                <w:sz w:val="22"/>
                <w:szCs w:val="22"/>
              </w:rPr>
              <w:t>帐户</w:t>
            </w:r>
            <w:proofErr w:type="gramEnd"/>
            <w:r w:rsidRPr="007C2B0C">
              <w:rPr>
                <w:rFonts w:ascii="宋体" w:eastAsia="宋体" w:hAnsi="宋体" w:hint="eastAsia"/>
                <w:sz w:val="22"/>
                <w:szCs w:val="22"/>
              </w:rPr>
              <w:t>和打印机等。</w:t>
            </w:r>
          </w:p>
        </w:tc>
      </w:tr>
      <w:tr w:rsidR="004B07B4" w:rsidRPr="007C2B0C" w:rsidTr="002F2345">
        <w:trPr>
          <w:trHeight w:val="874"/>
          <w:jc w:val="center"/>
        </w:trPr>
        <w:tc>
          <w:tcPr>
            <w:tcW w:w="632" w:type="pct"/>
            <w:vMerge w:val="restar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高可用功能</w:t>
            </w: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故障转移群集功能</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支持配置为主备或多活模式群集；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支持自动配置仲裁</w:t>
            </w:r>
            <w:r w:rsidRPr="007C2B0C">
              <w:rPr>
                <w:rFonts w:ascii="宋体" w:eastAsia="宋体" w:hAnsi="宋体" w:hint="eastAsia"/>
                <w:sz w:val="22"/>
                <w:szCs w:val="22"/>
              </w:rPr>
              <w:t>，</w:t>
            </w:r>
            <w:r w:rsidRPr="007C2B0C">
              <w:rPr>
                <w:rFonts w:ascii="宋体" w:eastAsia="宋体" w:hAnsi="宋体"/>
                <w:sz w:val="22"/>
                <w:szCs w:val="22"/>
              </w:rPr>
              <w:t>支持基于共享磁盘</w:t>
            </w:r>
            <w:r w:rsidRPr="007C2B0C">
              <w:rPr>
                <w:rFonts w:ascii="宋体" w:eastAsia="宋体" w:hAnsi="宋体" w:hint="eastAsia"/>
                <w:sz w:val="22"/>
                <w:szCs w:val="22"/>
              </w:rPr>
              <w:t>、</w:t>
            </w:r>
            <w:r w:rsidRPr="007C2B0C">
              <w:rPr>
                <w:rFonts w:ascii="宋体" w:eastAsia="宋体" w:hAnsi="宋体"/>
                <w:sz w:val="22"/>
                <w:szCs w:val="22"/>
              </w:rPr>
              <w:t>共享文件夹</w:t>
            </w:r>
            <w:r w:rsidRPr="007C2B0C">
              <w:rPr>
                <w:rFonts w:ascii="宋体" w:eastAsia="宋体" w:hAnsi="宋体" w:hint="eastAsia"/>
                <w:sz w:val="22"/>
                <w:szCs w:val="22"/>
              </w:rPr>
              <w:t>、</w:t>
            </w:r>
            <w:r w:rsidRPr="007C2B0C">
              <w:rPr>
                <w:rFonts w:ascii="宋体" w:eastAsia="宋体" w:hAnsi="宋体"/>
                <w:sz w:val="22"/>
                <w:szCs w:val="22"/>
              </w:rPr>
              <w:t>节点多数三种仲裁模式</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支持在故障转移群集中配置</w:t>
            </w:r>
            <w:r w:rsidRPr="007C2B0C">
              <w:rPr>
                <w:rFonts w:ascii="宋体" w:eastAsia="宋体" w:hAnsi="宋体" w:hint="eastAsia"/>
                <w:sz w:val="22"/>
                <w:szCs w:val="22"/>
              </w:rPr>
              <w:t>虚拟化、DNS、DHCP、文件共享、分布式文件系统、数据库等多种资源高可用；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支持资源反关联和关联性配置</w:t>
            </w:r>
            <w:r w:rsidRPr="007C2B0C">
              <w:rPr>
                <w:rFonts w:ascii="宋体" w:eastAsia="宋体" w:hAnsi="宋体" w:hint="eastAsia"/>
                <w:sz w:val="22"/>
                <w:szCs w:val="22"/>
              </w:rPr>
              <w:t>。</w:t>
            </w:r>
          </w:p>
        </w:tc>
      </w:tr>
      <w:tr w:rsidR="004B07B4" w:rsidRPr="007C2B0C" w:rsidTr="002F2345">
        <w:trPr>
          <w:trHeight w:val="874"/>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故障转移群集指标</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w:t>
            </w:r>
            <w:r w:rsidRPr="007C2B0C">
              <w:rPr>
                <w:rFonts w:ascii="宋体" w:eastAsia="宋体" w:hAnsi="宋体"/>
                <w:sz w:val="22"/>
                <w:szCs w:val="22"/>
              </w:rPr>
              <w:t>虚拟机高可用性群集至少支持</w:t>
            </w:r>
            <w:r w:rsidRPr="007C2B0C">
              <w:rPr>
                <w:rFonts w:ascii="宋体" w:eastAsia="宋体" w:hAnsi="宋体" w:hint="eastAsia"/>
                <w:sz w:val="22"/>
                <w:szCs w:val="22"/>
              </w:rPr>
              <w:t>8000个</w:t>
            </w:r>
            <w:r w:rsidRPr="007C2B0C">
              <w:rPr>
                <w:rFonts w:ascii="宋体" w:eastAsia="宋体" w:hAnsi="宋体"/>
                <w:sz w:val="22"/>
                <w:szCs w:val="22"/>
              </w:rPr>
              <w:t>虚拟机</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w:t>
            </w:r>
            <w:r w:rsidRPr="007C2B0C">
              <w:rPr>
                <w:rFonts w:ascii="宋体" w:eastAsia="宋体" w:hAnsi="宋体"/>
                <w:sz w:val="22"/>
                <w:szCs w:val="22"/>
              </w:rPr>
              <w:t>高可用性群集</w:t>
            </w:r>
            <w:r w:rsidRPr="007C2B0C">
              <w:rPr>
                <w:rFonts w:ascii="宋体" w:eastAsia="宋体" w:hAnsi="宋体" w:hint="eastAsia"/>
                <w:sz w:val="22"/>
                <w:szCs w:val="22"/>
              </w:rPr>
              <w:t>至少</w:t>
            </w:r>
            <w:r w:rsidRPr="007C2B0C">
              <w:rPr>
                <w:rFonts w:ascii="宋体" w:eastAsia="宋体" w:hAnsi="宋体"/>
                <w:sz w:val="22"/>
                <w:szCs w:val="22"/>
              </w:rPr>
              <w:t>支持</w:t>
            </w:r>
            <w:r w:rsidRPr="007C2B0C">
              <w:rPr>
                <w:rFonts w:ascii="宋体" w:eastAsia="宋体" w:hAnsi="宋体" w:hint="eastAsia"/>
                <w:sz w:val="22"/>
                <w:szCs w:val="22"/>
              </w:rPr>
              <w:t>64个</w:t>
            </w:r>
            <w:r w:rsidRPr="007C2B0C">
              <w:rPr>
                <w:rFonts w:ascii="宋体" w:eastAsia="宋体" w:hAnsi="宋体"/>
                <w:sz w:val="22"/>
                <w:szCs w:val="22"/>
              </w:rPr>
              <w:t>节点</w:t>
            </w:r>
            <w:r w:rsidRPr="007C2B0C">
              <w:rPr>
                <w:rFonts w:ascii="宋体" w:eastAsia="宋体" w:hAnsi="宋体" w:hint="eastAsia"/>
                <w:sz w:val="22"/>
                <w:szCs w:val="22"/>
              </w:rPr>
              <w:t>。</w:t>
            </w:r>
          </w:p>
        </w:tc>
      </w:tr>
      <w:tr w:rsidR="004B07B4" w:rsidRPr="007C2B0C" w:rsidTr="002F2345">
        <w:trPr>
          <w:trHeight w:val="465"/>
          <w:jc w:val="center"/>
        </w:trPr>
        <w:tc>
          <w:tcPr>
            <w:tcW w:w="632" w:type="pct"/>
            <w:vMerge/>
            <w:vAlign w:val="center"/>
          </w:tcPr>
          <w:p w:rsidR="004B07B4" w:rsidRPr="007C2B0C" w:rsidRDefault="004B07B4" w:rsidP="002F2345">
            <w:pPr>
              <w:pStyle w:val="a9"/>
              <w:snapToGrid w:val="0"/>
              <w:jc w:val="center"/>
              <w:rPr>
                <w:rFonts w:ascii="宋体" w:eastAsia="宋体" w:hAnsi="宋体"/>
                <w:sz w:val="22"/>
                <w:szCs w:val="22"/>
              </w:rPr>
            </w:pP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网络负载均衡</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支持配置网络负载均衡。</w:t>
            </w:r>
          </w:p>
        </w:tc>
      </w:tr>
      <w:tr w:rsidR="004B07B4" w:rsidRPr="007C2B0C" w:rsidTr="002F2345">
        <w:trPr>
          <w:trHeight w:val="1346"/>
          <w:jc w:val="center"/>
        </w:trPr>
        <w:tc>
          <w:tcPr>
            <w:tcW w:w="632"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操作系统指标</w:t>
            </w:r>
          </w:p>
        </w:tc>
        <w:tc>
          <w:tcPr>
            <w:tcW w:w="953" w:type="pct"/>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指标要求</w:t>
            </w:r>
          </w:p>
        </w:tc>
        <w:tc>
          <w:tcPr>
            <w:tcW w:w="3415" w:type="pct"/>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每个宿主机至少支持512个</w:t>
            </w:r>
            <w:r w:rsidRPr="007C2B0C">
              <w:rPr>
                <w:rFonts w:ascii="宋体" w:eastAsia="宋体" w:hAnsi="宋体"/>
                <w:sz w:val="22"/>
                <w:szCs w:val="22"/>
              </w:rPr>
              <w:t>逻辑</w:t>
            </w:r>
            <w:r w:rsidRPr="007C2B0C">
              <w:rPr>
                <w:rFonts w:ascii="宋体" w:eastAsia="宋体" w:hAnsi="宋体" w:hint="eastAsia"/>
                <w:sz w:val="22"/>
                <w:szCs w:val="22"/>
              </w:rPr>
              <w:t>CPU；</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每个宿主机至少支持24TB物理内存；</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每个虚拟机</w:t>
            </w:r>
            <w:r w:rsidRPr="007C2B0C">
              <w:rPr>
                <w:rFonts w:ascii="宋体" w:eastAsia="宋体" w:hAnsi="宋体"/>
                <w:sz w:val="22"/>
                <w:szCs w:val="22"/>
              </w:rPr>
              <w:t>至少支持240</w:t>
            </w:r>
            <w:r w:rsidRPr="007C2B0C">
              <w:rPr>
                <w:rFonts w:ascii="宋体" w:eastAsia="宋体" w:hAnsi="宋体" w:hint="eastAsia"/>
                <w:sz w:val="22"/>
                <w:szCs w:val="22"/>
              </w:rPr>
              <w:t>个虚拟</w:t>
            </w:r>
            <w:r w:rsidRPr="007C2B0C">
              <w:rPr>
                <w:rFonts w:ascii="宋体" w:eastAsia="宋体" w:hAnsi="宋体"/>
                <w:sz w:val="22"/>
                <w:szCs w:val="22"/>
              </w:rPr>
              <w:t>CPU</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每个虚拟机</w:t>
            </w:r>
            <w:r w:rsidRPr="007C2B0C">
              <w:rPr>
                <w:rFonts w:ascii="宋体" w:eastAsia="宋体" w:hAnsi="宋体"/>
                <w:sz w:val="22"/>
                <w:szCs w:val="22"/>
              </w:rPr>
              <w:t>至少支持</w:t>
            </w:r>
            <w:r w:rsidRPr="007C2B0C">
              <w:rPr>
                <w:rFonts w:ascii="宋体" w:eastAsia="宋体" w:hAnsi="宋体" w:hint="eastAsia"/>
                <w:sz w:val="22"/>
                <w:szCs w:val="22"/>
              </w:rPr>
              <w:t>16</w:t>
            </w:r>
            <w:r w:rsidRPr="007C2B0C">
              <w:rPr>
                <w:rFonts w:ascii="宋体" w:eastAsia="宋体" w:hAnsi="宋体"/>
                <w:sz w:val="22"/>
                <w:szCs w:val="22"/>
              </w:rPr>
              <w:t>TB</w:t>
            </w:r>
            <w:r w:rsidRPr="007C2B0C">
              <w:rPr>
                <w:rFonts w:ascii="宋体" w:eastAsia="宋体" w:hAnsi="宋体" w:hint="eastAsia"/>
                <w:sz w:val="22"/>
                <w:szCs w:val="22"/>
              </w:rPr>
              <w:t>内存。</w:t>
            </w:r>
          </w:p>
        </w:tc>
      </w:tr>
    </w:tbl>
    <w:p w:rsidR="004B07B4" w:rsidRPr="007C2B0C" w:rsidRDefault="004B07B4" w:rsidP="003F3D11">
      <w:pPr>
        <w:pStyle w:val="a5"/>
      </w:pPr>
      <w:r w:rsidRPr="007C2B0C">
        <w:rPr>
          <w:rFonts w:hint="eastAsia"/>
        </w:rPr>
        <w:t>2</w:t>
      </w:r>
      <w:r w:rsidRPr="007C2B0C">
        <w:rPr>
          <w:rFonts w:hint="eastAsia"/>
        </w:rPr>
        <w:t>、业务系统数据库技术指标</w:t>
      </w:r>
    </w:p>
    <w:tbl>
      <w:tblPr>
        <w:tblW w:w="9214" w:type="dxa"/>
        <w:tblInd w:w="279" w:type="dxa"/>
        <w:tblBorders>
          <w:top w:val="single" w:sz="6" w:space="0" w:color="auto"/>
          <w:left w:val="single" w:sz="6" w:space="0" w:color="auto"/>
          <w:bottom w:val="single" w:sz="6" w:space="0" w:color="auto"/>
          <w:right w:val="single" w:sz="6" w:space="0" w:color="auto"/>
        </w:tblBorders>
        <w:tblLayout w:type="fixed"/>
        <w:tblLook w:val="04A0"/>
      </w:tblPr>
      <w:tblGrid>
        <w:gridCol w:w="1269"/>
        <w:gridCol w:w="7945"/>
      </w:tblGrid>
      <w:tr w:rsidR="004B07B4" w:rsidRPr="007C2B0C" w:rsidTr="002F2345">
        <w:trPr>
          <w:trHeight w:val="292"/>
        </w:trPr>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7B4" w:rsidRPr="007C2B0C" w:rsidRDefault="004B07B4" w:rsidP="002F2345">
            <w:pPr>
              <w:pStyle w:val="a8"/>
              <w:snapToGrid w:val="0"/>
              <w:jc w:val="left"/>
              <w:rPr>
                <w:rFonts w:ascii="宋体" w:eastAsia="宋体" w:hAnsi="宋体"/>
                <w:b w:val="0"/>
                <w:sz w:val="22"/>
                <w:szCs w:val="22"/>
              </w:rPr>
            </w:pPr>
            <w:r w:rsidRPr="007C2B0C">
              <w:rPr>
                <w:rFonts w:ascii="宋体" w:eastAsia="宋体" w:hAnsi="宋体" w:hint="eastAsia"/>
                <w:b w:val="0"/>
                <w:sz w:val="22"/>
                <w:szCs w:val="22"/>
              </w:rPr>
              <w:t>指标项目</w:t>
            </w:r>
          </w:p>
        </w:tc>
        <w:tc>
          <w:tcPr>
            <w:tcW w:w="7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7B4" w:rsidRPr="007C2B0C" w:rsidRDefault="004B07B4" w:rsidP="002F2345">
            <w:pPr>
              <w:pStyle w:val="a8"/>
              <w:snapToGrid w:val="0"/>
              <w:jc w:val="left"/>
              <w:rPr>
                <w:rFonts w:ascii="宋体" w:eastAsia="宋体" w:hAnsi="宋体"/>
                <w:b w:val="0"/>
                <w:sz w:val="22"/>
                <w:szCs w:val="22"/>
              </w:rPr>
            </w:pPr>
            <w:r w:rsidRPr="007C2B0C">
              <w:rPr>
                <w:rFonts w:ascii="宋体" w:eastAsia="宋体" w:hAnsi="宋体" w:hint="eastAsia"/>
                <w:b w:val="0"/>
                <w:sz w:val="22"/>
                <w:szCs w:val="22"/>
              </w:rPr>
              <w:t>指标要求</w:t>
            </w:r>
          </w:p>
        </w:tc>
      </w:tr>
      <w:tr w:rsidR="004B07B4" w:rsidRPr="007C2B0C" w:rsidTr="002F2345">
        <w:trPr>
          <w:trHeight w:val="292"/>
        </w:trPr>
        <w:tc>
          <w:tcPr>
            <w:tcW w:w="1269"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▲版本</w:t>
            </w:r>
          </w:p>
        </w:tc>
        <w:tc>
          <w:tcPr>
            <w:tcW w:w="7945" w:type="dxa"/>
            <w:tcBorders>
              <w:top w:val="single" w:sz="4" w:space="0" w:color="auto"/>
              <w:left w:val="single" w:sz="4" w:space="0" w:color="auto"/>
              <w:bottom w:val="single" w:sz="4" w:space="0" w:color="auto"/>
              <w:right w:val="single" w:sz="4"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中文版；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授权模式必须是批量式授权许可，非OEM/COEM版；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产品许可</w:t>
            </w:r>
            <w:proofErr w:type="gramStart"/>
            <w:r w:rsidRPr="007C2B0C">
              <w:rPr>
                <w:rFonts w:ascii="宋体" w:eastAsia="宋体" w:hAnsi="宋体" w:hint="eastAsia"/>
                <w:sz w:val="22"/>
                <w:szCs w:val="22"/>
              </w:rPr>
              <w:t>可</w:t>
            </w:r>
            <w:proofErr w:type="gramEnd"/>
            <w:r w:rsidRPr="007C2B0C">
              <w:rPr>
                <w:rFonts w:ascii="宋体" w:eastAsia="宋体" w:hAnsi="宋体" w:hint="eastAsia"/>
                <w:sz w:val="22"/>
                <w:szCs w:val="22"/>
              </w:rPr>
              <w:t>降级使用，产品生命周期不与硬件绑定。</w:t>
            </w:r>
          </w:p>
        </w:tc>
      </w:tr>
      <w:tr w:rsidR="004B07B4" w:rsidRPr="007C2B0C" w:rsidTr="002F2345">
        <w:trPr>
          <w:trHeight w:val="292"/>
        </w:trPr>
        <w:tc>
          <w:tcPr>
            <w:tcW w:w="1269"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总体要求</w:t>
            </w:r>
          </w:p>
        </w:tc>
        <w:tc>
          <w:tcPr>
            <w:tcW w:w="7945" w:type="dxa"/>
            <w:tcBorders>
              <w:top w:val="single" w:sz="4" w:space="0" w:color="auto"/>
              <w:left w:val="single" w:sz="4" w:space="0" w:color="auto"/>
              <w:bottom w:val="single" w:sz="4" w:space="0" w:color="auto"/>
              <w:right w:val="single" w:sz="4"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适合联机交易处理（OLTP）大型的关系型数据库；</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适合联机分析处理(OLAP)的大型多维分析应用；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端到端、自助式的商业智能解决方案；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必须是当前成熟技术的数据库产品，并符合未来数据库技术的发展潮流；</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提供基于公有云和</w:t>
            </w:r>
            <w:proofErr w:type="gramStart"/>
            <w:r w:rsidRPr="007C2B0C">
              <w:rPr>
                <w:rFonts w:ascii="宋体" w:eastAsia="宋体" w:hAnsi="宋体" w:hint="eastAsia"/>
                <w:sz w:val="22"/>
                <w:szCs w:val="22"/>
              </w:rPr>
              <w:t>私有云</w:t>
            </w:r>
            <w:proofErr w:type="gramEnd"/>
            <w:r w:rsidRPr="007C2B0C">
              <w:rPr>
                <w:rFonts w:ascii="宋体" w:eastAsia="宋体" w:hAnsi="宋体" w:hint="eastAsia"/>
                <w:sz w:val="22"/>
                <w:szCs w:val="22"/>
              </w:rPr>
              <w:t>的数据库服务；</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提供机器学习及高级分析能力。</w:t>
            </w:r>
          </w:p>
        </w:tc>
      </w:tr>
      <w:tr w:rsidR="004B07B4" w:rsidRPr="007C2B0C" w:rsidTr="002F2345">
        <w:trPr>
          <w:trHeight w:val="231"/>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lastRenderedPageBreak/>
              <w:t>成熟性要求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应支持当前主流的数据库技术标准，如：ANSI/ISO SQL89、ANSI/ISO SQL92、ANSI/ISO SQL99、ODBC3.0、X/Open、CLI、JDBC，</w:t>
            </w:r>
            <w:proofErr w:type="spellStart"/>
            <w:r w:rsidRPr="007C2B0C">
              <w:rPr>
                <w:rFonts w:ascii="宋体" w:eastAsia="宋体" w:hAnsi="宋体" w:hint="eastAsia"/>
                <w:sz w:val="22"/>
                <w:szCs w:val="22"/>
              </w:rPr>
              <w:t>XQuery</w:t>
            </w:r>
            <w:proofErr w:type="spellEnd"/>
            <w:r w:rsidRPr="007C2B0C">
              <w:rPr>
                <w:rFonts w:ascii="宋体" w:eastAsia="宋体" w:hAnsi="宋体" w:hint="eastAsia"/>
                <w:sz w:val="22"/>
                <w:szCs w:val="22"/>
              </w:rPr>
              <w:t>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必须</w:t>
            </w:r>
            <w:r w:rsidRPr="007C2B0C">
              <w:rPr>
                <w:rFonts w:ascii="宋体" w:eastAsia="宋体" w:hAnsi="宋体" w:hint="eastAsia"/>
                <w:sz w:val="22"/>
                <w:szCs w:val="22"/>
              </w:rPr>
              <w:t>支持多语种，至少支持英文、中文、日文、法文、德文。完全支持中文国家标准的中文字符的存储处理，必须完全支持如Unicode，GB18030等常用字符集；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支持对象数据库或多媒体的存储管理，在Gartner评测报告中位于领先地位。</w:t>
            </w:r>
          </w:p>
        </w:tc>
      </w:tr>
      <w:tr w:rsidR="004B07B4" w:rsidRPr="007C2B0C" w:rsidTr="002F2345">
        <w:trPr>
          <w:trHeight w:val="302"/>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高效性要求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应支持存储过程、触发器、表值函数等机制；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应支持索引、多维数据索引和星型连接等技术，提供快速的即席查询处理能力；</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支持索引筛选机制；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应支持超大规模并发连接用户，内置连接管理器；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提供数据表分区的功能</w:t>
            </w:r>
            <w:r w:rsidRPr="007C2B0C">
              <w:rPr>
                <w:rFonts w:ascii="宋体" w:eastAsia="宋体" w:hAnsi="宋体" w:hint="eastAsia"/>
                <w:sz w:val="22"/>
                <w:szCs w:val="22"/>
              </w:rPr>
              <w:t>。</w:t>
            </w:r>
          </w:p>
        </w:tc>
      </w:tr>
      <w:tr w:rsidR="004B07B4" w:rsidRPr="007C2B0C" w:rsidTr="002F2345">
        <w:trPr>
          <w:trHeight w:val="236"/>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高可用要求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应支持7x24不间断的运行处理；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支持实例、数据库等不同级别的高可用要求；如使用故障转移群集，镜像等技术；</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支持读写分离的负载均衡</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应提供软件容错机制，具有高度的数据可靠性、容错能力、完整性和有效性；</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支持在线的补丁升级；</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应支持磁盘阵列、多CPU系统；透明的应用程序容错等；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应支持联机备份和恢复以及跨平台恢复；支持第三方备份解决方案集成；</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支持灵活的数据备份/恢复功能；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提供数据库快照功能</w:t>
            </w:r>
            <w:r w:rsidRPr="007C2B0C">
              <w:rPr>
                <w:rFonts w:ascii="宋体" w:eastAsia="宋体" w:hAnsi="宋体" w:hint="eastAsia"/>
                <w:sz w:val="22"/>
                <w:szCs w:val="22"/>
              </w:rPr>
              <w:t>。</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安全性要求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应达到NCSC的C2级安全标准；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应支持行/表/页等不同级别的锁机制，有良好的死锁处理机制，以及阶段提交机制，以保证数据的完整性和一致性；</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支持代码模块签名；</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应支持数据库加密、数据传输通道加密等保密机制；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应支持随意存取控制、身份识别、角色划分、追踪审核等安全机制；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数据库审核机制可基于C2标准制定审核策略；</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根据权威机构（如NIST）公布的安全数据，产品的安全漏洞应是最少的</w:t>
            </w:r>
            <w:r w:rsidRPr="007C2B0C">
              <w:rPr>
                <w:rFonts w:ascii="宋体" w:eastAsia="宋体" w:hAnsi="宋体" w:hint="eastAsia"/>
                <w:sz w:val="22"/>
                <w:szCs w:val="22"/>
              </w:rPr>
              <w:t>。</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开放性要求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 xml:space="preserve">应支持主流厂商的硬件平台； </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应支持常用的网络通信协议，如TCP/IP；</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支持32位、64位环境；</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应支持异种平台上同种数据库的良好互联，实现对大型异种数据库的透明访问和复制； 支持多种文本数据和数据库的交互，如文本文件、XML等；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应支持易用并具有广泛适应性的开发语言和工具，如.net、JAVA应用工具等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支持当前流行的应用拓扑结构，如终端／服务器、客户机／服务器、浏览器／应用服务器／数据库服务器处理模式等；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提供与数据库集成应用开发语言，如LINQ；</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支持XML数据的灵活处理与存储，支持</w:t>
            </w:r>
            <w:proofErr w:type="spellStart"/>
            <w:r w:rsidRPr="007C2B0C">
              <w:rPr>
                <w:rFonts w:ascii="宋体" w:eastAsia="宋体" w:hAnsi="宋体" w:hint="eastAsia"/>
                <w:sz w:val="22"/>
                <w:szCs w:val="22"/>
              </w:rPr>
              <w:t>Xquery</w:t>
            </w:r>
            <w:proofErr w:type="spellEnd"/>
            <w:r w:rsidRPr="007C2B0C">
              <w:rPr>
                <w:rFonts w:ascii="宋体" w:eastAsia="宋体" w:hAnsi="宋体" w:hint="eastAsia"/>
                <w:sz w:val="22"/>
                <w:szCs w:val="22"/>
              </w:rPr>
              <w:t>等方式对XML数据进行处理，帮助应用系统的开发人员快速构建支持灵活的XML数据访问的应用；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支持虚拟化环境的部署和管理；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支持图形界面建立数据库自动维护计划；</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集成数据库邮件功能。</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可扩展性</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应能应对不同规模的数据量和业务量，支持大量用户(100个以上)同时访问数据库，可根据业务负载的变化灵活的调整参数；</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具备数据库的横向和纵向扩展能力，如硬件的在线升级，数据库横向扩展；</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支持分区功能；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支持分布式远程非结构化数据存储与访问。</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可移植性</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应支持与异种数据库之间数据的平滑迁移；</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提供工具支持异构数据库之间迁移和和迁移前的分析；</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lastRenderedPageBreak/>
              <w:t>应支持应用系统到异种数据库平台上的平滑移植，提供数据和应用移植的图形化集成工具。</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lastRenderedPageBreak/>
              <w:t>易管理性</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应提供统一图形界面的管理，能简易的实现对数据库的管理功能；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应提供对数据库用户操作进行审核的功能，如审计对数据的修改，用户的登录等，能够有效的监控数据库避免违规操作；</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应支持数据库的联机维护功能；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应提供良好的数据库跟踪和性能调整工具；</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应提供良好的对应用程序的性能分析工具，支持具有成熟的基于成本的优化机制技术；</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提供数据库管理的API接口，支持用户定制数据库管理功能；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提供主数据管理服务功能；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支持数据库、数据文件级别的高级存储管理功能，能够支持数据库、数据文件</w:t>
            </w:r>
            <w:proofErr w:type="gramStart"/>
            <w:r w:rsidRPr="007C2B0C">
              <w:rPr>
                <w:rFonts w:ascii="宋体" w:eastAsia="宋体" w:hAnsi="宋体" w:hint="eastAsia"/>
                <w:sz w:val="22"/>
                <w:szCs w:val="22"/>
              </w:rPr>
              <w:t>等对象</w:t>
            </w:r>
            <w:proofErr w:type="gramEnd"/>
            <w:r w:rsidRPr="007C2B0C">
              <w:rPr>
                <w:rFonts w:ascii="宋体" w:eastAsia="宋体" w:hAnsi="宋体" w:hint="eastAsia"/>
                <w:sz w:val="22"/>
                <w:szCs w:val="22"/>
              </w:rPr>
              <w:t>的存储自动化管理功能。能够实现，存储的自动增长、与收缩，无须用户干预；</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数据库系统应具备支持DBA日常工作的自动化执行机制，具备自动收集统计信息、自动执行表重组等功能；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可支持在同一台计算机上安装多个数据库系统版本和修补包，支持多种数据库版本与级别的并存；</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支持多节点集群方式下的数据库系统在线升级,而无需对服务器停机；</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支持多服务器管理机制，提供多服务器群组管理工具，以保证在多数据库环境下管理和配置的高效率；支持在数据库配置时，单节点配置，多节点同时部署；</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支持同构数据库的分布式联合访问，以实现多数据库的统一访问；</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提供图形化数据库监控、调优工具。</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易开发要求</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提供统一的图形化开发工具；</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数据库提供</w:t>
            </w:r>
            <w:proofErr w:type="spellStart"/>
            <w:r w:rsidRPr="007C2B0C">
              <w:rPr>
                <w:rFonts w:ascii="宋体" w:eastAsia="宋体" w:hAnsi="宋体" w:hint="eastAsia"/>
                <w:sz w:val="22"/>
                <w:szCs w:val="22"/>
              </w:rPr>
              <w:t>PowerShell</w:t>
            </w:r>
            <w:proofErr w:type="spellEnd"/>
            <w:r w:rsidRPr="007C2B0C">
              <w:rPr>
                <w:rFonts w:ascii="宋体" w:eastAsia="宋体" w:hAnsi="宋体" w:hint="eastAsia"/>
                <w:sz w:val="22"/>
                <w:szCs w:val="22"/>
              </w:rPr>
              <w:t>程序, 编写Shell脚本；</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开发环境与主流开发工具集成，如Visual Studio；</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支持数据库项目开发的代码管理、版本管理；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支持空间数据类型，并提供空间数据的处理、运算能力</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支持ADO.Net 实体框架模型；</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支持第三方地图解决方案，如Bing地图；</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支持层级ID功能；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支持筛选索引。</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数据仓库和BI支持</w:t>
            </w:r>
          </w:p>
          <w:p w:rsidR="004B07B4" w:rsidRPr="007C2B0C" w:rsidRDefault="004B07B4" w:rsidP="002F2345">
            <w:pPr>
              <w:pStyle w:val="a9"/>
              <w:snapToGrid w:val="0"/>
              <w:jc w:val="center"/>
              <w:rPr>
                <w:rFonts w:ascii="宋体" w:eastAsia="宋体" w:hAnsi="宋体"/>
                <w:sz w:val="22"/>
                <w:szCs w:val="22"/>
              </w:rPr>
            </w:pP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提供OLAP多维数据库支持能力；支持全部三种OLAP模式:MOLAP,ROLAP,HOLAP；</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支持OLAP的预定义缓存，预先缓存查询频繁的数据；</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支持OLAP数据库的分布式分区；</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支持内置数据挖掘功能,并提供针对Excel的数据挖掘插件；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支持数据挖掘工具与主流用户办公平台集成，如Office Excel；</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支持数据压缩和备份压缩机制；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支持列存储技术；</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支持高效率的数据加载；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提供可视化的报表创建工具；</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数据分析提供与主流用户办公平台集成，如Office Excel；</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支持实时数据分析和实时事件</w:t>
            </w:r>
            <w:proofErr w:type="gramStart"/>
            <w:r w:rsidRPr="007C2B0C">
              <w:rPr>
                <w:rFonts w:ascii="宋体" w:eastAsia="宋体" w:hAnsi="宋体" w:hint="eastAsia"/>
                <w:sz w:val="22"/>
                <w:szCs w:val="22"/>
              </w:rPr>
              <w:t>流处理</w:t>
            </w:r>
            <w:proofErr w:type="gramEnd"/>
            <w:r w:rsidRPr="007C2B0C">
              <w:rPr>
                <w:rFonts w:ascii="宋体" w:eastAsia="宋体" w:hAnsi="宋体" w:hint="eastAsia"/>
                <w:sz w:val="22"/>
                <w:szCs w:val="22"/>
              </w:rPr>
              <w:t>技术（CEP技术），并能将实时数据处理与BI分析系统集成，展现实时数据分析结果；</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w:t>
            </w:r>
            <w:proofErr w:type="gramStart"/>
            <w:r w:rsidRPr="007C2B0C">
              <w:rPr>
                <w:rFonts w:ascii="宋体" w:eastAsia="宋体" w:hAnsi="宋体" w:hint="eastAsia"/>
                <w:sz w:val="22"/>
                <w:szCs w:val="22"/>
              </w:rPr>
              <w:t>自服务</w:t>
            </w:r>
            <w:proofErr w:type="gramEnd"/>
            <w:r w:rsidRPr="007C2B0C">
              <w:rPr>
                <w:rFonts w:ascii="宋体" w:eastAsia="宋体" w:hAnsi="宋体" w:hint="eastAsia"/>
                <w:sz w:val="22"/>
                <w:szCs w:val="22"/>
              </w:rPr>
              <w:t>分析工具，让用户能在多种客户端（如IE浏览器）自助进行数据分析和报表制作；</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支持多种报表展现形式，如柱状图、饼状图、仪表盘、动画播放、地图报表等；</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支持内存数据分析技术，以提高数据访问效率；</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lastRenderedPageBreak/>
              <w:t>提供高性能的ETL功能，且ETL可以在图形化界面中通过组件拖拽的方式开发</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通过图形化的工具，借助知识库提供数据清洗、数据匹配的功能</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通过Web页面提供主数据管理的功能</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提供捕获变更数据的功能</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支持移动端报表展现，并提供</w:t>
            </w:r>
            <w:proofErr w:type="spellStart"/>
            <w:r w:rsidRPr="007C2B0C">
              <w:rPr>
                <w:rFonts w:ascii="宋体" w:eastAsia="宋体" w:hAnsi="宋体" w:hint="eastAsia"/>
                <w:sz w:val="22"/>
                <w:szCs w:val="22"/>
              </w:rPr>
              <w:t>ios</w:t>
            </w:r>
            <w:proofErr w:type="spellEnd"/>
            <w:r w:rsidRPr="007C2B0C">
              <w:rPr>
                <w:rFonts w:ascii="宋体" w:eastAsia="宋体" w:hAnsi="宋体" w:hint="eastAsia"/>
                <w:sz w:val="22"/>
                <w:szCs w:val="22"/>
              </w:rPr>
              <w:t>，安卓，</w:t>
            </w:r>
            <w:proofErr w:type="spellStart"/>
            <w:r w:rsidRPr="007C2B0C">
              <w:rPr>
                <w:rFonts w:ascii="宋体" w:eastAsia="宋体" w:hAnsi="宋体" w:hint="eastAsia"/>
                <w:sz w:val="22"/>
                <w:szCs w:val="22"/>
              </w:rPr>
              <w:t>WindowsPhone</w:t>
            </w:r>
            <w:proofErr w:type="spellEnd"/>
            <w:r w:rsidRPr="007C2B0C">
              <w:rPr>
                <w:rFonts w:ascii="宋体" w:eastAsia="宋体" w:hAnsi="宋体" w:hint="eastAsia"/>
                <w:sz w:val="22"/>
                <w:szCs w:val="22"/>
              </w:rPr>
              <w:t>平台的移动报表APP。</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lastRenderedPageBreak/>
              <w:t>大数据及高级分析</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支持通过T-SQL语句联合查询数据库和</w:t>
            </w:r>
            <w:proofErr w:type="spellStart"/>
            <w:r w:rsidRPr="007C2B0C">
              <w:rPr>
                <w:rFonts w:ascii="宋体" w:eastAsia="宋体" w:hAnsi="宋体" w:hint="eastAsia"/>
                <w:sz w:val="22"/>
                <w:szCs w:val="22"/>
              </w:rPr>
              <w:t>Hadoop</w:t>
            </w:r>
            <w:proofErr w:type="spellEnd"/>
            <w:r w:rsidRPr="007C2B0C">
              <w:rPr>
                <w:rFonts w:ascii="宋体" w:eastAsia="宋体" w:hAnsi="宋体" w:hint="eastAsia"/>
                <w:sz w:val="22"/>
                <w:szCs w:val="22"/>
              </w:rPr>
              <w:t>中的数据；</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提供R语言支持，并可将R语言封装到存储过程中进行调用；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可通过R语言开发工具直接访问数据库，并将R语言的计算压力下沉到数据库中并行计算。</w:t>
            </w:r>
          </w:p>
        </w:tc>
      </w:tr>
      <w:tr w:rsidR="004B07B4" w:rsidRPr="007C2B0C" w:rsidTr="002F2345">
        <w:trPr>
          <w:trHeight w:val="354"/>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proofErr w:type="gramStart"/>
            <w:r w:rsidRPr="007C2B0C">
              <w:rPr>
                <w:rFonts w:ascii="宋体" w:eastAsia="宋体" w:hAnsi="宋体" w:hint="eastAsia"/>
                <w:sz w:val="22"/>
                <w:szCs w:val="22"/>
              </w:rPr>
              <w:t>云计算</w:t>
            </w:r>
            <w:proofErr w:type="gramEnd"/>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支持将数据联机扩展至云端存储，且对应用程序完全透明；</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高可用架构可以将云端扩展为容灾站点。</w:t>
            </w:r>
          </w:p>
        </w:tc>
      </w:tr>
      <w:tr w:rsidR="004B07B4" w:rsidRPr="007C2B0C" w:rsidTr="002F2345">
        <w:trPr>
          <w:trHeight w:val="2259"/>
        </w:trPr>
        <w:tc>
          <w:tcPr>
            <w:tcW w:w="1269" w:type="dxa"/>
            <w:tcBorders>
              <w:top w:val="single" w:sz="4" w:space="0" w:color="auto"/>
              <w:left w:val="single" w:sz="6"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内存数据库</w:t>
            </w:r>
          </w:p>
        </w:tc>
        <w:tc>
          <w:tcPr>
            <w:tcW w:w="7945" w:type="dxa"/>
            <w:tcBorders>
              <w:top w:val="single" w:sz="4" w:space="0" w:color="auto"/>
              <w:left w:val="single" w:sz="4" w:space="0" w:color="auto"/>
              <w:bottom w:val="single" w:sz="4" w:space="0" w:color="auto"/>
              <w:right w:val="single" w:sz="6" w:space="0" w:color="auto"/>
            </w:tcBorders>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支持数据库表以混合模式存放在内存和硬盘，可灵活调整和定义数据库中哪些表放在内存；</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分区索引全部存在于内存中；</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提供优化的业务逻辑处理能力，</w:t>
            </w:r>
            <w:r w:rsidRPr="007C2B0C">
              <w:rPr>
                <w:rFonts w:ascii="宋体" w:eastAsia="宋体" w:hAnsi="宋体" w:hint="eastAsia"/>
                <w:sz w:val="22"/>
                <w:szCs w:val="22"/>
              </w:rPr>
              <w:t>只在DLL进入点触发进程；</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核心引擎采用无锁算法，</w:t>
            </w:r>
            <w:proofErr w:type="gramStart"/>
            <w:r w:rsidRPr="007C2B0C">
              <w:rPr>
                <w:rFonts w:ascii="宋体" w:eastAsia="宋体" w:hAnsi="宋体" w:hint="eastAsia"/>
                <w:sz w:val="22"/>
                <w:szCs w:val="22"/>
              </w:rPr>
              <w:t>无闩锁和</w:t>
            </w:r>
            <w:proofErr w:type="gramEnd"/>
            <w:r w:rsidRPr="007C2B0C">
              <w:rPr>
                <w:rFonts w:ascii="宋体" w:eastAsia="宋体" w:hAnsi="宋体" w:hint="eastAsia"/>
                <w:sz w:val="22"/>
                <w:szCs w:val="22"/>
              </w:rPr>
              <w:t>自旋锁机制；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集成OLTP和OLAP的应用，</w:t>
            </w:r>
            <w:r w:rsidRPr="007C2B0C">
              <w:rPr>
                <w:rFonts w:ascii="宋体" w:eastAsia="宋体" w:hAnsi="宋体" w:hint="eastAsia"/>
                <w:sz w:val="22"/>
                <w:szCs w:val="22"/>
              </w:rPr>
              <w:t>集成高可用和备份/恢复功能</w:t>
            </w:r>
            <w:r w:rsidRPr="007C2B0C">
              <w:rPr>
                <w:rFonts w:ascii="宋体" w:eastAsia="宋体" w:hAnsi="宋体"/>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提供与原有的非内存式数据库提供相同的管理工具和数据库应用开发体验；</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提供完整的ACID支持</w:t>
            </w:r>
            <w:r w:rsidRPr="007C2B0C">
              <w:rPr>
                <w:rFonts w:ascii="宋体" w:eastAsia="宋体" w:hAnsi="宋体" w:hint="eastAsia"/>
                <w:sz w:val="22"/>
                <w:szCs w:val="22"/>
              </w:rPr>
              <w:t>。</w:t>
            </w:r>
          </w:p>
        </w:tc>
      </w:tr>
    </w:tbl>
    <w:p w:rsidR="004B07B4" w:rsidRPr="007C2B0C" w:rsidRDefault="004B07B4" w:rsidP="003F3D11">
      <w:pPr>
        <w:pStyle w:val="a5"/>
      </w:pPr>
      <w:r w:rsidRPr="007C2B0C">
        <w:rPr>
          <w:rFonts w:hint="eastAsia"/>
        </w:rPr>
        <w:t>3</w:t>
      </w:r>
      <w:r w:rsidRPr="007C2B0C">
        <w:rPr>
          <w:rFonts w:hint="eastAsia"/>
        </w:rPr>
        <w:t>、桌面客户端操作系统技术指标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6"/>
        <w:gridCol w:w="6816"/>
      </w:tblGrid>
      <w:tr w:rsidR="004B07B4" w:rsidRPr="007C2B0C" w:rsidTr="002F2345">
        <w:trPr>
          <w:tblHeader/>
        </w:trPr>
        <w:tc>
          <w:tcPr>
            <w:tcW w:w="1838" w:type="dxa"/>
            <w:shd w:val="clear" w:color="auto" w:fill="BFBFBF"/>
            <w:tcMar>
              <w:top w:w="0" w:type="dxa"/>
              <w:left w:w="108" w:type="dxa"/>
              <w:bottom w:w="0" w:type="dxa"/>
              <w:right w:w="108" w:type="dxa"/>
            </w:tcMa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指标项目</w:t>
            </w:r>
          </w:p>
        </w:tc>
        <w:tc>
          <w:tcPr>
            <w:tcW w:w="7366" w:type="dxa"/>
            <w:shd w:val="clear" w:color="auto" w:fill="BFBFBF"/>
            <w:tcMar>
              <w:top w:w="0" w:type="dxa"/>
              <w:left w:w="108" w:type="dxa"/>
              <w:bottom w:w="0" w:type="dxa"/>
              <w:right w:w="108" w:type="dxa"/>
            </w:tcMa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指标要求</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▲版本</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中文版；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授权模式必须是批量式授权许可，非OEM/COEM版；</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产品许可</w:t>
            </w:r>
            <w:proofErr w:type="gramStart"/>
            <w:r w:rsidRPr="007C2B0C">
              <w:rPr>
                <w:rFonts w:ascii="宋体" w:eastAsia="宋体" w:hAnsi="宋体" w:hint="eastAsia"/>
                <w:sz w:val="22"/>
                <w:szCs w:val="22"/>
              </w:rPr>
              <w:t>可</w:t>
            </w:r>
            <w:proofErr w:type="gramEnd"/>
            <w:r w:rsidRPr="007C2B0C">
              <w:rPr>
                <w:rFonts w:ascii="宋体" w:eastAsia="宋体" w:hAnsi="宋体" w:hint="eastAsia"/>
                <w:sz w:val="22"/>
                <w:szCs w:val="22"/>
              </w:rPr>
              <w:t>降级使用，产品生命周期不与硬件绑定。</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提高效率</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最基本的兼容x86/x64/ARM硬件平台的操作系统，提供图形化的用户操作交互。无论是简洁的触摸式平板电脑、轻便易携的笔记本电脑，还是功能强大的大型高清屏幕一体机，新操作系统漂亮、快速、流畅的设计均能与之完美契合。它提供流畅，直观的体验。具有强大的兼容性，并提供虚拟桌面、语音助手、自然交互、高效浏览。</w:t>
            </w:r>
          </w:p>
        </w:tc>
      </w:tr>
      <w:tr w:rsidR="004B07B4" w:rsidRPr="007C2B0C" w:rsidTr="002F2345">
        <w:trPr>
          <w:trHeight w:val="968"/>
        </w:trPr>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节约能耗</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proofErr w:type="gramStart"/>
            <w:r w:rsidRPr="007C2B0C">
              <w:rPr>
                <w:rFonts w:ascii="宋体" w:eastAsia="宋体" w:hAnsi="宋体" w:hint="eastAsia"/>
                <w:sz w:val="22"/>
                <w:szCs w:val="22"/>
              </w:rPr>
              <w:t>支持自</w:t>
            </w:r>
            <w:proofErr w:type="gramEnd"/>
            <w:r w:rsidRPr="007C2B0C">
              <w:rPr>
                <w:rFonts w:ascii="宋体" w:eastAsia="宋体" w:hAnsi="宋体" w:hint="eastAsia"/>
                <w:sz w:val="22"/>
                <w:szCs w:val="22"/>
              </w:rPr>
              <w:t>适应性显示器亮度。典型移动 PC 的显示器比计算机的其他部分消耗更多的电量。操作系统会在休息一段时间后自动降低显示器亮度，与如今的手机极为相似。</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安全保护强化</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支持Kernel Patch 保护、Service Hardening、数据执行保护、地址空间布局随机化和强制完整性级别等基本安全性特性继续提供对恶意软件和其他形式安全威胁的增强保护；</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支持用户</w:t>
            </w:r>
            <w:proofErr w:type="gramStart"/>
            <w:r w:rsidRPr="007C2B0C">
              <w:rPr>
                <w:rFonts w:ascii="宋体" w:eastAsia="宋体" w:hAnsi="宋体" w:hint="eastAsia"/>
                <w:sz w:val="22"/>
                <w:szCs w:val="22"/>
              </w:rPr>
              <w:t>帐户</w:t>
            </w:r>
            <w:proofErr w:type="gramEnd"/>
            <w:r w:rsidRPr="007C2B0C">
              <w:rPr>
                <w:rFonts w:ascii="宋体" w:eastAsia="宋体" w:hAnsi="宋体" w:hint="eastAsia"/>
                <w:sz w:val="22"/>
                <w:szCs w:val="22"/>
              </w:rPr>
              <w:t>控制；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支持家长控制（Parental Controls）；</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支持Assigned Access功能，可以实施一个用户只允许运行一个应用程序的特定任务场景（无桌面、开始菜单和任务栏，只有指定程序）；</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操作系统支持对 USB 移动存储设备（如移动硬盘）驱动器的加密支持，以便在这些数据丢失或被盗时帮助保护它们；</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支持集成的人脸识别、虹膜扫描、指纹读取器和操作系统登录；</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提供反恶意软件保护，提高了从开机到关机的安全性；</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平台安全稳定。具有基本的安全功能（如内核修补程序保护、服务强化、数据执行保护、地址空间布局随机选择和强制完整性级别），并针对恶意软件和攻击提供增强的防护。</w:t>
            </w:r>
          </w:p>
        </w:tc>
      </w:tr>
      <w:tr w:rsidR="004B07B4" w:rsidRPr="007C2B0C" w:rsidTr="002F2345">
        <w:trPr>
          <w:trHeight w:val="624"/>
        </w:trPr>
        <w:tc>
          <w:tcPr>
            <w:tcW w:w="1838" w:type="dxa"/>
            <w:vMerge w:val="restart"/>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lastRenderedPageBreak/>
              <w:t>可靠性高</w:t>
            </w:r>
          </w:p>
        </w:tc>
        <w:tc>
          <w:tcPr>
            <w:tcW w:w="7366" w:type="dxa"/>
            <w:vMerge w:val="restart"/>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支持系统还原。系统还原点在备份中也可用，可以从一个更大的还原点列表中进行选择，并且可能覆盖很长一段时间；</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支持操作系统疑难解答可以诊断并解决常见的操作系统和硬件问题，它针对一些不同类型的问题提供了内置的疑难解答程序；</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支持自动化的启动修复（Startup Repair）工具来诊断和恢复无法启动的系统。如果遇到无法成功启动的情况，操作系统会自动加载启动修复，它会扫描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rsidR="004B07B4" w:rsidRPr="007C2B0C" w:rsidTr="002F2345">
        <w:trPr>
          <w:trHeight w:val="509"/>
        </w:trPr>
        <w:tc>
          <w:tcPr>
            <w:tcW w:w="1838" w:type="dxa"/>
            <w:vMerge/>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p>
        </w:tc>
        <w:tc>
          <w:tcPr>
            <w:tcW w:w="7366" w:type="dxa"/>
            <w:vMerge/>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网络连接方便性</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提供全新的操作系统内置的 Wi-Fi 和移动宽带解决方案，内置移动宽带功能原生支持 3G 和 4G 通信，使移动办公人员能够即时联网；</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支持家庭组，使联网更加方便。</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外设管理功能强</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全新的操作系统有更强大和广泛的硬件和外设的兼容性。自动支持包括打印机、照相机、媒体播放器和显示器在内的各类设备。全新的设计能够实现“即插即用”；</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支持称为 Device Stage的功能，支持查看连接到基于该操作系统的 PC 的移动电话、便携媒体播放器、照相机和打印机等设备的状态，并在为每个设备定制的单一的、优雅的窗口中运行常用任务。</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支持增强的文件访问功能</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支持从其他电脑远程访问某台电脑上的文件和程序。能够进行脱机操作，自动将电脑和网络上的内容同步；</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支持透明缓存，客户端 PC 能够更有效地缓存远程文件，减少了客户端从服务器计算机检索相同数据的次数。</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支持灵活的操作系统部署的功能</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支持部署映像维护和管理；</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支持动态驱动程序供应。通过动态驱动程序供应，IT 专业人员可以缩小系统映像，减少要管理的映像数量，在引入新硬件时无需更新映像。驱动程序集中存储，与映像隔离，可以根据 PC 硬件的即插即用 ID 动态安装，也可以根据 BIOS 中包含的信息预先确定设置。</w:t>
            </w:r>
            <w:proofErr w:type="gramStart"/>
            <w:r w:rsidRPr="007C2B0C">
              <w:rPr>
                <w:rFonts w:ascii="宋体" w:eastAsia="宋体" w:hAnsi="宋体" w:hint="eastAsia"/>
                <w:sz w:val="22"/>
                <w:szCs w:val="22"/>
              </w:rPr>
              <w:t>当部署</w:t>
            </w:r>
            <w:proofErr w:type="gramEnd"/>
            <w:r w:rsidRPr="007C2B0C">
              <w:rPr>
                <w:rFonts w:ascii="宋体" w:eastAsia="宋体" w:hAnsi="宋体" w:hint="eastAsia"/>
                <w:sz w:val="22"/>
                <w:szCs w:val="22"/>
              </w:rPr>
              <w:t>客户端时，将执行即插即用枚举，并从部署服务器查找并应用可用的驱动程序。减少各个机器上的驱动程序数量可以减少可能出现的驱动程序冲突，最终加速安装，节省设置时间；</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支持VHD</w:t>
            </w:r>
            <w:r w:rsidRPr="007C2B0C">
              <w:rPr>
                <w:rFonts w:ascii="宋体" w:eastAsia="宋体" w:hAnsi="宋体"/>
                <w:sz w:val="22"/>
                <w:szCs w:val="22"/>
              </w:rPr>
              <w:t>X</w:t>
            </w:r>
            <w:r w:rsidRPr="007C2B0C">
              <w:rPr>
                <w:rFonts w:ascii="宋体" w:eastAsia="宋体" w:hAnsi="宋体" w:hint="eastAsia"/>
                <w:sz w:val="22"/>
                <w:szCs w:val="22"/>
              </w:rPr>
              <w:t xml:space="preserve"> 映像管理和部署。使 IT 专业人员能够使用相同的流程和工具管理 WIM 和 VHD 映像文件。使用操作系统部署服务（Deployment Services）和多点部署选项部署虚拟机（VHDX）文件。像 WIM 文件一样，VHD</w:t>
            </w:r>
            <w:r w:rsidRPr="007C2B0C">
              <w:rPr>
                <w:rFonts w:ascii="宋体" w:eastAsia="宋体" w:hAnsi="宋体"/>
                <w:sz w:val="22"/>
                <w:szCs w:val="22"/>
              </w:rPr>
              <w:t>X</w:t>
            </w:r>
            <w:r w:rsidRPr="007C2B0C">
              <w:rPr>
                <w:rFonts w:ascii="宋体" w:eastAsia="宋体" w:hAnsi="宋体" w:hint="eastAsia"/>
                <w:sz w:val="22"/>
                <w:szCs w:val="22"/>
              </w:rPr>
              <w:t xml:space="preserve"> 文件可以自动部署，也可以通过 实现虚拟机文件启动本机。</w:t>
            </w:r>
          </w:p>
        </w:tc>
      </w:tr>
    </w:tbl>
    <w:p w:rsidR="004B07B4" w:rsidRPr="007C2B0C" w:rsidRDefault="004B07B4" w:rsidP="003F3D11">
      <w:pPr>
        <w:pStyle w:val="a5"/>
      </w:pPr>
      <w:r w:rsidRPr="007C2B0C">
        <w:t>4</w:t>
      </w:r>
      <w:r w:rsidRPr="007C2B0C">
        <w:rPr>
          <w:rFonts w:hint="eastAsia"/>
        </w:rPr>
        <w:t>、客户端办公软件</w:t>
      </w:r>
      <w:r w:rsidRPr="007C2B0C">
        <w:rPr>
          <w:rFonts w:hint="eastAsia"/>
        </w:rPr>
        <w:t>-1</w:t>
      </w:r>
      <w:r w:rsidRPr="007C2B0C">
        <w:rPr>
          <w:rFonts w:hint="eastAsia"/>
        </w:rPr>
        <w:t>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gridCol w:w="6720"/>
      </w:tblGrid>
      <w:tr w:rsidR="004B07B4" w:rsidRPr="007C2B0C" w:rsidTr="002F2345">
        <w:trPr>
          <w:trHeight w:val="300"/>
        </w:trPr>
        <w:tc>
          <w:tcPr>
            <w:tcW w:w="1975" w:type="dxa"/>
            <w:shd w:val="clear" w:color="000000" w:fill="A6A6A6"/>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指标项</w:t>
            </w:r>
          </w:p>
        </w:tc>
        <w:tc>
          <w:tcPr>
            <w:tcW w:w="7417" w:type="dxa"/>
            <w:shd w:val="clear" w:color="000000" w:fill="A6A6A6"/>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指标性能</w:t>
            </w:r>
          </w:p>
        </w:tc>
      </w:tr>
      <w:tr w:rsidR="004B07B4" w:rsidRPr="007C2B0C" w:rsidTr="002F2345">
        <w:trPr>
          <w:trHeight w:val="20"/>
        </w:trPr>
        <w:tc>
          <w:tcPr>
            <w:tcW w:w="1975" w:type="dxa"/>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hint="eastAsia"/>
              </w:rPr>
              <w:t>▲</w:t>
            </w:r>
            <w:r w:rsidRPr="007C2B0C">
              <w:rPr>
                <w:rFonts w:ascii="宋体" w:eastAsia="宋体" w:hAnsi="宋体" w:cs="宋体" w:hint="eastAsia"/>
                <w:color w:val="000000"/>
                <w:szCs w:val="21"/>
              </w:rPr>
              <w:t>版本</w:t>
            </w:r>
          </w:p>
        </w:tc>
        <w:tc>
          <w:tcPr>
            <w:tcW w:w="7417" w:type="dxa"/>
            <w:shd w:val="clear" w:color="000000" w:fill="FFFFFF"/>
            <w:vAlign w:val="center"/>
          </w:tcPr>
          <w:p w:rsidR="004B07B4" w:rsidRPr="007C2B0C" w:rsidRDefault="004B07B4" w:rsidP="002F2345">
            <w:pPr>
              <w:contextualSpacing/>
              <w:rPr>
                <w:rFonts w:ascii="宋体" w:eastAsia="宋体" w:hAnsi="宋体" w:cs="宋体"/>
                <w:color w:val="000000"/>
                <w:szCs w:val="21"/>
              </w:rPr>
            </w:pPr>
            <w:r w:rsidRPr="007C2B0C">
              <w:rPr>
                <w:rFonts w:ascii="宋体" w:eastAsia="宋体" w:hAnsi="宋体" w:cs="宋体" w:hint="eastAsia"/>
                <w:color w:val="000000"/>
                <w:szCs w:val="21"/>
              </w:rPr>
              <w:t>中文版；</w:t>
            </w:r>
          </w:p>
          <w:p w:rsidR="004B07B4" w:rsidRPr="007C2B0C" w:rsidRDefault="004B07B4" w:rsidP="002F2345">
            <w:pPr>
              <w:contextualSpacing/>
              <w:rPr>
                <w:rFonts w:ascii="宋体" w:eastAsia="宋体" w:hAnsi="宋体" w:cs="宋体"/>
                <w:color w:val="000000"/>
                <w:szCs w:val="21"/>
              </w:rPr>
            </w:pPr>
            <w:r w:rsidRPr="007C2B0C">
              <w:rPr>
                <w:rFonts w:ascii="宋体" w:eastAsia="宋体" w:hAnsi="宋体" w:cs="宋体" w:hint="eastAsia"/>
                <w:color w:val="000000"/>
                <w:szCs w:val="21"/>
              </w:rPr>
              <w:t>授权模式必须是批量式授权许可，非OEM/COEM版；</w:t>
            </w:r>
          </w:p>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产品许可</w:t>
            </w:r>
            <w:proofErr w:type="gramStart"/>
            <w:r w:rsidRPr="007C2B0C">
              <w:rPr>
                <w:rFonts w:ascii="宋体" w:eastAsia="宋体" w:hAnsi="宋体" w:cs="宋体" w:hint="eastAsia"/>
                <w:color w:val="000000"/>
                <w:szCs w:val="21"/>
              </w:rPr>
              <w:t>可</w:t>
            </w:r>
            <w:proofErr w:type="gramEnd"/>
            <w:r w:rsidRPr="007C2B0C">
              <w:rPr>
                <w:rFonts w:ascii="宋体" w:eastAsia="宋体" w:hAnsi="宋体" w:cs="宋体" w:hint="eastAsia"/>
                <w:color w:val="000000"/>
                <w:szCs w:val="21"/>
              </w:rPr>
              <w:t>降级使用，产品生命周期不与硬件绑定。</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通用功能</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提供软件套件：专业排版文字处理软件、电子表格软件、演示文档软件、以及邮件及信息管理软件（应包括收发和管理电子邮件、管理联系人以及日程安排）；</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多语言支持：支持中文，英文等主流语言在内的多语言；</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符合国际、国家相关标准要求，支持OOXML、支持UOF2.0(最新版标文通,《中文办公软件文档格式规范》)，符合国家《中文办公软件应用编</w:t>
            </w:r>
            <w:r w:rsidRPr="007C2B0C">
              <w:rPr>
                <w:rFonts w:ascii="宋体" w:eastAsia="宋体" w:hAnsi="宋体" w:cs="宋体" w:hint="eastAsia"/>
                <w:color w:val="000000"/>
                <w:szCs w:val="21"/>
              </w:rPr>
              <w:lastRenderedPageBreak/>
              <w:t>程接口规范》，及ISO 9001标准；</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软件产品升级支持介质升级、内网下发升级包自动升级两种方式；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支持自定义改进的功能区，使您需要的命令更易于访问；</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支持Backstage 视图，取代了文件菜单，帮助您</w:t>
            </w:r>
            <w:proofErr w:type="gramStart"/>
            <w:r w:rsidRPr="007C2B0C">
              <w:rPr>
                <w:rFonts w:ascii="宋体" w:eastAsia="宋体" w:hAnsi="宋体" w:cs="宋体" w:hint="eastAsia"/>
                <w:color w:val="000000"/>
                <w:szCs w:val="21"/>
              </w:rPr>
              <w:t>查找您</w:t>
            </w:r>
            <w:proofErr w:type="gramEnd"/>
            <w:r w:rsidRPr="007C2B0C">
              <w:rPr>
                <w:rFonts w:ascii="宋体" w:eastAsia="宋体" w:hAnsi="宋体" w:cs="宋体" w:hint="eastAsia"/>
                <w:color w:val="000000"/>
                <w:szCs w:val="21"/>
              </w:rPr>
              <w:t>所需的任务并更加有效地完成工作；</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支持恢复未保存而关闭的文件；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支持实时预览粘贴功能；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支持图片编辑工具；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支持更多主题；</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 xml:space="preserve">更多 </w:t>
            </w:r>
            <w:proofErr w:type="spellStart"/>
            <w:r w:rsidRPr="007C2B0C">
              <w:rPr>
                <w:rFonts w:ascii="宋体" w:eastAsia="宋体" w:hAnsi="宋体" w:cs="宋体" w:hint="eastAsia"/>
                <w:color w:val="000000"/>
                <w:szCs w:val="21"/>
              </w:rPr>
              <w:t>SmartArt</w:t>
            </w:r>
            <w:proofErr w:type="spellEnd"/>
            <w:r w:rsidRPr="007C2B0C">
              <w:rPr>
                <w:rFonts w:ascii="宋体" w:eastAsia="宋体" w:hAnsi="宋体" w:cs="宋体" w:hint="eastAsia"/>
                <w:color w:val="000000"/>
                <w:szCs w:val="21"/>
              </w:rPr>
              <w:t xml:space="preserve"> 图形；</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支持实时预览粘贴；</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支持插入屏幕快照；</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浮动工具栏；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丰富的输入体验；</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跨设备的编辑并保持格式一致；</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历史版本查看；</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合作编辑；</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全新帮助功能；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智能搜索；</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文档漫游。</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电子表格软件</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对于大量财物数据进行计算和分析中，需要提供100%正确的函数计算结果；</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数据获取能力。数据表格应该可以直接连接各种主流数据库系统（SQL Server、Oracle、DB2、SAP），保障能够在表格中随时获取最新的业务数据；</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表格软件支持数据量；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支持处理庞大的数据集（超过 2 GB）；</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新的图表功能；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支持一键生成预测数据；</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w:t>
            </w:r>
            <w:proofErr w:type="gramStart"/>
            <w:r w:rsidRPr="007C2B0C">
              <w:rPr>
                <w:rFonts w:ascii="宋体" w:eastAsia="宋体" w:hAnsi="宋体" w:cs="宋体" w:hint="eastAsia"/>
                <w:color w:val="000000"/>
                <w:szCs w:val="21"/>
              </w:rPr>
              <w:t>迷你图</w:t>
            </w:r>
            <w:proofErr w:type="gramEnd"/>
            <w:r w:rsidRPr="007C2B0C">
              <w:rPr>
                <w:rFonts w:ascii="宋体" w:eastAsia="宋体" w:hAnsi="宋体" w:cs="宋体" w:hint="eastAsia"/>
                <w:color w:val="000000"/>
                <w:szCs w:val="21"/>
              </w:rPr>
              <w:t>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支持条件格式功能；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支持推荐的数据透视表；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支持快速浏览；</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支持线性预测；</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支持工作表探查和对比；</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支持快速分析；</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支持推荐的图表；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支持图表格式控制；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支持图表动画；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支持日程表；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支持快速开始；</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支持应用程序动画；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支持应用集成；</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支持切片器功能；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支持数据透视图交互功能；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支持制作图表性能；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支持规划求解加载项；</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支持数学公式编辑器；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支持通过 Web 访问工作簿。</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演示文档软件</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呈现出一组宽屏主题，让您轻松创建美观的演示文稿；</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支持主题变体；</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支持合并形状；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支持取色器；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支持联机图片；</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支持在后台播放；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支持格式设置任务窗格；</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支持修改数据布局；</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支持演示者视图；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支持幻灯片缩放；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w:t>
            </w:r>
            <w:proofErr w:type="gramStart"/>
            <w:r w:rsidRPr="007C2B0C">
              <w:rPr>
                <w:rFonts w:ascii="宋体" w:eastAsia="宋体" w:hAnsi="宋体" w:cs="宋体" w:hint="eastAsia"/>
                <w:color w:val="000000"/>
                <w:szCs w:val="21"/>
              </w:rPr>
              <w:t>缩略图</w:t>
            </w:r>
            <w:proofErr w:type="gramEnd"/>
            <w:r w:rsidRPr="007C2B0C">
              <w:rPr>
                <w:rFonts w:ascii="宋体" w:eastAsia="宋体" w:hAnsi="宋体" w:cs="宋体" w:hint="eastAsia"/>
                <w:color w:val="000000"/>
                <w:szCs w:val="21"/>
              </w:rPr>
              <w:t>导航；</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支持自动扩展；</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支持交换显示；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支持简单共享；</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支持答复批注；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支持批注窗格；</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支持继续阅读；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支持联机演示；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支持支持从文件直接嵌入视频；</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支持优化媒体兼容性；</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支持压缩媒体；</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支持更灵活的格式支持；</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支持支持视频和音频控件；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支持视频编辑和格式化；</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支持音频编辑；</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支持支持从网站插入视频；</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支持支持幻灯片转换；</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支持支持幻灯片动画；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支持支持幻灯片动画格式刷；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支持支持幻灯片分节；</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支持多窗口支持；</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支持链接笔记；</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支持动态对齐向导；</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支持注释打印；</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支持阅读视图；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支持墨迹书写；</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支持示例设计模板；</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支持幻灯片广播；</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支持与其他软件的互动能力；</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支持优化媒体兼容性；</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支持比较和合并；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支持录制幻灯片播放；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支持语言工具；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支持翻译工具。</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专业排版文字处理软件</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支持导航窗格；</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支持阅读视图；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支持对象缩放；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支持继续阅读；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专业排版文字处理软件 – 联机视频；</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支持展开和折叠；</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支持答复批注；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支持联机演示；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简单标记；</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锁定修订；</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将批注标记为完成；</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编辑PDF；</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对齐参考线；</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实时布局；</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 新的文档部件；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支持查找体验；</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支持文本效果；</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支持Open Type 版式 ；</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支持形状和形状效果；</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支持选择窗格；</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支持上下文拼写检查程序；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支持链接笔记；</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支持语言工具；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支持翻译工具；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支持内容控件；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支持在 Web 上</w:t>
            </w:r>
            <w:proofErr w:type="gramStart"/>
            <w:r w:rsidRPr="007C2B0C">
              <w:rPr>
                <w:rFonts w:ascii="宋体" w:eastAsia="宋体" w:hAnsi="宋体" w:cs="宋体" w:hint="eastAsia"/>
                <w:color w:val="000000"/>
                <w:szCs w:val="21"/>
              </w:rPr>
              <w:t>访问您</w:t>
            </w:r>
            <w:proofErr w:type="gramEnd"/>
            <w:r w:rsidRPr="007C2B0C">
              <w:rPr>
                <w:rFonts w:ascii="宋体" w:eastAsia="宋体" w:hAnsi="宋体" w:cs="宋体" w:hint="eastAsia"/>
                <w:color w:val="000000"/>
                <w:szCs w:val="21"/>
              </w:rPr>
              <w:t>的文档 。</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邮件及信息管理</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支持附件；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支持内联式答复；</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支持动画；</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支持导航栏；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支持网站邮箱；</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支持快速查看；</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支持策略提示；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w:t>
            </w:r>
            <w:proofErr w:type="gramStart"/>
            <w:r w:rsidRPr="007C2B0C">
              <w:rPr>
                <w:rFonts w:ascii="宋体" w:eastAsia="宋体" w:hAnsi="宋体" w:cs="宋体" w:hint="eastAsia"/>
                <w:color w:val="000000"/>
                <w:szCs w:val="21"/>
              </w:rPr>
              <w:t>筛选器</w:t>
            </w:r>
            <w:proofErr w:type="gramEnd"/>
            <w:r w:rsidRPr="007C2B0C">
              <w:rPr>
                <w:rFonts w:ascii="宋体" w:eastAsia="宋体" w:hAnsi="宋体" w:cs="宋体" w:hint="eastAsia"/>
                <w:color w:val="000000"/>
                <w:szCs w:val="21"/>
              </w:rPr>
              <w:t>和上下文命令；</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支持天气栏；</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支持对话视图；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支持快速步骤；</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支持邮件提示；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支持搜索工具；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支持多邮箱支持；</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支持日程安排视图和</w:t>
            </w:r>
            <w:proofErr w:type="gramStart"/>
            <w:r w:rsidRPr="007C2B0C">
              <w:rPr>
                <w:rFonts w:ascii="宋体" w:eastAsia="宋体" w:hAnsi="宋体" w:cs="宋体" w:hint="eastAsia"/>
                <w:color w:val="000000"/>
                <w:szCs w:val="21"/>
              </w:rPr>
              <w:t>组时间</w:t>
            </w:r>
            <w:proofErr w:type="gramEnd"/>
            <w:r w:rsidRPr="007C2B0C">
              <w:rPr>
                <w:rFonts w:ascii="宋体" w:eastAsia="宋体" w:hAnsi="宋体" w:cs="宋体" w:hint="eastAsia"/>
                <w:color w:val="000000"/>
                <w:szCs w:val="21"/>
              </w:rPr>
              <w:t>安排工具；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支持团队日历；</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支持日历预览；</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支持简化通信；</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支持快速联系人；</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支持人员搜索；</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支持房间查找；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支持语言工具；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支持翻译工具；</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 xml:space="preserve">支持通过 Web </w:t>
            </w:r>
            <w:proofErr w:type="gramStart"/>
            <w:r w:rsidRPr="007C2B0C">
              <w:rPr>
                <w:rFonts w:ascii="宋体" w:eastAsia="宋体" w:hAnsi="宋体" w:cs="宋体" w:hint="eastAsia"/>
                <w:color w:val="000000"/>
                <w:szCs w:val="21"/>
              </w:rPr>
              <w:t>访问您</w:t>
            </w:r>
            <w:proofErr w:type="gramEnd"/>
            <w:r w:rsidRPr="007C2B0C">
              <w:rPr>
                <w:rFonts w:ascii="宋体" w:eastAsia="宋体" w:hAnsi="宋体" w:cs="宋体" w:hint="eastAsia"/>
                <w:color w:val="000000"/>
                <w:szCs w:val="21"/>
              </w:rPr>
              <w:t>的电子邮件；</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支持通过收件</w:t>
            </w:r>
            <w:proofErr w:type="gramStart"/>
            <w:r w:rsidRPr="007C2B0C">
              <w:rPr>
                <w:rFonts w:ascii="宋体" w:eastAsia="宋体" w:hAnsi="宋体" w:cs="宋体" w:hint="eastAsia"/>
                <w:color w:val="000000"/>
                <w:szCs w:val="21"/>
              </w:rPr>
              <w:t>箱访问</w:t>
            </w:r>
            <w:proofErr w:type="gramEnd"/>
            <w:r w:rsidRPr="007C2B0C">
              <w:rPr>
                <w:rFonts w:ascii="宋体" w:eastAsia="宋体" w:hAnsi="宋体" w:cs="宋体" w:hint="eastAsia"/>
                <w:color w:val="000000"/>
                <w:szCs w:val="21"/>
              </w:rPr>
              <w:t>语音邮件。</w:t>
            </w:r>
          </w:p>
        </w:tc>
      </w:tr>
      <w:tr w:rsidR="004B07B4" w:rsidRPr="007C2B0C" w:rsidTr="002F2345">
        <w:trPr>
          <w:trHeight w:val="20"/>
        </w:trPr>
        <w:tc>
          <w:tcPr>
            <w:tcW w:w="1975" w:type="dxa"/>
            <w:vMerge w:val="restart"/>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通用功能</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支持可访问性检查器；</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支持可信认文档功能；</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支持保护视图；</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支持软件安全接口；</w:t>
            </w:r>
          </w:p>
        </w:tc>
      </w:tr>
      <w:tr w:rsidR="004B07B4" w:rsidRPr="007C2B0C" w:rsidTr="002F2345">
        <w:trPr>
          <w:trHeight w:val="20"/>
        </w:trPr>
        <w:tc>
          <w:tcPr>
            <w:tcW w:w="1975" w:type="dxa"/>
            <w:vMerge/>
            <w:shd w:val="clear" w:color="000000" w:fill="FFFFFF"/>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支持数据保护；</w:t>
            </w:r>
          </w:p>
        </w:tc>
      </w:tr>
      <w:tr w:rsidR="004B07B4" w:rsidRPr="007C2B0C" w:rsidTr="002F2345">
        <w:trPr>
          <w:trHeight w:val="20"/>
        </w:trPr>
        <w:tc>
          <w:tcPr>
            <w:tcW w:w="1975" w:type="dxa"/>
            <w:vMerge/>
            <w:vAlign w:val="center"/>
          </w:tcPr>
          <w:p w:rsidR="004B07B4" w:rsidRPr="007C2B0C" w:rsidRDefault="004B07B4" w:rsidP="002F2345">
            <w:pPr>
              <w:jc w:val="center"/>
              <w:rPr>
                <w:rFonts w:ascii="宋体" w:eastAsia="宋体" w:hAnsi="宋体" w:cs="宋体"/>
                <w:color w:val="000000"/>
                <w:szCs w:val="21"/>
              </w:rPr>
            </w:pP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对敏感数据限制，对副本保护。</w:t>
            </w:r>
          </w:p>
        </w:tc>
      </w:tr>
      <w:tr w:rsidR="004B07B4" w:rsidRPr="007C2B0C" w:rsidTr="002F2345">
        <w:trPr>
          <w:trHeight w:val="20"/>
        </w:trPr>
        <w:tc>
          <w:tcPr>
            <w:tcW w:w="1975" w:type="dxa"/>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支持的操作系统</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支持Windows 7 Service Pack 1、Windows Server 2008R2 或更高版本的 32 位或 64 位操作系统。</w:t>
            </w:r>
          </w:p>
        </w:tc>
      </w:tr>
      <w:tr w:rsidR="004B07B4" w:rsidRPr="007C2B0C" w:rsidTr="002F2345">
        <w:trPr>
          <w:trHeight w:val="20"/>
        </w:trPr>
        <w:tc>
          <w:tcPr>
            <w:tcW w:w="1975" w:type="dxa"/>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支持的文件格式</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支持传统的Office的格式，提供对Open XML标准数据的支持能力，可以打开和保存为Open XML文件格式，便于未来集成应用系统。</w:t>
            </w:r>
          </w:p>
        </w:tc>
      </w:tr>
      <w:tr w:rsidR="004B07B4" w:rsidRPr="007C2B0C" w:rsidTr="002F2345">
        <w:trPr>
          <w:trHeight w:val="20"/>
        </w:trPr>
        <w:tc>
          <w:tcPr>
            <w:tcW w:w="1975" w:type="dxa"/>
            <w:shd w:val="clear" w:color="000000" w:fill="FFFFFF"/>
            <w:vAlign w:val="center"/>
          </w:tcPr>
          <w:p w:rsidR="004B07B4" w:rsidRPr="007C2B0C" w:rsidRDefault="004B07B4" w:rsidP="002F2345">
            <w:pPr>
              <w:jc w:val="center"/>
              <w:rPr>
                <w:rFonts w:ascii="宋体" w:eastAsia="宋体" w:hAnsi="宋体" w:cs="宋体"/>
                <w:color w:val="000000"/>
                <w:szCs w:val="21"/>
              </w:rPr>
            </w:pPr>
            <w:r w:rsidRPr="007C2B0C">
              <w:rPr>
                <w:rFonts w:ascii="宋体" w:eastAsia="宋体" w:hAnsi="宋体" w:cs="宋体" w:hint="eastAsia"/>
                <w:color w:val="000000"/>
                <w:szCs w:val="21"/>
              </w:rPr>
              <w:t>与主流文档兼容性</w:t>
            </w:r>
          </w:p>
        </w:tc>
        <w:tc>
          <w:tcPr>
            <w:tcW w:w="7417" w:type="dxa"/>
            <w:shd w:val="clear" w:color="000000" w:fill="FFFFFF"/>
            <w:vAlign w:val="center"/>
          </w:tcPr>
          <w:p w:rsidR="004B07B4" w:rsidRPr="007C2B0C" w:rsidRDefault="004B07B4" w:rsidP="002F2345">
            <w:pPr>
              <w:rPr>
                <w:rFonts w:ascii="宋体" w:eastAsia="宋体" w:hAnsi="宋体" w:cs="宋体"/>
                <w:color w:val="000000"/>
                <w:szCs w:val="21"/>
              </w:rPr>
            </w:pPr>
            <w:r w:rsidRPr="007C2B0C">
              <w:rPr>
                <w:rFonts w:ascii="宋体" w:eastAsia="宋体" w:hAnsi="宋体" w:cs="宋体" w:hint="eastAsia"/>
                <w:color w:val="000000"/>
                <w:szCs w:val="21"/>
              </w:rPr>
              <w:t>能够与国内外主流的文档格式100%兼容（包括与主流文档互相读写，并且保证文档格式，数据透视表、计算公式以及演示文档）。</w:t>
            </w:r>
          </w:p>
        </w:tc>
      </w:tr>
    </w:tbl>
    <w:p w:rsidR="004B07B4" w:rsidRPr="007C2B0C" w:rsidRDefault="004B07B4" w:rsidP="003F3D11">
      <w:pPr>
        <w:pStyle w:val="a5"/>
      </w:pPr>
      <w:r w:rsidRPr="007C2B0C">
        <w:rPr>
          <w:rFonts w:hint="eastAsia"/>
        </w:rPr>
        <w:t>5</w:t>
      </w:r>
      <w:r w:rsidRPr="007C2B0C">
        <w:rPr>
          <w:rFonts w:hint="eastAsia"/>
        </w:rPr>
        <w:t>、客户端办公软件</w:t>
      </w:r>
      <w:r w:rsidRPr="007C2B0C">
        <w:rPr>
          <w:rFonts w:hint="eastAsia"/>
        </w:rPr>
        <w:t>-</w:t>
      </w:r>
      <w:r w:rsidRPr="007C2B0C">
        <w:t>2</w:t>
      </w:r>
      <w:r w:rsidRPr="007C2B0C">
        <w:rPr>
          <w:rFonts w:hint="eastAsia"/>
        </w:rPr>
        <w:t>技术指标</w:t>
      </w:r>
    </w:p>
    <w:tbl>
      <w:tblPr>
        <w:tblStyle w:val="ac"/>
        <w:tblW w:w="0" w:type="auto"/>
        <w:tblLook w:val="04A0"/>
      </w:tblPr>
      <w:tblGrid>
        <w:gridCol w:w="2194"/>
        <w:gridCol w:w="6328"/>
      </w:tblGrid>
      <w:tr w:rsidR="004B07B4" w:rsidRPr="007C2B0C" w:rsidTr="002F2345">
        <w:trPr>
          <w:trHeight w:val="143"/>
          <w:tblHead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7B4" w:rsidRPr="007C2B0C" w:rsidRDefault="004B07B4" w:rsidP="002F2345">
            <w:pPr>
              <w:spacing w:before="120" w:after="120"/>
              <w:jc w:val="center"/>
              <w:rPr>
                <w:rFonts w:ascii="宋体" w:eastAsia="宋体" w:hAnsi="宋体"/>
              </w:rPr>
            </w:pPr>
            <w:r w:rsidRPr="007C2B0C">
              <w:rPr>
                <w:rFonts w:ascii="宋体" w:eastAsia="宋体" w:hAnsi="宋体"/>
              </w:rPr>
              <w:t>指标</w:t>
            </w:r>
            <w:r w:rsidRPr="007C2B0C">
              <w:rPr>
                <w:rFonts w:ascii="宋体" w:eastAsia="宋体" w:hAnsi="宋体" w:hint="eastAsia"/>
              </w:rPr>
              <w:t>项目</w:t>
            </w:r>
          </w:p>
        </w:tc>
        <w:tc>
          <w:tcPr>
            <w:tcW w:w="6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7B4" w:rsidRPr="007C2B0C" w:rsidRDefault="004B07B4" w:rsidP="002F2345">
            <w:pPr>
              <w:spacing w:before="120" w:after="120"/>
              <w:jc w:val="center"/>
              <w:rPr>
                <w:rFonts w:ascii="宋体" w:eastAsia="宋体" w:hAnsi="宋体"/>
              </w:rPr>
            </w:pPr>
            <w:r w:rsidRPr="007C2B0C">
              <w:rPr>
                <w:rFonts w:ascii="宋体" w:eastAsia="宋体" w:hAnsi="宋体"/>
              </w:rPr>
              <w:t>参数要求</w:t>
            </w:r>
          </w:p>
        </w:tc>
      </w:tr>
      <w:tr w:rsidR="004B07B4" w:rsidRPr="007C2B0C" w:rsidTr="002F2345">
        <w:trPr>
          <w:trHeight w:val="570"/>
        </w:trPr>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w:t>
            </w:r>
            <w:r w:rsidRPr="007C2B0C">
              <w:rPr>
                <w:rFonts w:ascii="宋体" w:eastAsia="宋体" w:hAnsi="宋体"/>
                <w:sz w:val="22"/>
                <w:szCs w:val="22"/>
              </w:rPr>
              <w:t>总体要求</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包括</w:t>
            </w:r>
            <w:r w:rsidRPr="007C2B0C">
              <w:rPr>
                <w:rFonts w:ascii="宋体" w:eastAsia="宋体" w:hAnsi="宋体" w:hint="eastAsia"/>
                <w:sz w:val="22"/>
                <w:szCs w:val="22"/>
              </w:rPr>
              <w:t>客户端办公软件</w:t>
            </w:r>
            <w:r w:rsidRPr="007C2B0C">
              <w:rPr>
                <w:rFonts w:ascii="宋体" w:eastAsia="宋体" w:hAnsi="宋体"/>
                <w:sz w:val="22"/>
                <w:szCs w:val="22"/>
              </w:rPr>
              <w:t>专业增强版、</w:t>
            </w:r>
            <w:r w:rsidRPr="007C2B0C">
              <w:rPr>
                <w:rFonts w:ascii="宋体" w:eastAsia="宋体" w:hAnsi="宋体" w:hint="eastAsia"/>
                <w:sz w:val="22"/>
                <w:szCs w:val="22"/>
              </w:rPr>
              <w:t>电子邮件</w:t>
            </w:r>
            <w:r w:rsidRPr="007C2B0C">
              <w:rPr>
                <w:rFonts w:ascii="宋体" w:eastAsia="宋体" w:hAnsi="宋体"/>
                <w:sz w:val="22"/>
                <w:szCs w:val="22"/>
              </w:rPr>
              <w:t>在线服务、</w:t>
            </w:r>
            <w:r w:rsidRPr="007C2B0C">
              <w:rPr>
                <w:rFonts w:ascii="宋体" w:eastAsia="宋体" w:hAnsi="宋体" w:hint="eastAsia"/>
                <w:sz w:val="22"/>
                <w:szCs w:val="22"/>
              </w:rPr>
              <w:t>沟通软件</w:t>
            </w:r>
            <w:r w:rsidRPr="007C2B0C">
              <w:rPr>
                <w:rFonts w:ascii="宋体" w:eastAsia="宋体" w:hAnsi="宋体"/>
                <w:sz w:val="22"/>
                <w:szCs w:val="22"/>
              </w:rPr>
              <w:t>在线服务、</w:t>
            </w:r>
            <w:r w:rsidRPr="007C2B0C">
              <w:rPr>
                <w:rFonts w:ascii="宋体" w:eastAsia="宋体" w:hAnsi="宋体" w:hint="eastAsia"/>
                <w:sz w:val="22"/>
                <w:szCs w:val="22"/>
              </w:rPr>
              <w:t>文件共享</w:t>
            </w:r>
            <w:r w:rsidRPr="007C2B0C">
              <w:rPr>
                <w:rFonts w:ascii="宋体" w:eastAsia="宋体" w:hAnsi="宋体"/>
                <w:sz w:val="22"/>
                <w:szCs w:val="22"/>
              </w:rPr>
              <w:t>在线服务</w:t>
            </w:r>
            <w:r w:rsidRPr="007C2B0C">
              <w:rPr>
                <w:rFonts w:ascii="宋体" w:eastAsia="宋体" w:hAnsi="宋体" w:hint="eastAsia"/>
                <w:sz w:val="22"/>
                <w:szCs w:val="22"/>
              </w:rPr>
              <w:t>等主要</w:t>
            </w:r>
            <w:r w:rsidRPr="007C2B0C">
              <w:rPr>
                <w:rFonts w:ascii="宋体" w:eastAsia="宋体" w:hAnsi="宋体"/>
                <w:sz w:val="22"/>
                <w:szCs w:val="22"/>
              </w:rPr>
              <w:t>组件</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最新版本组件的使用</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能够提供当前最新版本的</w:t>
            </w:r>
            <w:r w:rsidRPr="007C2B0C">
              <w:rPr>
                <w:rFonts w:ascii="宋体" w:eastAsia="宋体" w:hAnsi="宋体" w:hint="eastAsia"/>
                <w:sz w:val="22"/>
                <w:szCs w:val="22"/>
              </w:rPr>
              <w:t>客户端办公软件</w:t>
            </w:r>
            <w:r w:rsidRPr="007C2B0C">
              <w:rPr>
                <w:rFonts w:ascii="宋体" w:eastAsia="宋体" w:hAnsi="宋体"/>
                <w:sz w:val="22"/>
                <w:szCs w:val="22"/>
              </w:rPr>
              <w:t>专业增强版的软件；</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可以让用户在本地进行安装；</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可以允许用户使用一个账号，在</w:t>
            </w:r>
            <w:r w:rsidRPr="007C2B0C">
              <w:rPr>
                <w:rFonts w:ascii="宋体" w:eastAsia="宋体" w:hAnsi="宋体" w:hint="eastAsia"/>
                <w:sz w:val="22"/>
                <w:szCs w:val="22"/>
              </w:rPr>
              <w:t>共计1</w:t>
            </w:r>
            <w:r w:rsidRPr="007C2B0C">
              <w:rPr>
                <w:rFonts w:ascii="宋体" w:eastAsia="宋体" w:hAnsi="宋体"/>
                <w:sz w:val="22"/>
                <w:szCs w:val="22"/>
              </w:rPr>
              <w:t>5个设备上安装</w:t>
            </w:r>
            <w:r w:rsidRPr="007C2B0C">
              <w:rPr>
                <w:rFonts w:ascii="宋体" w:eastAsia="宋体" w:hAnsi="宋体" w:hint="eastAsia"/>
                <w:sz w:val="22"/>
                <w:szCs w:val="22"/>
              </w:rPr>
              <w:t>和激活</w:t>
            </w:r>
            <w:r w:rsidRPr="007C2B0C">
              <w:rPr>
                <w:rFonts w:ascii="宋体" w:eastAsia="宋体" w:hAnsi="宋体"/>
                <w:sz w:val="22"/>
                <w:szCs w:val="22"/>
              </w:rPr>
              <w:t>，比如5台PC、5个智能手机、5个智能平板设备</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支持更多设备上的</w:t>
            </w:r>
            <w:r w:rsidRPr="007C2B0C">
              <w:rPr>
                <w:rFonts w:ascii="宋体" w:eastAsia="宋体" w:hAnsi="宋体" w:hint="eastAsia"/>
                <w:sz w:val="22"/>
                <w:szCs w:val="22"/>
              </w:rPr>
              <w:t>客户端办公软件</w:t>
            </w:r>
            <w:r w:rsidRPr="007C2B0C">
              <w:rPr>
                <w:rFonts w:ascii="宋体" w:eastAsia="宋体" w:hAnsi="宋体"/>
                <w:sz w:val="22"/>
                <w:szCs w:val="22"/>
              </w:rPr>
              <w:t>及其它组件的访问</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在 PC、Mac、Windows 平板电脑和大部分移动设备上享受一致而熟悉的 体验；</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要有客户端App支持主流的智能终端操作系统平台，</w:t>
            </w:r>
            <w:proofErr w:type="spellStart"/>
            <w:r w:rsidRPr="007C2B0C">
              <w:rPr>
                <w:rFonts w:ascii="宋体" w:eastAsia="宋体" w:hAnsi="宋体"/>
                <w:sz w:val="22"/>
                <w:szCs w:val="22"/>
              </w:rPr>
              <w:t>iOS</w:t>
            </w:r>
            <w:proofErr w:type="spellEnd"/>
            <w:r w:rsidRPr="007C2B0C">
              <w:rPr>
                <w:rFonts w:ascii="宋体" w:eastAsia="宋体" w:hAnsi="宋体"/>
                <w:sz w:val="22"/>
                <w:szCs w:val="22"/>
              </w:rPr>
              <w:t>, Android, WP；</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客户端App要能运行在智能手机和智能平板设备上</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支持文档通过浏览器访问和共享</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可以在主流的浏览器中（IE, Safari, Firefox, Chrome）访问主要的</w:t>
            </w:r>
            <w:r w:rsidRPr="007C2B0C">
              <w:rPr>
                <w:rFonts w:ascii="宋体" w:eastAsia="宋体" w:hAnsi="宋体" w:hint="eastAsia"/>
                <w:sz w:val="22"/>
                <w:szCs w:val="22"/>
              </w:rPr>
              <w:t>各类办公软件</w:t>
            </w:r>
            <w:r w:rsidRPr="007C2B0C">
              <w:rPr>
                <w:rFonts w:ascii="宋体" w:eastAsia="宋体" w:hAnsi="宋体"/>
                <w:sz w:val="22"/>
                <w:szCs w:val="22"/>
              </w:rPr>
              <w:t>文档；</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可以多人同时在线编辑办公文档，实现协同办公。</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lastRenderedPageBreak/>
              <w:t>可以在任何地方访问</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支持最新的流式传输，您无需等待安装或停下工作接收</w:t>
            </w:r>
            <w:r w:rsidRPr="007C2B0C">
              <w:rPr>
                <w:rFonts w:ascii="宋体" w:eastAsia="宋体" w:hAnsi="宋体" w:hint="eastAsia"/>
                <w:sz w:val="22"/>
                <w:szCs w:val="22"/>
              </w:rPr>
              <w:t>在线</w:t>
            </w:r>
            <w:r w:rsidRPr="007C2B0C">
              <w:rPr>
                <w:rFonts w:ascii="宋体" w:eastAsia="宋体" w:hAnsi="宋体"/>
                <w:sz w:val="22"/>
                <w:szCs w:val="22"/>
              </w:rPr>
              <w:t>更新。另外，新</w:t>
            </w:r>
            <w:r w:rsidRPr="007C2B0C">
              <w:rPr>
                <w:rFonts w:ascii="宋体" w:eastAsia="宋体" w:hAnsi="宋体" w:hint="eastAsia"/>
                <w:sz w:val="22"/>
                <w:szCs w:val="22"/>
              </w:rPr>
              <w:t>软件</w:t>
            </w:r>
            <w:r w:rsidRPr="007C2B0C">
              <w:rPr>
                <w:rFonts w:ascii="宋体" w:eastAsia="宋体" w:hAnsi="宋体"/>
                <w:sz w:val="22"/>
                <w:szCs w:val="22"/>
              </w:rPr>
              <w:t>可与早期版本的一并安装；</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支持漫游设置。您最近使用的文档、设置和自定义词典均会跟随您的</w:t>
            </w:r>
            <w:proofErr w:type="gramStart"/>
            <w:r w:rsidRPr="007C2B0C">
              <w:rPr>
                <w:rFonts w:ascii="宋体" w:eastAsia="宋体" w:hAnsi="宋体"/>
                <w:sz w:val="22"/>
                <w:szCs w:val="22"/>
              </w:rPr>
              <w:t>帐户</w:t>
            </w:r>
            <w:proofErr w:type="gramEnd"/>
            <w:r w:rsidRPr="007C2B0C">
              <w:rPr>
                <w:rFonts w:ascii="宋体" w:eastAsia="宋体" w:hAnsi="宋体"/>
                <w:sz w:val="22"/>
                <w:szCs w:val="22"/>
              </w:rPr>
              <w:t>，可以从任何设备快速地重拾工作</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支持电子邮件和日历</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使用企业级电子邮件的功能丰富和熟悉的体验，可以从桌面或使用Web App 从 Web 浏览器访问电子邮件。每个用户可以获得 100 GB 的邮箱并且可以发送最大为 150 MB 的附件</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支持高级电子邮件</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使用存档和合法保留功能以及无限存储空间来满足合</w:t>
            </w:r>
            <w:proofErr w:type="gramStart"/>
            <w:r w:rsidRPr="007C2B0C">
              <w:rPr>
                <w:rFonts w:ascii="宋体" w:eastAsia="宋体" w:hAnsi="宋体"/>
                <w:sz w:val="22"/>
                <w:szCs w:val="22"/>
              </w:rPr>
              <w:t>规</w:t>
            </w:r>
            <w:proofErr w:type="gramEnd"/>
            <w:r w:rsidRPr="007C2B0C">
              <w:rPr>
                <w:rFonts w:ascii="宋体" w:eastAsia="宋体" w:hAnsi="宋体"/>
                <w:sz w:val="22"/>
                <w:szCs w:val="22"/>
              </w:rPr>
              <w:t>需要。使用数据丢失防护 (DLP) 策略来进行其他强制合</w:t>
            </w:r>
            <w:proofErr w:type="gramStart"/>
            <w:r w:rsidRPr="007C2B0C">
              <w:rPr>
                <w:rFonts w:ascii="宋体" w:eastAsia="宋体" w:hAnsi="宋体"/>
                <w:sz w:val="22"/>
                <w:szCs w:val="22"/>
              </w:rPr>
              <w:t>规</w:t>
            </w:r>
            <w:proofErr w:type="gramEnd"/>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提供语音邮件集成</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带有自动助理功能的托管语音邮件支持</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支持Web会议</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支持基于互联网的高清视频会议。主持人可以主持音频和视频</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支持即时消息</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通过即时消息、语音通话和视频通话与其他用户相联系，让人们通过您的在线状态知道您的情况</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提供基于云的文件存储和共享</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企业</w:t>
            </w:r>
            <w:proofErr w:type="gramStart"/>
            <w:r w:rsidRPr="007C2B0C">
              <w:rPr>
                <w:rFonts w:ascii="宋体" w:eastAsia="宋体" w:hAnsi="宋体" w:hint="eastAsia"/>
                <w:sz w:val="22"/>
                <w:szCs w:val="22"/>
              </w:rPr>
              <w:t>个人网盘</w:t>
            </w:r>
            <w:r w:rsidRPr="007C2B0C">
              <w:rPr>
                <w:rFonts w:ascii="宋体" w:eastAsia="宋体" w:hAnsi="宋体"/>
                <w:sz w:val="22"/>
                <w:szCs w:val="22"/>
              </w:rPr>
              <w:t>为</w:t>
            </w:r>
            <w:proofErr w:type="gramEnd"/>
            <w:r w:rsidRPr="007C2B0C">
              <w:rPr>
                <w:rFonts w:ascii="宋体" w:eastAsia="宋体" w:hAnsi="宋体"/>
                <w:sz w:val="22"/>
                <w:szCs w:val="22"/>
              </w:rPr>
              <w:t>每个用户均提供 1</w:t>
            </w:r>
            <w:r w:rsidRPr="007C2B0C">
              <w:rPr>
                <w:rFonts w:ascii="宋体" w:eastAsia="宋体" w:hAnsi="宋体" w:hint="eastAsia"/>
                <w:sz w:val="22"/>
                <w:szCs w:val="22"/>
              </w:rPr>
              <w:t>T</w:t>
            </w:r>
            <w:r w:rsidRPr="007C2B0C">
              <w:rPr>
                <w:rFonts w:ascii="宋体" w:eastAsia="宋体" w:hAnsi="宋体"/>
                <w:sz w:val="22"/>
                <w:szCs w:val="22"/>
              </w:rPr>
              <w:t>云存储空间，此存储空间可从任何位置访问并可与用户的 PC 同步以便脱机访问。轻松地与组织内部和外部的其他人员共享文档，并控制可以查看和编辑每个文件的人员</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支持团队站点</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通过工作组网站进行项目协作，</w:t>
            </w:r>
            <w:r w:rsidRPr="007C2B0C">
              <w:rPr>
                <w:rFonts w:ascii="宋体" w:eastAsia="宋体" w:hAnsi="宋体" w:hint="eastAsia"/>
                <w:sz w:val="22"/>
                <w:szCs w:val="22"/>
              </w:rPr>
              <w:t>支持创建个人，部门，公司门户，实现内部协作，</w:t>
            </w:r>
            <w:r w:rsidRPr="007C2B0C">
              <w:rPr>
                <w:rFonts w:ascii="宋体" w:eastAsia="宋体" w:hAnsi="宋体"/>
                <w:sz w:val="22"/>
                <w:szCs w:val="22"/>
              </w:rPr>
              <w:t>有助于集中整理相关文档、便笺、任务和对话</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支持高级商业智能工具</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使用针对所有</w:t>
            </w:r>
            <w:r w:rsidRPr="007C2B0C">
              <w:rPr>
                <w:rFonts w:ascii="宋体" w:eastAsia="宋体" w:hAnsi="宋体" w:hint="eastAsia"/>
                <w:sz w:val="22"/>
                <w:szCs w:val="22"/>
              </w:rPr>
              <w:t>表格编辑</w:t>
            </w:r>
            <w:r w:rsidRPr="007C2B0C">
              <w:rPr>
                <w:rFonts w:ascii="宋体" w:eastAsia="宋体" w:hAnsi="宋体"/>
                <w:sz w:val="22"/>
                <w:szCs w:val="22"/>
              </w:rPr>
              <w:t>服务的高级仪表板，可以快速实现灵活的展示。</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支持流媒体沟通</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自助式的流媒体网站，快速实现媒体存储及回放。</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sz w:val="22"/>
                <w:szCs w:val="22"/>
              </w:rPr>
              <w:t>提供企业级的安全和防护</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可以提供统一的电子数据的管理和展示；</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提供数据丢失保护功能；</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sz w:val="22"/>
                <w:szCs w:val="22"/>
              </w:rPr>
              <w:t>提供对信息的受控的访问</w:t>
            </w:r>
            <w:r w:rsidRPr="007C2B0C">
              <w:rPr>
                <w:rFonts w:ascii="宋体" w:eastAsia="宋体" w:hAnsi="宋体" w:hint="eastAsia"/>
                <w:sz w:val="22"/>
                <w:szCs w:val="22"/>
              </w:rPr>
              <w:t>。</w:t>
            </w:r>
          </w:p>
        </w:tc>
      </w:tr>
      <w:tr w:rsidR="004B07B4" w:rsidRPr="007C2B0C" w:rsidTr="002F2345">
        <w:tc>
          <w:tcPr>
            <w:tcW w:w="2405"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jc w:val="center"/>
              <w:rPr>
                <w:rFonts w:ascii="宋体" w:eastAsia="宋体" w:hAnsi="宋体"/>
                <w:sz w:val="22"/>
                <w:szCs w:val="22"/>
              </w:rPr>
            </w:pPr>
            <w:r w:rsidRPr="007C2B0C">
              <w:rPr>
                <w:rFonts w:ascii="宋体" w:eastAsia="宋体" w:hAnsi="宋体" w:hint="eastAsia"/>
                <w:sz w:val="22"/>
                <w:szCs w:val="22"/>
              </w:rPr>
              <w:t>提供企业级高可用</w:t>
            </w:r>
          </w:p>
        </w:tc>
        <w:tc>
          <w:tcPr>
            <w:tcW w:w="6997" w:type="dxa"/>
            <w:tcBorders>
              <w:top w:val="single" w:sz="4" w:space="0" w:color="auto"/>
              <w:left w:val="single" w:sz="4" w:space="0" w:color="auto"/>
              <w:bottom w:val="single" w:sz="4" w:space="0" w:color="auto"/>
              <w:right w:val="single" w:sz="4" w:space="0" w:color="auto"/>
            </w:tcBorders>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支持9</w:t>
            </w:r>
            <w:r w:rsidRPr="007C2B0C">
              <w:rPr>
                <w:rFonts w:ascii="宋体" w:eastAsia="宋体" w:hAnsi="宋体"/>
                <w:sz w:val="22"/>
                <w:szCs w:val="22"/>
              </w:rPr>
              <w:t>9.9</w:t>
            </w:r>
            <w:r w:rsidRPr="007C2B0C">
              <w:rPr>
                <w:rFonts w:ascii="宋体" w:eastAsia="宋体" w:hAnsi="宋体" w:hint="eastAsia"/>
                <w:sz w:val="22"/>
                <w:szCs w:val="22"/>
              </w:rPr>
              <w:t>%服务可用性S</w:t>
            </w:r>
            <w:r w:rsidRPr="007C2B0C">
              <w:rPr>
                <w:rFonts w:ascii="宋体" w:eastAsia="宋体" w:hAnsi="宋体"/>
                <w:sz w:val="22"/>
                <w:szCs w:val="22"/>
              </w:rPr>
              <w:t>LA</w:t>
            </w:r>
            <w:r w:rsidRPr="007C2B0C">
              <w:rPr>
                <w:rFonts w:ascii="宋体" w:eastAsia="宋体" w:hAnsi="宋体" w:hint="eastAsia"/>
                <w:sz w:val="22"/>
                <w:szCs w:val="22"/>
              </w:rPr>
              <w:t>；</w:t>
            </w:r>
          </w:p>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双</w:t>
            </w:r>
            <w:proofErr w:type="gramStart"/>
            <w:r w:rsidRPr="007C2B0C">
              <w:rPr>
                <w:rFonts w:ascii="宋体" w:eastAsia="宋体" w:hAnsi="宋体" w:hint="eastAsia"/>
                <w:sz w:val="22"/>
                <w:szCs w:val="22"/>
              </w:rPr>
              <w:t>活数据</w:t>
            </w:r>
            <w:proofErr w:type="gramEnd"/>
            <w:r w:rsidRPr="007C2B0C">
              <w:rPr>
                <w:rFonts w:ascii="宋体" w:eastAsia="宋体" w:hAnsi="宋体" w:hint="eastAsia"/>
                <w:sz w:val="22"/>
                <w:szCs w:val="22"/>
              </w:rPr>
              <w:t>中心支持，多数据副本。</w:t>
            </w:r>
          </w:p>
        </w:tc>
      </w:tr>
    </w:tbl>
    <w:p w:rsidR="004B07B4" w:rsidRPr="007C2B0C" w:rsidRDefault="004B07B4" w:rsidP="003F3D11">
      <w:pPr>
        <w:pStyle w:val="a5"/>
      </w:pPr>
      <w:r w:rsidRPr="007C2B0C">
        <w:rPr>
          <w:rFonts w:hint="eastAsia"/>
        </w:rPr>
        <w:t>6</w:t>
      </w:r>
      <w:r w:rsidRPr="007C2B0C">
        <w:rPr>
          <w:rFonts w:hint="eastAsia"/>
        </w:rPr>
        <w:t>、产品高级技术服务技术指标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12"/>
        <w:gridCol w:w="6810"/>
      </w:tblGrid>
      <w:tr w:rsidR="004B07B4" w:rsidRPr="007C2B0C" w:rsidTr="002F2345">
        <w:trPr>
          <w:tblHeader/>
        </w:trPr>
        <w:tc>
          <w:tcPr>
            <w:tcW w:w="1838" w:type="dxa"/>
            <w:shd w:val="clear" w:color="auto" w:fill="BFBFBF"/>
            <w:tcMar>
              <w:top w:w="0" w:type="dxa"/>
              <w:left w:w="108" w:type="dxa"/>
              <w:bottom w:w="0" w:type="dxa"/>
              <w:right w:w="108" w:type="dxa"/>
            </w:tcMa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指标项目</w:t>
            </w:r>
          </w:p>
        </w:tc>
        <w:tc>
          <w:tcPr>
            <w:tcW w:w="7366" w:type="dxa"/>
            <w:shd w:val="clear" w:color="auto" w:fill="BFBFBF"/>
            <w:tcMar>
              <w:top w:w="0" w:type="dxa"/>
              <w:left w:w="108" w:type="dxa"/>
              <w:bottom w:w="0" w:type="dxa"/>
              <w:right w:w="108" w:type="dxa"/>
            </w:tcMar>
          </w:tcPr>
          <w:p w:rsidR="004B07B4" w:rsidRPr="007C2B0C" w:rsidRDefault="004B07B4" w:rsidP="002F2345">
            <w:pPr>
              <w:pStyle w:val="a8"/>
              <w:snapToGrid w:val="0"/>
              <w:rPr>
                <w:rFonts w:ascii="宋体" w:eastAsia="宋体" w:hAnsi="宋体"/>
                <w:b w:val="0"/>
                <w:sz w:val="22"/>
                <w:szCs w:val="22"/>
              </w:rPr>
            </w:pPr>
            <w:r w:rsidRPr="007C2B0C">
              <w:rPr>
                <w:rFonts w:ascii="宋体" w:eastAsia="宋体" w:hAnsi="宋体" w:hint="eastAsia"/>
                <w:b w:val="0"/>
                <w:sz w:val="22"/>
                <w:szCs w:val="22"/>
              </w:rPr>
              <w:t>指标要求</w:t>
            </w:r>
          </w:p>
        </w:tc>
      </w:tr>
      <w:tr w:rsidR="004B07B4" w:rsidRPr="007C2B0C" w:rsidTr="002F2345">
        <w:tc>
          <w:tcPr>
            <w:tcW w:w="1838"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▲产品高级技术服务</w:t>
            </w:r>
          </w:p>
        </w:tc>
        <w:tc>
          <w:tcPr>
            <w:tcW w:w="7366" w:type="dxa"/>
            <w:tcMar>
              <w:top w:w="0" w:type="dxa"/>
              <w:left w:w="108" w:type="dxa"/>
              <w:bottom w:w="0" w:type="dxa"/>
              <w:right w:w="108" w:type="dxa"/>
            </w:tcMar>
            <w:vAlign w:val="center"/>
          </w:tcPr>
          <w:p w:rsidR="004B07B4" w:rsidRPr="007C2B0C" w:rsidRDefault="004B07B4" w:rsidP="002F2345">
            <w:pPr>
              <w:pStyle w:val="a9"/>
              <w:snapToGrid w:val="0"/>
              <w:rPr>
                <w:rFonts w:ascii="宋体" w:eastAsia="宋体" w:hAnsi="宋体"/>
                <w:sz w:val="22"/>
                <w:szCs w:val="22"/>
              </w:rPr>
            </w:pPr>
            <w:r w:rsidRPr="007C2B0C">
              <w:rPr>
                <w:rFonts w:ascii="宋体" w:eastAsia="宋体" w:hAnsi="宋体" w:hint="eastAsia"/>
                <w:sz w:val="22"/>
                <w:szCs w:val="22"/>
              </w:rPr>
              <w:t>提供原厂技术服务</w:t>
            </w:r>
            <w:r w:rsidRPr="007C2B0C">
              <w:rPr>
                <w:rFonts w:ascii="宋体" w:eastAsia="宋体" w:hAnsi="宋体"/>
                <w:sz w:val="22"/>
                <w:szCs w:val="22"/>
              </w:rPr>
              <w:t>10</w:t>
            </w:r>
            <w:r w:rsidRPr="007C2B0C">
              <w:rPr>
                <w:rFonts w:ascii="宋体" w:eastAsia="宋体" w:hAnsi="宋体" w:hint="eastAsia"/>
                <w:sz w:val="22"/>
                <w:szCs w:val="22"/>
              </w:rPr>
              <w:t>小时（7*</w:t>
            </w:r>
            <w:r w:rsidRPr="007C2B0C">
              <w:rPr>
                <w:rFonts w:ascii="宋体" w:eastAsia="宋体" w:hAnsi="宋体"/>
                <w:sz w:val="22"/>
                <w:szCs w:val="22"/>
              </w:rPr>
              <w:t>24</w:t>
            </w:r>
            <w:r w:rsidRPr="007C2B0C">
              <w:rPr>
                <w:rFonts w:ascii="宋体" w:eastAsia="宋体" w:hAnsi="宋体" w:hint="eastAsia"/>
                <w:sz w:val="22"/>
                <w:szCs w:val="22"/>
              </w:rPr>
              <w:t>）。</w:t>
            </w:r>
          </w:p>
        </w:tc>
      </w:tr>
    </w:tbl>
    <w:p w:rsidR="00C60113" w:rsidRPr="004B07B4" w:rsidRDefault="00C60113" w:rsidP="00C60113">
      <w:pPr>
        <w:pStyle w:val="a5"/>
      </w:pPr>
    </w:p>
    <w:p w:rsidR="00C60113" w:rsidRPr="00074E2F" w:rsidRDefault="00C60113" w:rsidP="00C60113">
      <w:pPr>
        <w:autoSpaceDE w:val="0"/>
        <w:autoSpaceDN w:val="0"/>
        <w:adjustRightInd w:val="0"/>
        <w:spacing w:line="360" w:lineRule="auto"/>
        <w:outlineLvl w:val="1"/>
        <w:rPr>
          <w:rFonts w:ascii="华文细黑" w:eastAsia="华文细黑" w:hAnsi="华文细黑"/>
          <w:b/>
          <w:color w:val="000000"/>
          <w:szCs w:val="21"/>
        </w:rPr>
      </w:pPr>
    </w:p>
    <w:p w:rsidR="00C60113" w:rsidRPr="00C60113" w:rsidRDefault="00C60113">
      <w:pPr>
        <w:rPr>
          <w:rFonts w:asciiTheme="majorEastAsia" w:eastAsiaTheme="majorEastAsia" w:hAnsiTheme="majorEastAsia"/>
        </w:rPr>
      </w:pPr>
    </w:p>
    <w:sectPr w:rsidR="00C60113" w:rsidRPr="00C60113" w:rsidSect="00C67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45" w:rsidRDefault="002F2345" w:rsidP="00C60113">
      <w:r>
        <w:separator/>
      </w:r>
    </w:p>
  </w:endnote>
  <w:endnote w:type="continuationSeparator" w:id="0">
    <w:p w:rsidR="002F2345" w:rsidRDefault="002F2345" w:rsidP="00C60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45" w:rsidRDefault="002F2345" w:rsidP="00C60113">
      <w:r>
        <w:separator/>
      </w:r>
    </w:p>
  </w:footnote>
  <w:footnote w:type="continuationSeparator" w:id="0">
    <w:p w:rsidR="002F2345" w:rsidRDefault="002F2345" w:rsidP="00C60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ind w:left="592" w:hanging="450"/>
      </w:pPr>
      <w:rPr>
        <w:rFonts w:hint="default"/>
        <w:lang w:val="en-U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00000010"/>
    <w:multiLevelType w:val="multilevel"/>
    <w:tmpl w:val="0000001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6A2A2D"/>
    <w:multiLevelType w:val="hybridMultilevel"/>
    <w:tmpl w:val="6810A44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7364466"/>
    <w:multiLevelType w:val="multilevel"/>
    <w:tmpl w:val="373644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F630AD"/>
    <w:multiLevelType w:val="multilevel"/>
    <w:tmpl w:val="50F630A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E9696F"/>
    <w:multiLevelType w:val="multilevel"/>
    <w:tmpl w:val="52E9696F"/>
    <w:lvl w:ilvl="0">
      <w:start w:val="1"/>
      <w:numFmt w:val="decimal"/>
      <w:lvlText w:val="%1、"/>
      <w:lvlJc w:val="left"/>
      <w:pPr>
        <w:ind w:left="360" w:hanging="360"/>
      </w:pPr>
      <w:rPr>
        <w:rFonts w:ascii="宋体" w:hAnsi="宋体"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319910"/>
    <w:multiLevelType w:val="singleLevel"/>
    <w:tmpl w:val="58319910"/>
    <w:lvl w:ilvl="0">
      <w:start w:val="1"/>
      <w:numFmt w:val="decimal"/>
      <w:lvlText w:val="%1、"/>
      <w:lvlJc w:val="left"/>
      <w:pPr>
        <w:ind w:left="425" w:hanging="425"/>
      </w:pPr>
      <w:rPr>
        <w:rFonts w:ascii="宋体" w:eastAsia="宋体" w:hAnsi="宋体" w:cs="Times New Roman"/>
      </w:rPr>
    </w:lvl>
  </w:abstractNum>
  <w:num w:numId="1">
    <w:abstractNumId w:val="2"/>
  </w:num>
  <w:num w:numId="2">
    <w:abstractNumId w:val="0"/>
  </w:num>
  <w:num w:numId="3">
    <w:abstractNumId w:val="1"/>
  </w:num>
  <w:num w:numId="4">
    <w:abstractNumId w:val="5"/>
  </w:num>
  <w:num w:numId="5">
    <w:abstractNumId w:val="4"/>
  </w:num>
  <w:num w:numId="6">
    <w:abstractNumId w:val="6"/>
    <w:lvlOverride w:ilvl="0">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113"/>
    <w:rsid w:val="001B6666"/>
    <w:rsid w:val="00221350"/>
    <w:rsid w:val="002F2345"/>
    <w:rsid w:val="003F3D11"/>
    <w:rsid w:val="0041220F"/>
    <w:rsid w:val="00432450"/>
    <w:rsid w:val="004A791F"/>
    <w:rsid w:val="004B07B4"/>
    <w:rsid w:val="005609DA"/>
    <w:rsid w:val="00565F15"/>
    <w:rsid w:val="00650D94"/>
    <w:rsid w:val="00720F0A"/>
    <w:rsid w:val="00800F55"/>
    <w:rsid w:val="008522E7"/>
    <w:rsid w:val="008B1E4F"/>
    <w:rsid w:val="00A7681B"/>
    <w:rsid w:val="00BB2EA9"/>
    <w:rsid w:val="00C42888"/>
    <w:rsid w:val="00C60113"/>
    <w:rsid w:val="00C671A1"/>
    <w:rsid w:val="00CF36A6"/>
    <w:rsid w:val="00DD2834"/>
    <w:rsid w:val="00E21182"/>
    <w:rsid w:val="00E57314"/>
    <w:rsid w:val="00F0159C"/>
    <w:rsid w:val="00FB26AA"/>
    <w:rsid w:val="00FB7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A1"/>
    <w:pPr>
      <w:widowControl w:val="0"/>
      <w:jc w:val="both"/>
    </w:pPr>
  </w:style>
  <w:style w:type="paragraph" w:styleId="1">
    <w:name w:val="heading 1"/>
    <w:basedOn w:val="a"/>
    <w:next w:val="a"/>
    <w:link w:val="1Char"/>
    <w:uiPriority w:val="9"/>
    <w:qFormat/>
    <w:rsid w:val="004B07B4"/>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
    <w:unhideWhenUsed/>
    <w:qFormat/>
    <w:rsid w:val="004B07B4"/>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Char"/>
    <w:uiPriority w:val="9"/>
    <w:unhideWhenUsed/>
    <w:qFormat/>
    <w:rsid w:val="004B07B4"/>
    <w:pPr>
      <w:keepNext/>
      <w:keepLines/>
      <w:widowControl/>
      <w:spacing w:before="260" w:after="260" w:line="416" w:lineRule="auto"/>
      <w:jc w:val="left"/>
      <w:outlineLvl w:val="2"/>
    </w:pPr>
    <w:rPr>
      <w:b/>
      <w:bCs/>
      <w:kern w:val="0"/>
      <w:sz w:val="32"/>
      <w:szCs w:val="32"/>
    </w:rPr>
  </w:style>
  <w:style w:type="paragraph" w:styleId="4">
    <w:name w:val="heading 4"/>
    <w:basedOn w:val="a"/>
    <w:next w:val="a"/>
    <w:link w:val="4Char"/>
    <w:uiPriority w:val="9"/>
    <w:unhideWhenUsed/>
    <w:qFormat/>
    <w:rsid w:val="004B07B4"/>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paragraph" w:styleId="5">
    <w:name w:val="heading 5"/>
    <w:basedOn w:val="a"/>
    <w:next w:val="a"/>
    <w:link w:val="5Char"/>
    <w:uiPriority w:val="9"/>
    <w:unhideWhenUsed/>
    <w:qFormat/>
    <w:rsid w:val="004B07B4"/>
    <w:pPr>
      <w:keepNext/>
      <w:keepLines/>
      <w:widowControl/>
      <w:spacing w:before="280" w:after="290" w:line="376" w:lineRule="auto"/>
      <w:jc w:val="left"/>
      <w:outlineLvl w:val="4"/>
    </w:pPr>
    <w:rPr>
      <w:b/>
      <w:bCs/>
      <w:kern w:val="0"/>
      <w:sz w:val="28"/>
      <w:szCs w:val="28"/>
    </w:rPr>
  </w:style>
  <w:style w:type="paragraph" w:styleId="6">
    <w:name w:val="heading 6"/>
    <w:basedOn w:val="a"/>
    <w:next w:val="a"/>
    <w:link w:val="6Char"/>
    <w:uiPriority w:val="9"/>
    <w:unhideWhenUsed/>
    <w:qFormat/>
    <w:rsid w:val="004B07B4"/>
    <w:pPr>
      <w:keepNext/>
      <w:keepLines/>
      <w:widowControl/>
      <w:spacing w:before="240" w:after="64" w:line="320" w:lineRule="auto"/>
      <w:jc w:val="left"/>
      <w:outlineLvl w:val="5"/>
    </w:pPr>
    <w:rPr>
      <w:rFonts w:asciiTheme="majorHAnsi" w:eastAsiaTheme="majorEastAsia" w:hAnsiTheme="majorHAnsi" w:cstheme="majorBidi"/>
      <w:b/>
      <w:bCs/>
      <w:kern w:val="0"/>
      <w:sz w:val="24"/>
      <w:szCs w:val="24"/>
    </w:rPr>
  </w:style>
  <w:style w:type="paragraph" w:styleId="7">
    <w:name w:val="heading 7"/>
    <w:basedOn w:val="a"/>
    <w:next w:val="a"/>
    <w:link w:val="7Char"/>
    <w:uiPriority w:val="9"/>
    <w:unhideWhenUsed/>
    <w:qFormat/>
    <w:rsid w:val="004B07B4"/>
    <w:pPr>
      <w:keepNext/>
      <w:keepLines/>
      <w:widowControl/>
      <w:spacing w:before="240" w:after="64" w:line="320" w:lineRule="auto"/>
      <w:jc w:val="left"/>
      <w:outlineLvl w:val="6"/>
    </w:pPr>
    <w:rPr>
      <w:b/>
      <w:bCs/>
      <w:kern w:val="0"/>
      <w:sz w:val="24"/>
      <w:szCs w:val="24"/>
    </w:rPr>
  </w:style>
  <w:style w:type="paragraph" w:styleId="8">
    <w:name w:val="heading 8"/>
    <w:basedOn w:val="a"/>
    <w:next w:val="a"/>
    <w:link w:val="8Char"/>
    <w:uiPriority w:val="9"/>
    <w:unhideWhenUsed/>
    <w:qFormat/>
    <w:rsid w:val="008522E7"/>
    <w:pPr>
      <w:keepNext/>
      <w:keepLines/>
      <w:widowControl/>
      <w:spacing w:before="240" w:after="64" w:line="320" w:lineRule="auto"/>
      <w:jc w:val="left"/>
      <w:outlineLvl w:val="7"/>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1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113"/>
    <w:rPr>
      <w:sz w:val="18"/>
      <w:szCs w:val="18"/>
    </w:rPr>
  </w:style>
  <w:style w:type="paragraph" w:styleId="a4">
    <w:name w:val="footer"/>
    <w:basedOn w:val="a"/>
    <w:link w:val="Char0"/>
    <w:uiPriority w:val="99"/>
    <w:unhideWhenUsed/>
    <w:rsid w:val="00C60113"/>
    <w:pPr>
      <w:tabs>
        <w:tab w:val="center" w:pos="4153"/>
        <w:tab w:val="right" w:pos="8306"/>
      </w:tabs>
      <w:snapToGrid w:val="0"/>
      <w:jc w:val="left"/>
    </w:pPr>
    <w:rPr>
      <w:sz w:val="18"/>
      <w:szCs w:val="18"/>
    </w:rPr>
  </w:style>
  <w:style w:type="character" w:customStyle="1" w:styleId="Char0">
    <w:name w:val="页脚 Char"/>
    <w:basedOn w:val="a0"/>
    <w:link w:val="a4"/>
    <w:uiPriority w:val="99"/>
    <w:rsid w:val="00C60113"/>
    <w:rPr>
      <w:sz w:val="18"/>
      <w:szCs w:val="18"/>
    </w:rPr>
  </w:style>
  <w:style w:type="paragraph" w:styleId="a5">
    <w:name w:val="Body Text"/>
    <w:basedOn w:val="a"/>
    <w:link w:val="Char1"/>
    <w:qFormat/>
    <w:rsid w:val="00C60113"/>
    <w:pPr>
      <w:spacing w:after="120"/>
    </w:pPr>
    <w:rPr>
      <w:rFonts w:ascii="Calibri" w:eastAsia="宋体" w:hAnsi="Calibri" w:cs="Times New Roman"/>
    </w:rPr>
  </w:style>
  <w:style w:type="character" w:customStyle="1" w:styleId="Char1">
    <w:name w:val="正文文本 Char"/>
    <w:basedOn w:val="a0"/>
    <w:link w:val="a5"/>
    <w:rsid w:val="00C60113"/>
    <w:rPr>
      <w:rFonts w:ascii="Calibri" w:eastAsia="宋体" w:hAnsi="Calibri" w:cs="Times New Roman"/>
    </w:rPr>
  </w:style>
  <w:style w:type="paragraph" w:styleId="a6">
    <w:name w:val="List Paragraph"/>
    <w:basedOn w:val="a"/>
    <w:link w:val="Char2"/>
    <w:uiPriority w:val="34"/>
    <w:qFormat/>
    <w:rsid w:val="00C60113"/>
    <w:pPr>
      <w:ind w:firstLineChars="200" w:firstLine="420"/>
    </w:pPr>
    <w:rPr>
      <w:rFonts w:ascii="Calibri" w:eastAsia="宋体" w:hAnsi="Calibri" w:cs="Times New Roman"/>
      <w:lang w:val="zh-CN"/>
    </w:rPr>
  </w:style>
  <w:style w:type="character" w:customStyle="1" w:styleId="Char2">
    <w:name w:val="列出段落 Char"/>
    <w:link w:val="a6"/>
    <w:uiPriority w:val="34"/>
    <w:qFormat/>
    <w:locked/>
    <w:rsid w:val="00C60113"/>
    <w:rPr>
      <w:rFonts w:ascii="Calibri" w:eastAsia="宋体" w:hAnsi="Calibri" w:cs="Times New Roman"/>
      <w:lang w:val="zh-CN"/>
    </w:rPr>
  </w:style>
  <w:style w:type="paragraph" w:customStyle="1" w:styleId="a7">
    <w:name w:val="投标正文"/>
    <w:basedOn w:val="a"/>
    <w:link w:val="Char3"/>
    <w:qFormat/>
    <w:rsid w:val="00C60113"/>
    <w:pPr>
      <w:spacing w:line="360" w:lineRule="auto"/>
      <w:ind w:left="102" w:firstLineChars="200" w:firstLine="200"/>
    </w:pPr>
    <w:rPr>
      <w:rFonts w:ascii="Calibri" w:eastAsia="仿宋" w:hAnsi="Calibri" w:cs="Times New Roman"/>
      <w:sz w:val="32"/>
      <w:szCs w:val="24"/>
    </w:rPr>
  </w:style>
  <w:style w:type="character" w:customStyle="1" w:styleId="Char3">
    <w:name w:val="投标正文 Char"/>
    <w:link w:val="a7"/>
    <w:qFormat/>
    <w:rsid w:val="00C60113"/>
    <w:rPr>
      <w:rFonts w:ascii="Calibri" w:eastAsia="仿宋" w:hAnsi="Calibri" w:cs="Times New Roman"/>
      <w:sz w:val="32"/>
      <w:szCs w:val="24"/>
    </w:rPr>
  </w:style>
  <w:style w:type="paragraph" w:customStyle="1" w:styleId="10">
    <w:name w:val="列出段落1"/>
    <w:basedOn w:val="a"/>
    <w:uiPriority w:val="99"/>
    <w:qFormat/>
    <w:rsid w:val="008B1E4F"/>
    <w:pPr>
      <w:ind w:firstLineChars="200" w:firstLine="420"/>
    </w:pPr>
    <w:rPr>
      <w:rFonts w:ascii="Calibri" w:eastAsia="宋体" w:hAnsi="Calibri" w:cs="Times New Roman"/>
    </w:rPr>
  </w:style>
  <w:style w:type="character" w:customStyle="1" w:styleId="8Char">
    <w:name w:val="标题 8 Char"/>
    <w:basedOn w:val="a0"/>
    <w:link w:val="8"/>
    <w:uiPriority w:val="9"/>
    <w:rsid w:val="008522E7"/>
    <w:rPr>
      <w:rFonts w:asciiTheme="majorHAnsi" w:eastAsiaTheme="majorEastAsia" w:hAnsiTheme="majorHAnsi" w:cstheme="majorBidi"/>
      <w:kern w:val="0"/>
      <w:sz w:val="24"/>
      <w:szCs w:val="24"/>
    </w:rPr>
  </w:style>
  <w:style w:type="paragraph" w:customStyle="1" w:styleId="a8">
    <w:name w:val="表头"/>
    <w:basedOn w:val="a9"/>
    <w:rsid w:val="008522E7"/>
    <w:pPr>
      <w:jc w:val="center"/>
    </w:pPr>
    <w:rPr>
      <w:b/>
      <w:bCs/>
    </w:rPr>
  </w:style>
  <w:style w:type="paragraph" w:customStyle="1" w:styleId="a9">
    <w:name w:val="表格正文"/>
    <w:basedOn w:val="a"/>
    <w:rsid w:val="008522E7"/>
    <w:rPr>
      <w:rFonts w:ascii="Calibri" w:eastAsia="仿宋" w:hAnsi="Calibri" w:cs="宋体"/>
      <w:sz w:val="24"/>
      <w:szCs w:val="20"/>
    </w:rPr>
  </w:style>
  <w:style w:type="character" w:customStyle="1" w:styleId="1Char">
    <w:name w:val="标题 1 Char"/>
    <w:basedOn w:val="a0"/>
    <w:link w:val="1"/>
    <w:uiPriority w:val="9"/>
    <w:rsid w:val="004B07B4"/>
    <w:rPr>
      <w:rFonts w:asciiTheme="majorHAnsi" w:eastAsiaTheme="majorEastAsia" w:hAnsiTheme="majorHAnsi" w:cstheme="majorBidi"/>
      <w:b/>
      <w:bCs/>
      <w:color w:val="365F91" w:themeColor="accent1" w:themeShade="BF"/>
      <w:kern w:val="0"/>
      <w:sz w:val="28"/>
      <w:szCs w:val="28"/>
    </w:rPr>
  </w:style>
  <w:style w:type="character" w:customStyle="1" w:styleId="2Char">
    <w:name w:val="标题 2 Char"/>
    <w:basedOn w:val="a0"/>
    <w:link w:val="2"/>
    <w:uiPriority w:val="9"/>
    <w:rsid w:val="004B07B4"/>
    <w:rPr>
      <w:rFonts w:asciiTheme="majorHAnsi" w:eastAsiaTheme="majorEastAsia" w:hAnsiTheme="majorHAnsi" w:cstheme="majorBidi"/>
      <w:b/>
      <w:bCs/>
      <w:color w:val="4F81BD" w:themeColor="accent1"/>
      <w:kern w:val="0"/>
      <w:sz w:val="26"/>
      <w:szCs w:val="26"/>
    </w:rPr>
  </w:style>
  <w:style w:type="character" w:customStyle="1" w:styleId="3Char">
    <w:name w:val="标题 3 Char"/>
    <w:basedOn w:val="a0"/>
    <w:link w:val="3"/>
    <w:uiPriority w:val="9"/>
    <w:rsid w:val="004B07B4"/>
    <w:rPr>
      <w:b/>
      <w:bCs/>
      <w:kern w:val="0"/>
      <w:sz w:val="32"/>
      <w:szCs w:val="32"/>
    </w:rPr>
  </w:style>
  <w:style w:type="character" w:customStyle="1" w:styleId="4Char">
    <w:name w:val="标题 4 Char"/>
    <w:basedOn w:val="a0"/>
    <w:link w:val="4"/>
    <w:uiPriority w:val="9"/>
    <w:rsid w:val="004B07B4"/>
    <w:rPr>
      <w:rFonts w:asciiTheme="majorHAnsi" w:eastAsiaTheme="majorEastAsia" w:hAnsiTheme="majorHAnsi" w:cstheme="majorBidi"/>
      <w:b/>
      <w:bCs/>
      <w:kern w:val="0"/>
      <w:sz w:val="28"/>
      <w:szCs w:val="28"/>
    </w:rPr>
  </w:style>
  <w:style w:type="character" w:customStyle="1" w:styleId="5Char">
    <w:name w:val="标题 5 Char"/>
    <w:basedOn w:val="a0"/>
    <w:link w:val="5"/>
    <w:uiPriority w:val="9"/>
    <w:rsid w:val="004B07B4"/>
    <w:rPr>
      <w:b/>
      <w:bCs/>
      <w:kern w:val="0"/>
      <w:sz w:val="28"/>
      <w:szCs w:val="28"/>
    </w:rPr>
  </w:style>
  <w:style w:type="character" w:customStyle="1" w:styleId="6Char">
    <w:name w:val="标题 6 Char"/>
    <w:basedOn w:val="a0"/>
    <w:link w:val="6"/>
    <w:uiPriority w:val="9"/>
    <w:rsid w:val="004B07B4"/>
    <w:rPr>
      <w:rFonts w:asciiTheme="majorHAnsi" w:eastAsiaTheme="majorEastAsia" w:hAnsiTheme="majorHAnsi" w:cstheme="majorBidi"/>
      <w:b/>
      <w:bCs/>
      <w:kern w:val="0"/>
      <w:sz w:val="24"/>
      <w:szCs w:val="24"/>
    </w:rPr>
  </w:style>
  <w:style w:type="character" w:customStyle="1" w:styleId="7Char">
    <w:name w:val="标题 7 Char"/>
    <w:basedOn w:val="a0"/>
    <w:link w:val="7"/>
    <w:uiPriority w:val="9"/>
    <w:rsid w:val="004B07B4"/>
    <w:rPr>
      <w:b/>
      <w:bCs/>
      <w:kern w:val="0"/>
      <w:sz w:val="24"/>
      <w:szCs w:val="24"/>
    </w:rPr>
  </w:style>
  <w:style w:type="paragraph" w:styleId="aa">
    <w:name w:val="Document Map"/>
    <w:basedOn w:val="a"/>
    <w:link w:val="Char4"/>
    <w:uiPriority w:val="99"/>
    <w:semiHidden/>
    <w:unhideWhenUsed/>
    <w:rsid w:val="004B07B4"/>
    <w:pPr>
      <w:widowControl/>
      <w:spacing w:after="200" w:line="276" w:lineRule="auto"/>
      <w:jc w:val="left"/>
    </w:pPr>
    <w:rPr>
      <w:rFonts w:ascii="宋体" w:eastAsia="宋体"/>
      <w:kern w:val="0"/>
      <w:sz w:val="18"/>
      <w:szCs w:val="18"/>
    </w:rPr>
  </w:style>
  <w:style w:type="character" w:customStyle="1" w:styleId="Char4">
    <w:name w:val="文档结构图 Char"/>
    <w:basedOn w:val="a0"/>
    <w:link w:val="aa"/>
    <w:uiPriority w:val="99"/>
    <w:semiHidden/>
    <w:rsid w:val="004B07B4"/>
    <w:rPr>
      <w:rFonts w:ascii="宋体" w:eastAsia="宋体"/>
      <w:kern w:val="0"/>
      <w:sz w:val="18"/>
      <w:szCs w:val="18"/>
    </w:rPr>
  </w:style>
  <w:style w:type="paragraph" w:styleId="ab">
    <w:name w:val="Normal (Web)"/>
    <w:basedOn w:val="a"/>
    <w:unhideWhenUsed/>
    <w:qFormat/>
    <w:rsid w:val="004B07B4"/>
    <w:pPr>
      <w:widowControl/>
      <w:spacing w:before="100" w:beforeAutospacing="1" w:after="100" w:afterAutospacing="1"/>
      <w:jc w:val="left"/>
    </w:pPr>
    <w:rPr>
      <w:rFonts w:ascii="宋体" w:eastAsia="宋体" w:hAnsi="宋体" w:cs="宋体"/>
      <w:sz w:val="24"/>
    </w:rPr>
  </w:style>
  <w:style w:type="table" w:styleId="ac">
    <w:name w:val="Table Grid"/>
    <w:basedOn w:val="a1"/>
    <w:uiPriority w:val="39"/>
    <w:qFormat/>
    <w:rsid w:val="004B07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4B07B4"/>
    <w:pPr>
      <w:widowControl w:val="0"/>
      <w:jc w:val="both"/>
    </w:pPr>
    <w:rPr>
      <w:rFonts w:ascii="Times New Roman" w:eastAsia="宋体" w:hAnsi="Times New Roman" w:cs="Times New Roman"/>
      <w:szCs w:val="20"/>
    </w:rPr>
  </w:style>
  <w:style w:type="paragraph" w:customStyle="1" w:styleId="1h1MainHeading111H11stlevelSectionHeadl1">
    <w:name w:val="样式 标题 1h1Main Heading标题 1 1标书1H11st levelSection Headl1..."/>
    <w:basedOn w:val="1"/>
    <w:rsid w:val="004B07B4"/>
    <w:pPr>
      <w:pageBreakBefore/>
      <w:widowControl w:val="0"/>
      <w:spacing w:before="340" w:after="330" w:line="360" w:lineRule="auto"/>
      <w:jc w:val="center"/>
    </w:pPr>
    <w:rPr>
      <w:rFonts w:ascii="Times New Roman" w:eastAsia="宋体" w:hAnsi="Times New Roman" w:cs="Times New Roman"/>
      <w:color w:val="000000"/>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14</Pages>
  <Words>1979</Words>
  <Characters>11284</Characters>
  <Application>Microsoft Office Word</Application>
  <DocSecurity>0</DocSecurity>
  <Lines>94</Lines>
  <Paragraphs>26</Paragraphs>
  <ScaleCrop>false</ScaleCrop>
  <Company>Microsoft</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sbk-111</cp:lastModifiedBy>
  <cp:revision>13</cp:revision>
  <dcterms:created xsi:type="dcterms:W3CDTF">2022-11-08T01:36:00Z</dcterms:created>
  <dcterms:modified xsi:type="dcterms:W3CDTF">2022-11-15T09:06:00Z</dcterms:modified>
</cp:coreProperties>
</file>