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201A0C" w:rsidRDefault="00DE3DA2" w:rsidP="00201A0C">
      <w:pPr>
        <w:jc w:val="center"/>
        <w:rPr>
          <w:b/>
          <w:sz w:val="30"/>
          <w:szCs w:val="30"/>
        </w:rPr>
      </w:pPr>
      <w:r w:rsidRPr="00201A0C">
        <w:rPr>
          <w:rFonts w:hint="eastAsia"/>
          <w:b/>
          <w:sz w:val="30"/>
          <w:szCs w:val="30"/>
        </w:rPr>
        <w:t>宁波</w:t>
      </w:r>
      <w:r w:rsidR="004740C6">
        <w:rPr>
          <w:rFonts w:hint="eastAsia"/>
          <w:b/>
          <w:sz w:val="30"/>
          <w:szCs w:val="30"/>
        </w:rPr>
        <w:t>市</w:t>
      </w:r>
      <w:proofErr w:type="gramStart"/>
      <w:r w:rsidR="004740C6">
        <w:rPr>
          <w:rFonts w:hint="eastAsia"/>
          <w:b/>
          <w:sz w:val="30"/>
          <w:szCs w:val="30"/>
        </w:rPr>
        <w:t>鄞</w:t>
      </w:r>
      <w:proofErr w:type="gramEnd"/>
      <w:r w:rsidR="004740C6">
        <w:rPr>
          <w:rFonts w:hint="eastAsia"/>
          <w:b/>
          <w:sz w:val="30"/>
          <w:szCs w:val="30"/>
        </w:rPr>
        <w:t>州</w:t>
      </w:r>
      <w:r w:rsidRPr="00201A0C">
        <w:rPr>
          <w:rFonts w:hint="eastAsia"/>
          <w:b/>
          <w:sz w:val="30"/>
          <w:szCs w:val="30"/>
        </w:rPr>
        <w:t>人民医院</w:t>
      </w:r>
      <w:proofErr w:type="gramStart"/>
      <w:r w:rsidR="004740C6">
        <w:rPr>
          <w:rFonts w:hint="eastAsia"/>
          <w:b/>
          <w:sz w:val="30"/>
          <w:szCs w:val="30"/>
        </w:rPr>
        <w:t>医</w:t>
      </w:r>
      <w:proofErr w:type="gramEnd"/>
      <w:r w:rsidR="004740C6">
        <w:rPr>
          <w:rFonts w:hint="eastAsia"/>
          <w:b/>
          <w:sz w:val="30"/>
          <w:szCs w:val="30"/>
        </w:rPr>
        <w:t>共体</w:t>
      </w:r>
      <w:r w:rsidR="00B473BF">
        <w:rPr>
          <w:rFonts w:hint="eastAsia"/>
          <w:b/>
          <w:sz w:val="30"/>
          <w:szCs w:val="30"/>
        </w:rPr>
        <w:t>采购</w:t>
      </w:r>
      <w:r w:rsidR="004544A5" w:rsidRPr="004544A5">
        <w:rPr>
          <w:rFonts w:hint="eastAsia"/>
          <w:b/>
          <w:sz w:val="30"/>
          <w:szCs w:val="30"/>
        </w:rPr>
        <w:t>裂隙灯</w:t>
      </w:r>
      <w:r w:rsidR="003F44F3">
        <w:rPr>
          <w:rFonts w:hint="eastAsia"/>
          <w:b/>
          <w:sz w:val="30"/>
          <w:szCs w:val="30"/>
        </w:rPr>
        <w:t>等设备</w:t>
      </w:r>
      <w:r w:rsidR="004613F6" w:rsidRPr="00201A0C">
        <w:rPr>
          <w:rFonts w:hint="eastAsia"/>
          <w:b/>
          <w:sz w:val="30"/>
          <w:szCs w:val="30"/>
        </w:rPr>
        <w:t>院内议标</w:t>
      </w:r>
      <w:r w:rsidRPr="00201A0C">
        <w:rPr>
          <w:rFonts w:hint="eastAsia"/>
          <w:b/>
          <w:sz w:val="30"/>
          <w:szCs w:val="30"/>
        </w:rPr>
        <w:t>公告</w:t>
      </w:r>
    </w:p>
    <w:p w:rsidR="00DE3DA2" w:rsidRPr="00201A0C" w:rsidRDefault="00201A0C" w:rsidP="00201A0C">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sidR="004E143E">
        <w:rPr>
          <w:rFonts w:asciiTheme="minorEastAsia" w:hAnsiTheme="minorEastAsia" w:hint="eastAsia"/>
          <w:sz w:val="24"/>
          <w:szCs w:val="24"/>
        </w:rPr>
        <w:t>.</w:t>
      </w:r>
      <w:r w:rsidRPr="00201A0C">
        <w:rPr>
          <w:rFonts w:asciiTheme="minorEastAsia" w:hAnsiTheme="minorEastAsia" w:hint="eastAsia"/>
          <w:sz w:val="24"/>
          <w:szCs w:val="24"/>
        </w:rPr>
        <w:t>议标</w:t>
      </w:r>
      <w:r w:rsidR="00DE3DA2" w:rsidRPr="00201A0C">
        <w:rPr>
          <w:rFonts w:asciiTheme="minorEastAsia" w:hAnsiTheme="minorEastAsia" w:hint="eastAsia"/>
          <w:sz w:val="24"/>
          <w:szCs w:val="24"/>
        </w:rPr>
        <w:t>品目：</w:t>
      </w:r>
    </w:p>
    <w:tbl>
      <w:tblPr>
        <w:tblStyle w:val="a6"/>
        <w:tblW w:w="0" w:type="auto"/>
        <w:tblInd w:w="250" w:type="dxa"/>
        <w:tblLook w:val="04A0"/>
      </w:tblPr>
      <w:tblGrid>
        <w:gridCol w:w="709"/>
        <w:gridCol w:w="1984"/>
        <w:gridCol w:w="1701"/>
        <w:gridCol w:w="1843"/>
        <w:gridCol w:w="2035"/>
      </w:tblGrid>
      <w:tr w:rsidR="0062122B" w:rsidRPr="00201A0C" w:rsidTr="00D26C97">
        <w:tc>
          <w:tcPr>
            <w:tcW w:w="709" w:type="dxa"/>
          </w:tcPr>
          <w:p w:rsidR="0062122B" w:rsidRPr="00201A0C" w:rsidRDefault="0062122B"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序号</w:t>
            </w:r>
          </w:p>
        </w:tc>
        <w:tc>
          <w:tcPr>
            <w:tcW w:w="1984" w:type="dxa"/>
          </w:tcPr>
          <w:p w:rsidR="0062122B" w:rsidRPr="00201A0C" w:rsidRDefault="0062122B"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项目名称</w:t>
            </w:r>
          </w:p>
        </w:tc>
        <w:tc>
          <w:tcPr>
            <w:tcW w:w="1701" w:type="dxa"/>
          </w:tcPr>
          <w:p w:rsidR="0062122B" w:rsidRPr="00201A0C" w:rsidRDefault="0062122B"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数量</w:t>
            </w:r>
          </w:p>
        </w:tc>
        <w:tc>
          <w:tcPr>
            <w:tcW w:w="1843" w:type="dxa"/>
          </w:tcPr>
          <w:p w:rsidR="0062122B" w:rsidRPr="00201A0C" w:rsidRDefault="0062122B" w:rsidP="00B473BF">
            <w:pPr>
              <w:pStyle w:val="a5"/>
              <w:ind w:firstLineChars="0" w:firstLine="0"/>
              <w:rPr>
                <w:rFonts w:asciiTheme="minorEastAsia" w:hAnsiTheme="minorEastAsia"/>
                <w:sz w:val="24"/>
                <w:szCs w:val="24"/>
              </w:rPr>
            </w:pPr>
            <w:r>
              <w:rPr>
                <w:rFonts w:asciiTheme="minorEastAsia" w:hAnsiTheme="minorEastAsia" w:hint="eastAsia"/>
                <w:sz w:val="24"/>
                <w:szCs w:val="24"/>
              </w:rPr>
              <w:t>技术参数</w:t>
            </w:r>
          </w:p>
        </w:tc>
        <w:tc>
          <w:tcPr>
            <w:tcW w:w="2035" w:type="dxa"/>
          </w:tcPr>
          <w:p w:rsidR="0062122B" w:rsidRPr="00201A0C" w:rsidRDefault="0062122B" w:rsidP="00B473BF">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最高限</w:t>
            </w:r>
            <w:r>
              <w:rPr>
                <w:rFonts w:asciiTheme="minorEastAsia" w:hAnsiTheme="minorEastAsia" w:hint="eastAsia"/>
                <w:sz w:val="24"/>
                <w:szCs w:val="24"/>
              </w:rPr>
              <w:t>价</w:t>
            </w:r>
          </w:p>
        </w:tc>
      </w:tr>
      <w:tr w:rsidR="0062122B" w:rsidRPr="00201A0C" w:rsidTr="00D26C97">
        <w:tc>
          <w:tcPr>
            <w:tcW w:w="709" w:type="dxa"/>
          </w:tcPr>
          <w:p w:rsidR="0062122B" w:rsidRDefault="0062122B" w:rsidP="00DE3DA2">
            <w:pPr>
              <w:pStyle w:val="a5"/>
              <w:ind w:firstLineChars="0" w:firstLine="0"/>
              <w:rPr>
                <w:rFonts w:asciiTheme="minorEastAsia" w:hAnsiTheme="minorEastAsia"/>
                <w:sz w:val="24"/>
                <w:szCs w:val="24"/>
              </w:rPr>
            </w:pPr>
            <w:r>
              <w:rPr>
                <w:rFonts w:asciiTheme="minorEastAsia" w:hAnsiTheme="minorEastAsia" w:hint="eastAsia"/>
                <w:sz w:val="24"/>
                <w:szCs w:val="24"/>
              </w:rPr>
              <w:t>1</w:t>
            </w:r>
          </w:p>
        </w:tc>
        <w:tc>
          <w:tcPr>
            <w:tcW w:w="1984" w:type="dxa"/>
          </w:tcPr>
          <w:p w:rsidR="0062122B" w:rsidRPr="004544A5" w:rsidRDefault="005231AB" w:rsidP="00DE3DA2">
            <w:pPr>
              <w:pStyle w:val="a5"/>
              <w:ind w:firstLineChars="0" w:firstLine="0"/>
              <w:rPr>
                <w:rFonts w:asciiTheme="minorEastAsia" w:hAnsiTheme="minorEastAsia"/>
                <w:sz w:val="24"/>
                <w:szCs w:val="24"/>
              </w:rPr>
            </w:pPr>
            <w:r w:rsidRPr="005231AB">
              <w:rPr>
                <w:rFonts w:ascii="宋体" w:hAnsi="宋体" w:cs="宋体"/>
                <w:bCs/>
                <w:sz w:val="24"/>
                <w:szCs w:val="24"/>
              </w:rPr>
              <w:t>裂隙灯显微镜</w:t>
            </w:r>
          </w:p>
        </w:tc>
        <w:tc>
          <w:tcPr>
            <w:tcW w:w="1701" w:type="dxa"/>
          </w:tcPr>
          <w:p w:rsidR="0062122B" w:rsidRPr="004544A5" w:rsidRDefault="00A83DB8" w:rsidP="00B473BF">
            <w:pPr>
              <w:pStyle w:val="a5"/>
              <w:ind w:firstLineChars="0" w:firstLine="0"/>
              <w:rPr>
                <w:rFonts w:asciiTheme="minorEastAsia" w:hAnsiTheme="minorEastAsia"/>
                <w:sz w:val="24"/>
                <w:szCs w:val="24"/>
              </w:rPr>
            </w:pPr>
            <w:r>
              <w:rPr>
                <w:rFonts w:ascii="宋体" w:hAnsi="宋体" w:cs="宋体" w:hint="eastAsia"/>
                <w:bCs/>
                <w:color w:val="000000"/>
                <w:sz w:val="24"/>
                <w:szCs w:val="24"/>
              </w:rPr>
              <w:t>东吴</w:t>
            </w:r>
            <w:r w:rsidR="004544A5" w:rsidRPr="004544A5">
              <w:rPr>
                <w:rFonts w:ascii="宋体" w:hAnsi="宋体" w:cs="宋体" w:hint="eastAsia"/>
                <w:bCs/>
                <w:color w:val="000000"/>
                <w:sz w:val="24"/>
                <w:szCs w:val="24"/>
              </w:rPr>
              <w:t>分院</w:t>
            </w:r>
            <w:r w:rsidR="004740C6" w:rsidRPr="004544A5">
              <w:rPr>
                <w:rFonts w:asciiTheme="minorEastAsia" w:hAnsiTheme="minorEastAsia" w:hint="eastAsia"/>
                <w:sz w:val="24"/>
                <w:szCs w:val="24"/>
              </w:rPr>
              <w:t>1台</w:t>
            </w:r>
          </w:p>
        </w:tc>
        <w:tc>
          <w:tcPr>
            <w:tcW w:w="1843" w:type="dxa"/>
          </w:tcPr>
          <w:p w:rsidR="0062122B" w:rsidRPr="004544A5" w:rsidRDefault="00A83DB8" w:rsidP="00DE3DA2">
            <w:pPr>
              <w:pStyle w:val="a5"/>
              <w:ind w:firstLineChars="0" w:firstLine="0"/>
              <w:rPr>
                <w:rFonts w:asciiTheme="minorEastAsia" w:hAnsiTheme="minorEastAsia"/>
                <w:sz w:val="24"/>
                <w:szCs w:val="24"/>
              </w:rPr>
            </w:pPr>
            <w:r w:rsidRPr="004544A5">
              <w:rPr>
                <w:rFonts w:asciiTheme="minorEastAsia" w:hAnsiTheme="minorEastAsia" w:hint="eastAsia"/>
                <w:sz w:val="24"/>
                <w:szCs w:val="24"/>
              </w:rPr>
              <w:t>见附件1</w:t>
            </w:r>
          </w:p>
        </w:tc>
        <w:tc>
          <w:tcPr>
            <w:tcW w:w="2035" w:type="dxa"/>
          </w:tcPr>
          <w:p w:rsidR="0062122B" w:rsidRPr="004544A5" w:rsidRDefault="005231AB" w:rsidP="00DE3DA2">
            <w:pPr>
              <w:pStyle w:val="a5"/>
              <w:ind w:firstLineChars="0" w:firstLine="0"/>
              <w:rPr>
                <w:rFonts w:asciiTheme="minorEastAsia" w:hAnsiTheme="minorEastAsia"/>
                <w:sz w:val="24"/>
                <w:szCs w:val="24"/>
              </w:rPr>
            </w:pPr>
            <w:r>
              <w:rPr>
                <w:rFonts w:asciiTheme="minorEastAsia" w:hAnsiTheme="minorEastAsia" w:hint="eastAsia"/>
                <w:sz w:val="24"/>
                <w:szCs w:val="24"/>
              </w:rPr>
              <w:t>3</w:t>
            </w:r>
            <w:r w:rsidR="004740C6" w:rsidRPr="004544A5">
              <w:rPr>
                <w:rFonts w:asciiTheme="minorEastAsia" w:hAnsiTheme="minorEastAsia" w:hint="eastAsia"/>
                <w:sz w:val="24"/>
                <w:szCs w:val="24"/>
              </w:rPr>
              <w:t>万元</w:t>
            </w:r>
          </w:p>
        </w:tc>
      </w:tr>
      <w:tr w:rsidR="0062122B" w:rsidRPr="00201A0C" w:rsidTr="00D26C97">
        <w:tc>
          <w:tcPr>
            <w:tcW w:w="709" w:type="dxa"/>
          </w:tcPr>
          <w:p w:rsidR="0062122B" w:rsidRDefault="0062122B" w:rsidP="00DE3DA2">
            <w:pPr>
              <w:pStyle w:val="a5"/>
              <w:ind w:firstLineChars="0" w:firstLine="0"/>
              <w:rPr>
                <w:rFonts w:asciiTheme="minorEastAsia" w:hAnsiTheme="minorEastAsia"/>
                <w:sz w:val="24"/>
                <w:szCs w:val="24"/>
              </w:rPr>
            </w:pPr>
            <w:r>
              <w:rPr>
                <w:rFonts w:asciiTheme="minorEastAsia" w:hAnsiTheme="minorEastAsia" w:hint="eastAsia"/>
                <w:sz w:val="24"/>
                <w:szCs w:val="24"/>
              </w:rPr>
              <w:t>2</w:t>
            </w:r>
          </w:p>
        </w:tc>
        <w:tc>
          <w:tcPr>
            <w:tcW w:w="1984" w:type="dxa"/>
          </w:tcPr>
          <w:p w:rsidR="0062122B" w:rsidRPr="004544A5" w:rsidRDefault="00A83DB8" w:rsidP="00B473BF">
            <w:pPr>
              <w:pStyle w:val="a5"/>
              <w:ind w:firstLineChars="0" w:firstLine="0"/>
              <w:rPr>
                <w:rFonts w:asciiTheme="minorEastAsia" w:hAnsiTheme="minorEastAsia"/>
                <w:sz w:val="24"/>
                <w:szCs w:val="24"/>
              </w:rPr>
            </w:pPr>
            <w:r>
              <w:rPr>
                <w:rFonts w:ascii="宋体" w:hAnsi="宋体" w:cs="宋体" w:hint="eastAsia"/>
                <w:bCs/>
                <w:sz w:val="24"/>
                <w:szCs w:val="24"/>
              </w:rPr>
              <w:t>生物刺激反馈仪</w:t>
            </w:r>
          </w:p>
        </w:tc>
        <w:tc>
          <w:tcPr>
            <w:tcW w:w="1701" w:type="dxa"/>
          </w:tcPr>
          <w:p w:rsidR="0062122B" w:rsidRPr="004544A5" w:rsidRDefault="00A83DB8" w:rsidP="003E51C6">
            <w:pPr>
              <w:pStyle w:val="a5"/>
              <w:ind w:firstLineChars="0" w:firstLine="0"/>
              <w:rPr>
                <w:rFonts w:asciiTheme="minorEastAsia" w:hAnsiTheme="minorEastAsia"/>
                <w:sz w:val="24"/>
                <w:szCs w:val="24"/>
              </w:rPr>
            </w:pPr>
            <w:proofErr w:type="gramStart"/>
            <w:r>
              <w:rPr>
                <w:rFonts w:ascii="宋体" w:hAnsi="宋体" w:cs="宋体" w:hint="eastAsia"/>
                <w:bCs/>
                <w:color w:val="000000"/>
                <w:sz w:val="24"/>
                <w:szCs w:val="24"/>
              </w:rPr>
              <w:t>邱隘</w:t>
            </w:r>
            <w:proofErr w:type="gramEnd"/>
            <w:r w:rsidR="004544A5" w:rsidRPr="004544A5">
              <w:rPr>
                <w:rFonts w:ascii="宋体" w:hAnsi="宋体" w:cs="宋体" w:hint="eastAsia"/>
                <w:bCs/>
                <w:color w:val="000000"/>
                <w:sz w:val="24"/>
                <w:szCs w:val="24"/>
              </w:rPr>
              <w:t>分院</w:t>
            </w:r>
            <w:r w:rsidR="004544A5" w:rsidRPr="004544A5">
              <w:rPr>
                <w:rFonts w:asciiTheme="minorEastAsia" w:hAnsiTheme="minorEastAsia" w:hint="eastAsia"/>
                <w:sz w:val="24"/>
                <w:szCs w:val="24"/>
              </w:rPr>
              <w:t>1台</w:t>
            </w:r>
          </w:p>
        </w:tc>
        <w:tc>
          <w:tcPr>
            <w:tcW w:w="1843" w:type="dxa"/>
          </w:tcPr>
          <w:p w:rsidR="0062122B" w:rsidRPr="004544A5" w:rsidRDefault="00E374DD" w:rsidP="00E374DD">
            <w:pPr>
              <w:pStyle w:val="a5"/>
              <w:ind w:firstLineChars="0" w:firstLine="0"/>
              <w:rPr>
                <w:rFonts w:asciiTheme="minorEastAsia" w:hAnsiTheme="minorEastAsia"/>
                <w:sz w:val="24"/>
                <w:szCs w:val="24"/>
              </w:rPr>
            </w:pPr>
            <w:r w:rsidRPr="004544A5">
              <w:rPr>
                <w:rFonts w:asciiTheme="minorEastAsia" w:hAnsiTheme="minorEastAsia" w:hint="eastAsia"/>
                <w:sz w:val="24"/>
                <w:szCs w:val="24"/>
              </w:rPr>
              <w:t>见附件</w:t>
            </w:r>
            <w:r>
              <w:rPr>
                <w:rFonts w:asciiTheme="minorEastAsia" w:hAnsiTheme="minorEastAsia" w:hint="eastAsia"/>
                <w:sz w:val="24"/>
                <w:szCs w:val="24"/>
              </w:rPr>
              <w:t>2</w:t>
            </w:r>
          </w:p>
        </w:tc>
        <w:tc>
          <w:tcPr>
            <w:tcW w:w="2035" w:type="dxa"/>
          </w:tcPr>
          <w:p w:rsidR="0062122B" w:rsidRPr="004544A5" w:rsidRDefault="00A83DB8" w:rsidP="00DE3DA2">
            <w:pPr>
              <w:pStyle w:val="a5"/>
              <w:ind w:firstLineChars="0" w:firstLine="0"/>
              <w:rPr>
                <w:rFonts w:asciiTheme="minorEastAsia" w:hAnsiTheme="minorEastAsia"/>
                <w:sz w:val="24"/>
                <w:szCs w:val="24"/>
              </w:rPr>
            </w:pPr>
            <w:r>
              <w:rPr>
                <w:rFonts w:asciiTheme="minorEastAsia" w:hAnsiTheme="minorEastAsia" w:hint="eastAsia"/>
                <w:sz w:val="24"/>
                <w:szCs w:val="24"/>
              </w:rPr>
              <w:t>8</w:t>
            </w:r>
            <w:r w:rsidR="0062122B" w:rsidRPr="004544A5">
              <w:rPr>
                <w:rFonts w:asciiTheme="minorEastAsia" w:hAnsiTheme="minorEastAsia" w:hint="eastAsia"/>
                <w:sz w:val="24"/>
                <w:szCs w:val="24"/>
              </w:rPr>
              <w:t>万元</w:t>
            </w:r>
          </w:p>
        </w:tc>
      </w:tr>
      <w:tr w:rsidR="0062122B" w:rsidRPr="00201A0C" w:rsidTr="00D26C97">
        <w:tc>
          <w:tcPr>
            <w:tcW w:w="709" w:type="dxa"/>
          </w:tcPr>
          <w:p w:rsidR="0062122B" w:rsidRDefault="0062122B" w:rsidP="00DE3DA2">
            <w:pPr>
              <w:pStyle w:val="a5"/>
              <w:ind w:firstLineChars="0" w:firstLine="0"/>
              <w:rPr>
                <w:rFonts w:asciiTheme="minorEastAsia" w:hAnsiTheme="minorEastAsia"/>
                <w:sz w:val="24"/>
                <w:szCs w:val="24"/>
              </w:rPr>
            </w:pPr>
            <w:r>
              <w:rPr>
                <w:rFonts w:asciiTheme="minorEastAsia" w:hAnsiTheme="minorEastAsia" w:hint="eastAsia"/>
                <w:sz w:val="24"/>
                <w:szCs w:val="24"/>
              </w:rPr>
              <w:t>3</w:t>
            </w:r>
          </w:p>
        </w:tc>
        <w:tc>
          <w:tcPr>
            <w:tcW w:w="1984" w:type="dxa"/>
          </w:tcPr>
          <w:p w:rsidR="0062122B" w:rsidRPr="004544A5" w:rsidRDefault="00A83DB8" w:rsidP="00272502">
            <w:pPr>
              <w:pStyle w:val="a5"/>
              <w:ind w:firstLineChars="0" w:firstLine="0"/>
              <w:rPr>
                <w:rFonts w:asciiTheme="minorEastAsia" w:hAnsiTheme="minorEastAsia"/>
                <w:sz w:val="24"/>
                <w:szCs w:val="24"/>
              </w:rPr>
            </w:pPr>
            <w:r>
              <w:rPr>
                <w:rFonts w:asciiTheme="minorEastAsia" w:hAnsiTheme="minorEastAsia" w:hint="eastAsia"/>
                <w:sz w:val="24"/>
                <w:szCs w:val="24"/>
              </w:rPr>
              <w:t>超声波治疗仪</w:t>
            </w:r>
          </w:p>
        </w:tc>
        <w:tc>
          <w:tcPr>
            <w:tcW w:w="1701" w:type="dxa"/>
          </w:tcPr>
          <w:p w:rsidR="0062122B" w:rsidRPr="004544A5" w:rsidRDefault="00A83DB8" w:rsidP="001A3308">
            <w:pPr>
              <w:pStyle w:val="a5"/>
              <w:ind w:firstLineChars="0" w:firstLine="0"/>
              <w:rPr>
                <w:rFonts w:asciiTheme="minorEastAsia" w:hAnsiTheme="minorEastAsia"/>
                <w:sz w:val="24"/>
                <w:szCs w:val="24"/>
              </w:rPr>
            </w:pPr>
            <w:proofErr w:type="gramStart"/>
            <w:r>
              <w:rPr>
                <w:rFonts w:ascii="宋体" w:hAnsi="宋体" w:cs="宋体" w:hint="eastAsia"/>
                <w:bCs/>
                <w:color w:val="000000"/>
                <w:sz w:val="24"/>
                <w:szCs w:val="24"/>
              </w:rPr>
              <w:t>邱隘</w:t>
            </w:r>
            <w:proofErr w:type="gramEnd"/>
            <w:r w:rsidRPr="004544A5">
              <w:rPr>
                <w:rFonts w:ascii="宋体" w:hAnsi="宋体" w:cs="宋体" w:hint="eastAsia"/>
                <w:bCs/>
                <w:color w:val="000000"/>
                <w:sz w:val="24"/>
                <w:szCs w:val="24"/>
              </w:rPr>
              <w:t>分院</w:t>
            </w:r>
            <w:r w:rsidRPr="004544A5">
              <w:rPr>
                <w:rFonts w:asciiTheme="minorEastAsia" w:hAnsiTheme="minorEastAsia" w:hint="eastAsia"/>
                <w:sz w:val="24"/>
                <w:szCs w:val="24"/>
              </w:rPr>
              <w:t>1台</w:t>
            </w:r>
          </w:p>
        </w:tc>
        <w:tc>
          <w:tcPr>
            <w:tcW w:w="1843" w:type="dxa"/>
          </w:tcPr>
          <w:p w:rsidR="0062122B" w:rsidRPr="004544A5" w:rsidRDefault="00E374DD" w:rsidP="00E374DD">
            <w:pPr>
              <w:pStyle w:val="a5"/>
              <w:ind w:firstLineChars="0" w:firstLine="0"/>
              <w:rPr>
                <w:rFonts w:asciiTheme="minorEastAsia" w:hAnsiTheme="minorEastAsia"/>
                <w:sz w:val="24"/>
                <w:szCs w:val="24"/>
              </w:rPr>
            </w:pPr>
            <w:r w:rsidRPr="004544A5">
              <w:rPr>
                <w:rFonts w:asciiTheme="minorEastAsia" w:hAnsiTheme="minorEastAsia" w:hint="eastAsia"/>
                <w:sz w:val="24"/>
                <w:szCs w:val="24"/>
              </w:rPr>
              <w:t>见附件</w:t>
            </w:r>
            <w:r>
              <w:rPr>
                <w:rFonts w:asciiTheme="minorEastAsia" w:hAnsiTheme="minorEastAsia" w:hint="eastAsia"/>
                <w:sz w:val="24"/>
                <w:szCs w:val="24"/>
              </w:rPr>
              <w:t>3</w:t>
            </w:r>
          </w:p>
        </w:tc>
        <w:tc>
          <w:tcPr>
            <w:tcW w:w="2035" w:type="dxa"/>
          </w:tcPr>
          <w:p w:rsidR="0062122B" w:rsidRPr="004544A5" w:rsidRDefault="00A83DB8" w:rsidP="00DE3DA2">
            <w:pPr>
              <w:pStyle w:val="a5"/>
              <w:ind w:firstLineChars="0" w:firstLine="0"/>
              <w:rPr>
                <w:rFonts w:asciiTheme="minorEastAsia" w:hAnsiTheme="minorEastAsia"/>
                <w:sz w:val="24"/>
                <w:szCs w:val="24"/>
              </w:rPr>
            </w:pPr>
            <w:r>
              <w:rPr>
                <w:rFonts w:asciiTheme="minorEastAsia" w:hAnsiTheme="minorEastAsia" w:hint="eastAsia"/>
                <w:sz w:val="24"/>
                <w:szCs w:val="24"/>
              </w:rPr>
              <w:t>1.5</w:t>
            </w:r>
            <w:r w:rsidR="004740C6" w:rsidRPr="004544A5">
              <w:rPr>
                <w:rFonts w:asciiTheme="minorEastAsia" w:hAnsiTheme="minorEastAsia" w:hint="eastAsia"/>
                <w:sz w:val="24"/>
                <w:szCs w:val="24"/>
              </w:rPr>
              <w:t>万元</w:t>
            </w:r>
          </w:p>
        </w:tc>
      </w:tr>
      <w:tr w:rsidR="0062122B" w:rsidRPr="00201A0C" w:rsidTr="00D26C97">
        <w:tc>
          <w:tcPr>
            <w:tcW w:w="709" w:type="dxa"/>
          </w:tcPr>
          <w:p w:rsidR="0062122B" w:rsidRDefault="0062122B" w:rsidP="00DE3DA2">
            <w:pPr>
              <w:pStyle w:val="a5"/>
              <w:ind w:firstLineChars="0" w:firstLine="0"/>
              <w:rPr>
                <w:rFonts w:asciiTheme="minorEastAsia" w:hAnsiTheme="minorEastAsia"/>
                <w:sz w:val="24"/>
                <w:szCs w:val="24"/>
              </w:rPr>
            </w:pPr>
            <w:r>
              <w:rPr>
                <w:rFonts w:asciiTheme="minorEastAsia" w:hAnsiTheme="minorEastAsia" w:hint="eastAsia"/>
                <w:sz w:val="24"/>
                <w:szCs w:val="24"/>
              </w:rPr>
              <w:t>4</w:t>
            </w:r>
          </w:p>
        </w:tc>
        <w:tc>
          <w:tcPr>
            <w:tcW w:w="1984" w:type="dxa"/>
          </w:tcPr>
          <w:p w:rsidR="0062122B" w:rsidRDefault="00A83DB8" w:rsidP="00E374DD">
            <w:pPr>
              <w:pStyle w:val="a5"/>
              <w:ind w:firstLineChars="0" w:firstLine="0"/>
              <w:jc w:val="left"/>
              <w:rPr>
                <w:rFonts w:asciiTheme="minorEastAsia" w:hAnsiTheme="minorEastAsia"/>
                <w:sz w:val="24"/>
                <w:szCs w:val="24"/>
              </w:rPr>
            </w:pPr>
            <w:r w:rsidRPr="00E374DD">
              <w:rPr>
                <w:rFonts w:asciiTheme="minorEastAsia" w:hAnsiTheme="minorEastAsia" w:hint="eastAsia"/>
                <w:sz w:val="24"/>
                <w:szCs w:val="24"/>
              </w:rPr>
              <w:t>CT维保</w:t>
            </w:r>
          </w:p>
          <w:p w:rsidR="00887CD6" w:rsidRPr="004544A5" w:rsidRDefault="00887CD6" w:rsidP="00272502">
            <w:pPr>
              <w:pStyle w:val="a5"/>
              <w:ind w:firstLineChars="0" w:firstLine="0"/>
              <w:rPr>
                <w:rFonts w:asciiTheme="minorEastAsia" w:hAnsiTheme="minorEastAsia"/>
                <w:sz w:val="24"/>
                <w:szCs w:val="24"/>
              </w:rPr>
            </w:pPr>
          </w:p>
        </w:tc>
        <w:tc>
          <w:tcPr>
            <w:tcW w:w="1701" w:type="dxa"/>
          </w:tcPr>
          <w:p w:rsidR="0062122B" w:rsidRPr="004544A5" w:rsidRDefault="00A83DB8" w:rsidP="001A3308">
            <w:pPr>
              <w:pStyle w:val="a5"/>
              <w:ind w:firstLineChars="0" w:firstLine="0"/>
              <w:rPr>
                <w:rFonts w:asciiTheme="minorEastAsia" w:hAnsiTheme="minorEastAsia"/>
                <w:sz w:val="24"/>
                <w:szCs w:val="24"/>
              </w:rPr>
            </w:pPr>
            <w:proofErr w:type="gramStart"/>
            <w:r>
              <w:rPr>
                <w:rFonts w:ascii="宋体" w:hAnsi="宋体" w:cs="宋体" w:hint="eastAsia"/>
                <w:bCs/>
                <w:color w:val="000000"/>
                <w:sz w:val="24"/>
                <w:szCs w:val="24"/>
              </w:rPr>
              <w:t>邱隘</w:t>
            </w:r>
            <w:proofErr w:type="gramEnd"/>
            <w:r w:rsidRPr="004544A5">
              <w:rPr>
                <w:rFonts w:ascii="宋体" w:hAnsi="宋体" w:cs="宋体" w:hint="eastAsia"/>
                <w:bCs/>
                <w:color w:val="000000"/>
                <w:sz w:val="24"/>
                <w:szCs w:val="24"/>
              </w:rPr>
              <w:t>分院</w:t>
            </w:r>
            <w:r w:rsidRPr="004544A5">
              <w:rPr>
                <w:rFonts w:asciiTheme="minorEastAsia" w:hAnsiTheme="minorEastAsia" w:hint="eastAsia"/>
                <w:sz w:val="24"/>
                <w:szCs w:val="24"/>
              </w:rPr>
              <w:t>1台</w:t>
            </w:r>
          </w:p>
        </w:tc>
        <w:tc>
          <w:tcPr>
            <w:tcW w:w="1843" w:type="dxa"/>
          </w:tcPr>
          <w:p w:rsidR="0062122B" w:rsidRPr="004544A5" w:rsidRDefault="00E374DD" w:rsidP="00DE3DA2">
            <w:pPr>
              <w:pStyle w:val="a5"/>
              <w:ind w:firstLineChars="0" w:firstLine="0"/>
              <w:rPr>
                <w:rFonts w:asciiTheme="minorEastAsia" w:hAnsiTheme="minorEastAsia"/>
                <w:sz w:val="24"/>
                <w:szCs w:val="24"/>
              </w:rPr>
            </w:pPr>
            <w:r w:rsidRPr="00E374DD">
              <w:rPr>
                <w:rFonts w:asciiTheme="minorEastAsia" w:hAnsiTheme="minorEastAsia" w:hint="eastAsia"/>
                <w:sz w:val="24"/>
                <w:szCs w:val="24"/>
              </w:rPr>
              <w:t>康达洲际，Apsaras16</w:t>
            </w:r>
            <w:r>
              <w:rPr>
                <w:rFonts w:asciiTheme="minorEastAsia" w:hAnsiTheme="minorEastAsia" w:hint="eastAsia"/>
                <w:sz w:val="24"/>
                <w:szCs w:val="24"/>
              </w:rPr>
              <w:t>，</w:t>
            </w:r>
            <w:r w:rsidRPr="00E374DD">
              <w:rPr>
                <w:rFonts w:asciiTheme="minorEastAsia" w:hAnsiTheme="minorEastAsia" w:hint="eastAsia"/>
                <w:sz w:val="24"/>
                <w:szCs w:val="24"/>
              </w:rPr>
              <w:t xml:space="preserve">   2020年6月装机，技术维保（人工保），包含一年两次的定期维护校验</w:t>
            </w:r>
            <w:r>
              <w:rPr>
                <w:rFonts w:asciiTheme="minorEastAsia" w:hAnsiTheme="minorEastAsia" w:hint="eastAsia"/>
                <w:sz w:val="24"/>
                <w:szCs w:val="24"/>
              </w:rPr>
              <w:t>。</w:t>
            </w:r>
          </w:p>
        </w:tc>
        <w:tc>
          <w:tcPr>
            <w:tcW w:w="2035" w:type="dxa"/>
          </w:tcPr>
          <w:p w:rsidR="0062122B" w:rsidRDefault="00A83DB8" w:rsidP="00DE3DA2">
            <w:pPr>
              <w:pStyle w:val="a5"/>
              <w:ind w:firstLineChars="0" w:firstLine="0"/>
              <w:rPr>
                <w:rFonts w:asciiTheme="minorEastAsia" w:hAnsiTheme="minorEastAsia"/>
                <w:sz w:val="24"/>
                <w:szCs w:val="24"/>
              </w:rPr>
            </w:pPr>
            <w:r>
              <w:rPr>
                <w:rFonts w:asciiTheme="minorEastAsia" w:hAnsiTheme="minorEastAsia" w:hint="eastAsia"/>
                <w:sz w:val="24"/>
                <w:szCs w:val="24"/>
              </w:rPr>
              <w:t>5</w:t>
            </w:r>
            <w:r w:rsidR="004740C6" w:rsidRPr="004544A5">
              <w:rPr>
                <w:rFonts w:asciiTheme="minorEastAsia" w:hAnsiTheme="minorEastAsia" w:hint="eastAsia"/>
                <w:sz w:val="24"/>
                <w:szCs w:val="24"/>
              </w:rPr>
              <w:t>万元</w:t>
            </w:r>
            <w:r w:rsidR="003B32DB">
              <w:rPr>
                <w:rFonts w:asciiTheme="minorEastAsia" w:hAnsiTheme="minorEastAsia" w:hint="eastAsia"/>
                <w:sz w:val="24"/>
                <w:szCs w:val="24"/>
              </w:rPr>
              <w:t>/年</w:t>
            </w:r>
          </w:p>
          <w:p w:rsidR="003B32DB" w:rsidRPr="004544A5" w:rsidRDefault="003B32DB" w:rsidP="003B32DB">
            <w:pPr>
              <w:pStyle w:val="a5"/>
              <w:ind w:firstLineChars="0" w:firstLine="0"/>
              <w:rPr>
                <w:rFonts w:asciiTheme="minorEastAsia" w:hAnsiTheme="minorEastAsia"/>
                <w:sz w:val="24"/>
                <w:szCs w:val="24"/>
              </w:rPr>
            </w:pPr>
            <w:r>
              <w:rPr>
                <w:rFonts w:ascii="宋体" w:eastAsia="宋体" w:hAnsi="宋体" w:cs="宋体" w:hint="eastAsia"/>
                <w:kern w:val="0"/>
                <w:szCs w:val="21"/>
              </w:rPr>
              <w:t>（合同期一年，合同期满根据院方需求及服务质量决定是否续签，总服务期不超过三年</w:t>
            </w:r>
            <w:r w:rsidRPr="007A2926">
              <w:rPr>
                <w:rFonts w:ascii="宋体" w:eastAsia="宋体" w:hAnsi="宋体" w:cs="宋体"/>
                <w:kern w:val="0"/>
                <w:szCs w:val="21"/>
              </w:rPr>
              <w:t>。</w:t>
            </w:r>
            <w:r>
              <w:rPr>
                <w:rFonts w:ascii="宋体" w:eastAsia="宋体" w:hAnsi="宋体" w:cs="宋体" w:hint="eastAsia"/>
                <w:kern w:val="0"/>
                <w:szCs w:val="21"/>
              </w:rPr>
              <w:t>）</w:t>
            </w:r>
          </w:p>
        </w:tc>
      </w:tr>
    </w:tbl>
    <w:p w:rsidR="00201A0C" w:rsidRDefault="00DE3DA2"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2.6提供参加投标各品牌产品的样品</w:t>
      </w:r>
      <w:r w:rsidR="00386AD3">
        <w:rPr>
          <w:rFonts w:asciiTheme="minorEastAsia" w:hAnsiTheme="minorEastAsia" w:cs="宋体" w:hint="eastAsia"/>
          <w:kern w:val="0"/>
          <w:sz w:val="24"/>
          <w:szCs w:val="24"/>
        </w:rPr>
        <w:t>（彩页）</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2.8投标一览表及分项投标报价表，配件及耗材报价表；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2.9同类产品业绩（提供合同复印件）；</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A83DB8" w:rsidRPr="00201A0C" w:rsidRDefault="00A83DB8"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w:t>
      </w:r>
      <w:r>
        <w:rPr>
          <w:rFonts w:asciiTheme="minorEastAsia" w:hAnsiTheme="minorEastAsia" w:cs="宋体" w:hint="eastAsia"/>
          <w:kern w:val="0"/>
          <w:sz w:val="24"/>
          <w:szCs w:val="24"/>
        </w:rPr>
        <w:t>服务方案（项目4）</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sidR="00A83DB8">
        <w:rPr>
          <w:rFonts w:asciiTheme="minorEastAsia" w:hAnsiTheme="minorEastAsia" w:cs="宋体" w:hint="eastAsia"/>
          <w:kern w:val="0"/>
          <w:sz w:val="24"/>
          <w:szCs w:val="24"/>
        </w:rPr>
        <w:t>2</w:t>
      </w:r>
      <w:r w:rsidRPr="00201A0C">
        <w:rPr>
          <w:rFonts w:asciiTheme="minorEastAsia" w:hAnsiTheme="minorEastAsia" w:cs="宋体"/>
          <w:kern w:val="0"/>
          <w:sz w:val="24"/>
          <w:szCs w:val="24"/>
        </w:rPr>
        <w:t xml:space="preserve">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proofErr w:type="gramStart"/>
      <w:r w:rsidRPr="00201A0C">
        <w:rPr>
          <w:rFonts w:asciiTheme="minorEastAsia" w:hAnsiTheme="minorEastAsia" w:cs="宋体"/>
          <w:kern w:val="0"/>
          <w:sz w:val="24"/>
          <w:szCs w:val="24"/>
        </w:rPr>
        <w:t>请符合</w:t>
      </w:r>
      <w:proofErr w:type="gramEnd"/>
      <w:r w:rsidRPr="00201A0C">
        <w:rPr>
          <w:rFonts w:asciiTheme="minorEastAsia" w:hAnsiTheme="minorEastAsia" w:cs="宋体"/>
          <w:kern w:val="0"/>
          <w:sz w:val="24"/>
          <w:szCs w:val="24"/>
        </w:rPr>
        <w:t>资格的投标人到宁波大学附属人民医院采购中心（17-2号楼-201室）</w:t>
      </w:r>
      <w:r w:rsidR="00F4117A">
        <w:rPr>
          <w:rFonts w:asciiTheme="minorEastAsia" w:hAnsiTheme="minorEastAsia" w:cs="宋体" w:hint="eastAsia"/>
          <w:kern w:val="0"/>
          <w:sz w:val="24"/>
          <w:szCs w:val="24"/>
        </w:rPr>
        <w:t>电话报名</w:t>
      </w:r>
      <w:r w:rsidRPr="00201A0C">
        <w:rPr>
          <w:rFonts w:asciiTheme="minorEastAsia" w:hAnsiTheme="minorEastAsia" w:cs="宋体"/>
          <w:kern w:val="0"/>
          <w:sz w:val="24"/>
          <w:szCs w:val="24"/>
        </w:rPr>
        <w:t>，联系人：蔡老师、肖老师，联系电话：0574-87016979。报名截止时间202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A83DB8">
        <w:rPr>
          <w:rFonts w:asciiTheme="minorEastAsia" w:hAnsiTheme="minorEastAsia" w:cs="宋体" w:hint="eastAsia"/>
          <w:kern w:val="0"/>
          <w:sz w:val="24"/>
          <w:szCs w:val="24"/>
        </w:rPr>
        <w:t>9</w:t>
      </w:r>
      <w:r w:rsidRPr="00201A0C">
        <w:rPr>
          <w:rFonts w:asciiTheme="minorEastAsia" w:hAnsiTheme="minorEastAsia" w:cs="宋体"/>
          <w:kern w:val="0"/>
          <w:sz w:val="24"/>
          <w:szCs w:val="24"/>
        </w:rPr>
        <w:t>月</w:t>
      </w:r>
      <w:r w:rsidR="00A83DB8">
        <w:rPr>
          <w:rFonts w:asciiTheme="minorEastAsia" w:hAnsiTheme="minorEastAsia" w:cs="宋体" w:hint="eastAsia"/>
          <w:kern w:val="0"/>
          <w:sz w:val="24"/>
          <w:szCs w:val="24"/>
        </w:rPr>
        <w:t>1</w:t>
      </w:r>
      <w:r w:rsidR="00A22123">
        <w:rPr>
          <w:rFonts w:asciiTheme="minorEastAsia" w:hAnsiTheme="minorEastAsia" w:cs="宋体" w:hint="eastAsia"/>
          <w:kern w:val="0"/>
          <w:sz w:val="24"/>
          <w:szCs w:val="24"/>
        </w:rPr>
        <w:t>9</w:t>
      </w:r>
      <w:r w:rsidRPr="00201A0C">
        <w:rPr>
          <w:rFonts w:asciiTheme="minorEastAsia" w:hAnsiTheme="minorEastAsia" w:cs="宋体"/>
          <w:kern w:val="0"/>
          <w:sz w:val="24"/>
          <w:szCs w:val="24"/>
        </w:rPr>
        <w:t>日</w:t>
      </w:r>
      <w:r w:rsidR="00A83DB8">
        <w:rPr>
          <w:rFonts w:asciiTheme="minorEastAsia" w:hAnsiTheme="minorEastAsia" w:cs="宋体" w:hint="eastAsia"/>
          <w:kern w:val="0"/>
          <w:sz w:val="24"/>
          <w:szCs w:val="24"/>
        </w:rPr>
        <w:t>17</w:t>
      </w:r>
      <w:r w:rsidRPr="00201A0C">
        <w:rPr>
          <w:rFonts w:asciiTheme="minorEastAsia" w:hAnsiTheme="minorEastAsia" w:cs="宋体"/>
          <w:kern w:val="0"/>
          <w:sz w:val="24"/>
          <w:szCs w:val="24"/>
        </w:rPr>
        <w:t>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w:t>
      </w:r>
      <w:r w:rsidRPr="0043548A">
        <w:rPr>
          <w:rFonts w:asciiTheme="minorEastAsia" w:hAnsiTheme="minorEastAsia" w:cs="宋体"/>
          <w:kern w:val="0"/>
          <w:sz w:val="24"/>
          <w:szCs w:val="24"/>
        </w:rPr>
        <w:t>202</w:t>
      </w:r>
      <w:r w:rsidR="00987CA8" w:rsidRPr="0043548A">
        <w:rPr>
          <w:rFonts w:asciiTheme="minorEastAsia" w:hAnsiTheme="minorEastAsia" w:cs="宋体" w:hint="eastAsia"/>
          <w:kern w:val="0"/>
          <w:sz w:val="24"/>
          <w:szCs w:val="24"/>
        </w:rPr>
        <w:t>2</w:t>
      </w:r>
      <w:r w:rsidRPr="0043548A">
        <w:rPr>
          <w:rFonts w:asciiTheme="minorEastAsia" w:hAnsiTheme="minorEastAsia" w:cs="宋体"/>
          <w:kern w:val="0"/>
          <w:sz w:val="24"/>
          <w:szCs w:val="24"/>
        </w:rPr>
        <w:t>年</w:t>
      </w:r>
      <w:r w:rsidR="00A83DB8">
        <w:rPr>
          <w:rFonts w:asciiTheme="minorEastAsia" w:hAnsiTheme="minorEastAsia" w:cs="宋体" w:hint="eastAsia"/>
          <w:kern w:val="0"/>
          <w:sz w:val="24"/>
          <w:szCs w:val="24"/>
        </w:rPr>
        <w:t>9</w:t>
      </w:r>
      <w:r w:rsidRPr="0043548A">
        <w:rPr>
          <w:rFonts w:asciiTheme="minorEastAsia" w:hAnsiTheme="minorEastAsia" w:cs="宋体"/>
          <w:kern w:val="0"/>
          <w:sz w:val="24"/>
          <w:szCs w:val="24"/>
        </w:rPr>
        <w:t>月</w:t>
      </w:r>
      <w:r w:rsidR="00A22123">
        <w:rPr>
          <w:rFonts w:asciiTheme="minorEastAsia" w:hAnsiTheme="minorEastAsia" w:cs="宋体" w:hint="eastAsia"/>
          <w:kern w:val="0"/>
          <w:sz w:val="24"/>
          <w:szCs w:val="24"/>
        </w:rPr>
        <w:t>20</w:t>
      </w:r>
      <w:r w:rsidRPr="0043548A">
        <w:rPr>
          <w:rFonts w:asciiTheme="minorEastAsia" w:hAnsiTheme="minorEastAsia" w:cs="宋体"/>
          <w:kern w:val="0"/>
          <w:sz w:val="24"/>
          <w:szCs w:val="24"/>
        </w:rPr>
        <w:t>日</w:t>
      </w:r>
      <w:r w:rsidR="00A83DB8">
        <w:rPr>
          <w:rFonts w:asciiTheme="minorEastAsia" w:hAnsiTheme="minorEastAsia" w:cs="宋体" w:hint="eastAsia"/>
          <w:kern w:val="0"/>
          <w:sz w:val="24"/>
          <w:szCs w:val="24"/>
        </w:rPr>
        <w:t>8</w:t>
      </w:r>
      <w:r w:rsidR="003152A4" w:rsidRPr="0043548A">
        <w:rPr>
          <w:rFonts w:asciiTheme="minorEastAsia" w:hAnsiTheme="minorEastAsia" w:cs="宋体" w:hint="eastAsia"/>
          <w:kern w:val="0"/>
          <w:sz w:val="24"/>
          <w:szCs w:val="24"/>
        </w:rPr>
        <w:t>时</w:t>
      </w:r>
      <w:r w:rsidR="00A83DB8">
        <w:rPr>
          <w:rFonts w:asciiTheme="minorEastAsia" w:hAnsiTheme="minorEastAsia" w:cs="宋体" w:hint="eastAsia"/>
          <w:kern w:val="0"/>
          <w:sz w:val="24"/>
          <w:szCs w:val="24"/>
        </w:rPr>
        <w:t>40分</w:t>
      </w:r>
      <w:r w:rsidRPr="00201A0C">
        <w:rPr>
          <w:rFonts w:asciiTheme="minorEastAsia" w:hAnsiTheme="minorEastAsia" w:cs="宋体"/>
          <w:kern w:val="0"/>
          <w:sz w:val="24"/>
          <w:szCs w:val="24"/>
        </w:rPr>
        <w:t>，地点：16号楼</w:t>
      </w:r>
      <w:r w:rsidR="00B72526">
        <w:rPr>
          <w:rFonts w:asciiTheme="minorEastAsia" w:hAnsiTheme="minorEastAsia" w:cs="宋体" w:hint="eastAsia"/>
          <w:kern w:val="0"/>
          <w:sz w:val="24"/>
          <w:szCs w:val="24"/>
        </w:rPr>
        <w:t>1楼1</w:t>
      </w:r>
      <w:r w:rsidRPr="00201A0C">
        <w:rPr>
          <w:rFonts w:asciiTheme="minorEastAsia" w:hAnsiTheme="minorEastAsia" w:cs="宋体"/>
          <w:kern w:val="0"/>
          <w:sz w:val="24"/>
          <w:szCs w:val="24"/>
        </w:rPr>
        <w:t>14会议室（具体时间地点将以现场报名登记时告知为准）。</w:t>
      </w:r>
    </w:p>
    <w:p w:rsidR="00363138" w:rsidRDefault="00201A0C" w:rsidP="00363138">
      <w:pPr>
        <w:tabs>
          <w:tab w:val="left" w:pos="180"/>
          <w:tab w:val="left" w:pos="360"/>
          <w:tab w:val="left" w:pos="540"/>
          <w:tab w:val="left" w:pos="8280"/>
        </w:tabs>
        <w:autoSpaceDE w:val="0"/>
        <w:autoSpaceDN w:val="0"/>
        <w:adjustRightInd w:val="0"/>
        <w:spacing w:before="100" w:line="360" w:lineRule="auto"/>
        <w:ind w:right="23"/>
        <w:jc w:val="left"/>
        <w:rPr>
          <w:rFonts w:ascii="宋体" w:eastAsia="宋体" w:hAnsi="宋体" w:cs="宋体"/>
          <w:kern w:val="0"/>
          <w:sz w:val="24"/>
          <w:szCs w:val="24"/>
        </w:rPr>
      </w:pPr>
      <w:r w:rsidRPr="00201A0C">
        <w:rPr>
          <w:rFonts w:asciiTheme="minorEastAsia" w:hAnsiTheme="minorEastAsia" w:cs="宋体"/>
          <w:kern w:val="0"/>
          <w:sz w:val="24"/>
          <w:szCs w:val="24"/>
        </w:rPr>
        <w:lastRenderedPageBreak/>
        <w:t>5、疫情期间请参与议标的供应商代表做好个人防护，</w:t>
      </w:r>
      <w:r w:rsidR="00363138" w:rsidRPr="00363138">
        <w:rPr>
          <w:rFonts w:asciiTheme="minorEastAsia" w:hAnsiTheme="minorEastAsia" w:cs="宋体" w:hint="eastAsia"/>
          <w:kern w:val="0"/>
          <w:sz w:val="24"/>
          <w:szCs w:val="24"/>
        </w:rPr>
        <w:t>全程戴好口罩，并请出示行程卡、健康码的绿码，同时需持有</w:t>
      </w:r>
      <w:r w:rsidR="00A83DB8">
        <w:rPr>
          <w:rFonts w:asciiTheme="minorEastAsia" w:hAnsiTheme="minorEastAsia" w:cs="宋体" w:hint="eastAsia"/>
          <w:kern w:val="0"/>
          <w:sz w:val="24"/>
          <w:szCs w:val="24"/>
        </w:rPr>
        <w:t>72小时</w:t>
      </w:r>
      <w:r w:rsidR="00363138" w:rsidRPr="00363138">
        <w:rPr>
          <w:rFonts w:asciiTheme="minorEastAsia" w:hAnsiTheme="minorEastAsia" w:cs="宋体" w:hint="eastAsia"/>
          <w:kern w:val="0"/>
          <w:sz w:val="24"/>
          <w:szCs w:val="24"/>
        </w:rPr>
        <w:t>内核酸检测阴性证明。</w:t>
      </w:r>
    </w:p>
    <w:p w:rsidR="00201A0C" w:rsidRPr="00201A0C" w:rsidRDefault="00201A0C" w:rsidP="00363138">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s="宋体"/>
          <w:kern w:val="0"/>
          <w:sz w:val="24"/>
          <w:szCs w:val="24"/>
        </w:rPr>
      </w:pPr>
      <w:r w:rsidRPr="00201A0C">
        <w:rPr>
          <w:rFonts w:asciiTheme="minorEastAsia" w:hAnsiTheme="minorEastAsia" w:cs="宋体" w:hint="eastAsia"/>
          <w:kern w:val="0"/>
          <w:sz w:val="24"/>
          <w:szCs w:val="24"/>
        </w:rPr>
        <w:t>6、</w:t>
      </w:r>
      <w:r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sz w:val="24"/>
          <w:szCs w:val="24"/>
        </w:rPr>
        <w:t>三、评标方法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四、商务条款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中标后30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w:t>
      </w:r>
      <w:r w:rsidR="00A83DB8">
        <w:rPr>
          <w:rFonts w:asciiTheme="minorEastAsia" w:hAnsiTheme="minorEastAsia" w:cs="宋体" w:hint="eastAsia"/>
          <w:kern w:val="0"/>
          <w:sz w:val="24"/>
          <w:szCs w:val="24"/>
        </w:rPr>
        <w:t>2</w:t>
      </w:r>
      <w:r w:rsidRPr="0043548A">
        <w:rPr>
          <w:rFonts w:asciiTheme="minorEastAsia" w:hAnsiTheme="minorEastAsia" w:cs="宋体"/>
          <w:kern w:val="0"/>
          <w:sz w:val="24"/>
          <w:szCs w:val="24"/>
        </w:rPr>
        <w:t>个月内</w:t>
      </w:r>
      <w:r w:rsidR="00DD3CA4" w:rsidRPr="0043548A">
        <w:rPr>
          <w:rFonts w:asciiTheme="minorEastAsia" w:hAnsiTheme="minorEastAsia" w:cs="宋体" w:hint="eastAsia"/>
          <w:kern w:val="0"/>
          <w:sz w:val="24"/>
          <w:szCs w:val="24"/>
        </w:rPr>
        <w:t>支付</w:t>
      </w:r>
      <w:r w:rsidR="003B32DB">
        <w:rPr>
          <w:rFonts w:asciiTheme="minorEastAsia" w:hAnsiTheme="minorEastAsia" w:cs="宋体" w:hint="eastAsia"/>
          <w:kern w:val="0"/>
          <w:sz w:val="24"/>
          <w:szCs w:val="24"/>
        </w:rPr>
        <w:t>；</w:t>
      </w:r>
      <w:r w:rsidR="00A83DB8" w:rsidRPr="00A22123">
        <w:rPr>
          <w:rFonts w:asciiTheme="minorEastAsia" w:hAnsiTheme="minorEastAsia" w:hint="eastAsia"/>
          <w:sz w:val="24"/>
          <w:szCs w:val="24"/>
        </w:rPr>
        <w:t>CT</w:t>
      </w:r>
      <w:proofErr w:type="gramStart"/>
      <w:r w:rsidR="00A83DB8" w:rsidRPr="00A22123">
        <w:rPr>
          <w:rFonts w:asciiTheme="minorEastAsia" w:hAnsiTheme="minorEastAsia" w:hint="eastAsia"/>
          <w:sz w:val="24"/>
          <w:szCs w:val="24"/>
        </w:rPr>
        <w:t>维保项目</w:t>
      </w:r>
      <w:proofErr w:type="gramEnd"/>
      <w:r w:rsidR="00A83DB8" w:rsidRPr="00A22123">
        <w:rPr>
          <w:rFonts w:asciiTheme="minorEastAsia" w:hAnsiTheme="minorEastAsia" w:hint="eastAsia"/>
          <w:sz w:val="24"/>
          <w:szCs w:val="24"/>
        </w:rPr>
        <w:t>合同签订日起二月内支付合同金额的</w:t>
      </w:r>
      <w:r w:rsidR="00A22123" w:rsidRPr="00A22123">
        <w:rPr>
          <w:rFonts w:asciiTheme="minorEastAsia" w:hAnsiTheme="minorEastAsia" w:hint="eastAsia"/>
          <w:sz w:val="24"/>
          <w:szCs w:val="24"/>
        </w:rPr>
        <w:t>50</w:t>
      </w:r>
      <w:r w:rsidR="00A83DB8" w:rsidRPr="00A22123">
        <w:rPr>
          <w:rFonts w:asciiTheme="minorEastAsia" w:hAnsiTheme="minorEastAsia" w:hint="eastAsia"/>
          <w:sz w:val="24"/>
          <w:szCs w:val="24"/>
        </w:rPr>
        <w:t>%，</w:t>
      </w:r>
      <w:r w:rsidR="00A22123" w:rsidRPr="00A22123">
        <w:rPr>
          <w:rFonts w:asciiTheme="minorEastAsia" w:hAnsiTheme="minorEastAsia" w:hint="eastAsia"/>
          <w:sz w:val="24"/>
          <w:szCs w:val="24"/>
        </w:rPr>
        <w:t>半年后再支付合同金额的50%</w:t>
      </w:r>
      <w:r w:rsidR="00195040" w:rsidRPr="00A22123">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3640F9">
        <w:rPr>
          <w:rFonts w:asciiTheme="minorEastAsia" w:hAnsiTheme="minorEastAsia" w:cs="宋体" w:hint="eastAsia"/>
          <w:kern w:val="0"/>
          <w:sz w:val="24"/>
          <w:szCs w:val="24"/>
        </w:rPr>
        <w:t>该</w:t>
      </w:r>
      <w:r w:rsidRPr="00201A0C">
        <w:rPr>
          <w:rFonts w:asciiTheme="minorEastAsia" w:hAnsiTheme="minorEastAsia" w:cs="宋体"/>
          <w:kern w:val="0"/>
          <w:sz w:val="24"/>
          <w:szCs w:val="24"/>
        </w:rPr>
        <w:t>设备应有</w:t>
      </w:r>
      <w:r w:rsidR="00EA6663">
        <w:rPr>
          <w:rFonts w:asciiTheme="minorEastAsia" w:hAnsiTheme="minorEastAsia" w:cs="宋体" w:hint="eastAsia"/>
          <w:kern w:val="0"/>
          <w:sz w:val="24"/>
          <w:szCs w:val="24"/>
        </w:rPr>
        <w:t>2</w:t>
      </w:r>
      <w:r w:rsidRPr="00201A0C">
        <w:rPr>
          <w:rFonts w:asciiTheme="minorEastAsia" w:hAnsiTheme="minorEastAsia" w:cs="宋体"/>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297312" w:rsidRDefault="00297312"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w:t>
      </w:r>
      <w:r w:rsidR="00B272BA">
        <w:rPr>
          <w:rFonts w:asciiTheme="minorEastAsia" w:hAnsiTheme="minorEastAsia" w:cs="宋体" w:hint="eastAsia"/>
          <w:kern w:val="0"/>
          <w:sz w:val="24"/>
          <w:szCs w:val="24"/>
        </w:rPr>
        <w:t>市</w:t>
      </w:r>
      <w:proofErr w:type="gramStart"/>
      <w:r w:rsidR="00B272BA">
        <w:rPr>
          <w:rFonts w:asciiTheme="minorEastAsia" w:hAnsiTheme="minorEastAsia" w:cs="宋体" w:hint="eastAsia"/>
          <w:kern w:val="0"/>
          <w:sz w:val="24"/>
          <w:szCs w:val="24"/>
        </w:rPr>
        <w:t>鄞</w:t>
      </w:r>
      <w:proofErr w:type="gramEnd"/>
      <w:r w:rsidR="00B272BA">
        <w:rPr>
          <w:rFonts w:asciiTheme="minorEastAsia" w:hAnsiTheme="minorEastAsia" w:cs="宋体" w:hint="eastAsia"/>
          <w:kern w:val="0"/>
          <w:sz w:val="24"/>
          <w:szCs w:val="24"/>
        </w:rPr>
        <w:t>州</w:t>
      </w:r>
      <w:r w:rsidRPr="00201A0C">
        <w:rPr>
          <w:rFonts w:asciiTheme="minorEastAsia" w:hAnsiTheme="minorEastAsia" w:cs="宋体"/>
          <w:kern w:val="0"/>
          <w:sz w:val="24"/>
          <w:szCs w:val="24"/>
        </w:rPr>
        <w:t>人民医院</w:t>
      </w:r>
      <w:proofErr w:type="gramStart"/>
      <w:r w:rsidR="00B272BA">
        <w:rPr>
          <w:rFonts w:asciiTheme="minorEastAsia" w:hAnsiTheme="minorEastAsia" w:cs="宋体" w:hint="eastAsia"/>
          <w:kern w:val="0"/>
          <w:sz w:val="24"/>
          <w:szCs w:val="24"/>
        </w:rPr>
        <w:t>医</w:t>
      </w:r>
      <w:proofErr w:type="gramEnd"/>
      <w:r w:rsidR="00B272BA">
        <w:rPr>
          <w:rFonts w:asciiTheme="minorEastAsia" w:hAnsiTheme="minorEastAsia" w:cs="宋体" w:hint="eastAsia"/>
          <w:kern w:val="0"/>
          <w:sz w:val="24"/>
          <w:szCs w:val="24"/>
        </w:rPr>
        <w:t>共体</w:t>
      </w:r>
    </w:p>
    <w:p w:rsidR="00803D10" w:rsidRDefault="00201A0C"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3B32DB">
        <w:rPr>
          <w:rFonts w:asciiTheme="minorEastAsia" w:hAnsiTheme="minorEastAsia" w:cs="宋体" w:hint="eastAsia"/>
          <w:kern w:val="0"/>
          <w:sz w:val="24"/>
          <w:szCs w:val="24"/>
        </w:rPr>
        <w:t>9</w:t>
      </w:r>
      <w:r w:rsidRPr="00201A0C">
        <w:rPr>
          <w:rFonts w:asciiTheme="minorEastAsia" w:hAnsiTheme="minorEastAsia" w:cs="宋体"/>
          <w:kern w:val="0"/>
          <w:sz w:val="24"/>
          <w:szCs w:val="24"/>
        </w:rPr>
        <w:t>月</w:t>
      </w:r>
      <w:r w:rsidR="00386760">
        <w:rPr>
          <w:rFonts w:asciiTheme="minorEastAsia" w:hAnsiTheme="minorEastAsia" w:cs="宋体" w:hint="eastAsia"/>
          <w:kern w:val="0"/>
          <w:sz w:val="24"/>
          <w:szCs w:val="24"/>
        </w:rPr>
        <w:t>1</w:t>
      </w:r>
      <w:r w:rsidR="00A22123">
        <w:rPr>
          <w:rFonts w:asciiTheme="minorEastAsia" w:hAnsiTheme="minorEastAsia" w:cs="宋体" w:hint="eastAsia"/>
          <w:kern w:val="0"/>
          <w:sz w:val="24"/>
          <w:szCs w:val="24"/>
        </w:rPr>
        <w:t>4</w:t>
      </w:r>
      <w:r w:rsidRPr="00201A0C">
        <w:rPr>
          <w:rFonts w:asciiTheme="minorEastAsia" w:hAnsiTheme="minorEastAsia" w:cs="宋体"/>
          <w:kern w:val="0"/>
          <w:sz w:val="24"/>
          <w:szCs w:val="24"/>
        </w:rPr>
        <w:t>日</w:t>
      </w:r>
    </w:p>
    <w:p w:rsidR="00A90038" w:rsidRDefault="00A90038" w:rsidP="00803D10">
      <w:pPr>
        <w:rPr>
          <w:b/>
          <w:sz w:val="18"/>
          <w:szCs w:val="18"/>
        </w:rPr>
      </w:pPr>
    </w:p>
    <w:p w:rsidR="004544A5" w:rsidRPr="003B32DB" w:rsidRDefault="004544A5" w:rsidP="004544A5">
      <w:pPr>
        <w:rPr>
          <w:rFonts w:ascii="宋体" w:hAnsi="宋体" w:cs="宋体"/>
          <w:b/>
          <w:bCs/>
          <w:color w:val="000000"/>
          <w:szCs w:val="21"/>
        </w:rPr>
      </w:pPr>
      <w:r>
        <w:rPr>
          <w:rFonts w:ascii="宋体" w:hAnsi="宋体" w:cs="宋体" w:hint="eastAsia"/>
          <w:b/>
          <w:bCs/>
          <w:color w:val="000000"/>
          <w:szCs w:val="21"/>
        </w:rPr>
        <w:t>附件1：</w:t>
      </w:r>
      <w:r w:rsidR="0097356F" w:rsidRPr="0097356F">
        <w:rPr>
          <w:rFonts w:ascii="宋体" w:hAnsi="宋体" w:cs="宋体"/>
          <w:b/>
          <w:bCs/>
          <w:color w:val="000000"/>
          <w:sz w:val="24"/>
          <w:szCs w:val="24"/>
        </w:rPr>
        <w:t>裂隙灯显微镜</w:t>
      </w:r>
      <w:r w:rsidR="003D0722">
        <w:rPr>
          <w:rFonts w:ascii="宋体" w:hAnsi="宋体" w:cs="宋体" w:hint="eastAsia"/>
          <w:b/>
          <w:bCs/>
          <w:color w:val="000000"/>
          <w:szCs w:val="21"/>
        </w:rPr>
        <w:t>技术参数</w:t>
      </w:r>
    </w:p>
    <w:p w:rsidR="0097356F" w:rsidRPr="002C02F5" w:rsidRDefault="0097356F" w:rsidP="0097356F">
      <w:pPr>
        <w:rPr>
          <w:rFonts w:ascii="Times New Roman" w:hAnsi="Times New Roman" w:cs="Times New Roman"/>
          <w:b/>
          <w:bCs/>
          <w:szCs w:val="21"/>
        </w:rPr>
      </w:pPr>
      <w:r w:rsidRPr="002C02F5">
        <w:rPr>
          <w:rFonts w:ascii="Times New Roman" w:hAnsi="Times New Roman" w:cs="Times New Roman" w:hint="eastAsia"/>
          <w:b/>
          <w:bCs/>
          <w:szCs w:val="21"/>
        </w:rPr>
        <w:t>显微镜系统</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光学分辨率</w:t>
      </w:r>
      <w:r w:rsidRPr="002C02F5">
        <w:rPr>
          <w:rFonts w:ascii="Times New Roman" w:hAnsi="Times New Roman" w:cs="Times New Roman" w:hint="eastAsia"/>
          <w:szCs w:val="21"/>
        </w:rPr>
        <w:t>：≥</w:t>
      </w:r>
      <w:r w:rsidRPr="002C02F5">
        <w:rPr>
          <w:rFonts w:ascii="Times New Roman" w:hAnsi="Times New Roman" w:cs="Times New Roman" w:hint="eastAsia"/>
          <w:szCs w:val="21"/>
        </w:rPr>
        <w:t>2700</w:t>
      </w:r>
      <w:r w:rsidRPr="002C02F5">
        <w:rPr>
          <w:rFonts w:ascii="Times New Roman" w:hAnsi="Times New Roman" w:cs="Times New Roman" w:hint="eastAsia"/>
          <w:szCs w:val="21"/>
        </w:rPr>
        <w:t>·</w:t>
      </w:r>
      <w:r w:rsidRPr="002C02F5">
        <w:rPr>
          <w:rFonts w:ascii="Times New Roman" w:hAnsi="Times New Roman" w:cs="Times New Roman" w:hint="eastAsia"/>
          <w:szCs w:val="21"/>
        </w:rPr>
        <w:t>N</w:t>
      </w:r>
      <w:r w:rsidRPr="002C02F5">
        <w:rPr>
          <w:rFonts w:ascii="Times New Roman" w:hAnsi="Times New Roman" w:cs="Times New Roman" w:hint="eastAsia"/>
          <w:szCs w:val="21"/>
        </w:rPr>
        <w:t>线对（</w:t>
      </w:r>
      <w:r w:rsidRPr="002C02F5">
        <w:rPr>
          <w:rFonts w:ascii="Times New Roman" w:hAnsi="Times New Roman" w:cs="Times New Roman" w:hint="eastAsia"/>
          <w:szCs w:val="21"/>
        </w:rPr>
        <w:t>200</w:t>
      </w:r>
      <w:r w:rsidRPr="002C02F5">
        <w:rPr>
          <w:rFonts w:ascii="Times New Roman" w:hAnsi="Times New Roman" w:cs="Times New Roman" w:hint="eastAsia"/>
          <w:szCs w:val="21"/>
        </w:rPr>
        <w:t>线对）</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显微镜类型：伽利略平行夹角式</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变倍方式：非连续</w:t>
      </w:r>
      <w:r w:rsidRPr="002C02F5">
        <w:rPr>
          <w:rFonts w:ascii="Times New Roman" w:hAnsi="Times New Roman" w:cs="Times New Roman" w:hint="eastAsia"/>
          <w:szCs w:val="21"/>
        </w:rPr>
        <w:t>5</w:t>
      </w:r>
      <w:r w:rsidRPr="002C02F5">
        <w:rPr>
          <w:rFonts w:ascii="Times New Roman" w:hAnsi="Times New Roman" w:cs="Times New Roman"/>
          <w:szCs w:val="21"/>
        </w:rPr>
        <w:t>级</w:t>
      </w:r>
      <w:proofErr w:type="gramStart"/>
      <w:r w:rsidRPr="002C02F5">
        <w:rPr>
          <w:rFonts w:ascii="Times New Roman" w:hAnsi="Times New Roman" w:cs="Times New Roman"/>
          <w:szCs w:val="21"/>
        </w:rPr>
        <w:t>转鼓变倍式</w:t>
      </w:r>
      <w:proofErr w:type="gramEnd"/>
    </w:p>
    <w:p w:rsidR="0097356F" w:rsidRPr="002C02F5" w:rsidRDefault="0097356F" w:rsidP="0097356F">
      <w:pPr>
        <w:rPr>
          <w:rFonts w:ascii="Times New Roman" w:hAnsi="Times New Roman" w:cs="Times New Roman"/>
          <w:szCs w:val="21"/>
        </w:rPr>
      </w:pPr>
      <w:bookmarkStart w:id="0" w:name="_GoBack"/>
      <w:bookmarkEnd w:id="0"/>
      <w:r w:rsidRPr="002C02F5">
        <w:rPr>
          <w:rFonts w:ascii="Times New Roman" w:hAnsi="Times New Roman" w:cs="Times New Roman"/>
          <w:szCs w:val="21"/>
        </w:rPr>
        <w:t>放大倍率：</w:t>
      </w:r>
      <w:r w:rsidRPr="002C02F5">
        <w:rPr>
          <w:rFonts w:ascii="Times New Roman" w:hAnsi="Times New Roman" w:cs="Times New Roman" w:hint="eastAsia"/>
          <w:szCs w:val="21"/>
        </w:rPr>
        <w:t>包含</w:t>
      </w:r>
      <w:r w:rsidRPr="002C02F5">
        <w:rPr>
          <w:rFonts w:ascii="Times New Roman" w:hAnsi="Times New Roman" w:cs="Times New Roman" w:hint="eastAsia"/>
          <w:szCs w:val="21"/>
        </w:rPr>
        <w:t>6.3X</w:t>
      </w:r>
      <w:r w:rsidRPr="002C02F5">
        <w:rPr>
          <w:rFonts w:ascii="Times New Roman" w:hAnsi="Times New Roman" w:cs="Times New Roman" w:hint="eastAsia"/>
          <w:szCs w:val="21"/>
        </w:rPr>
        <w:t>、</w:t>
      </w:r>
      <w:r w:rsidRPr="002C02F5">
        <w:rPr>
          <w:rFonts w:ascii="Times New Roman" w:hAnsi="Times New Roman" w:cs="Times New Roman"/>
          <w:szCs w:val="21"/>
        </w:rPr>
        <w:t>10X</w:t>
      </w:r>
      <w:r w:rsidRPr="002C02F5">
        <w:rPr>
          <w:rFonts w:ascii="Times New Roman" w:hAnsi="Times New Roman" w:cs="Times New Roman"/>
          <w:szCs w:val="21"/>
        </w:rPr>
        <w:t>、</w:t>
      </w:r>
      <w:r w:rsidRPr="002C02F5">
        <w:rPr>
          <w:rFonts w:ascii="Times New Roman" w:hAnsi="Times New Roman" w:cs="Times New Roman"/>
          <w:szCs w:val="21"/>
        </w:rPr>
        <w:t>16X</w:t>
      </w:r>
      <w:r w:rsidRPr="002C02F5">
        <w:rPr>
          <w:rFonts w:ascii="Times New Roman" w:hAnsi="Times New Roman" w:cs="Times New Roman"/>
          <w:szCs w:val="21"/>
        </w:rPr>
        <w:t>、</w:t>
      </w:r>
      <w:r w:rsidRPr="002C02F5">
        <w:rPr>
          <w:rFonts w:ascii="Times New Roman" w:hAnsi="Times New Roman" w:cs="Times New Roman"/>
          <w:szCs w:val="21"/>
        </w:rPr>
        <w:t>25X</w:t>
      </w:r>
      <w:r w:rsidRPr="002C02F5">
        <w:rPr>
          <w:rFonts w:ascii="Times New Roman" w:hAnsi="Times New Roman" w:cs="Times New Roman" w:hint="eastAsia"/>
          <w:szCs w:val="21"/>
        </w:rPr>
        <w:t>、</w:t>
      </w:r>
      <w:r w:rsidRPr="002C02F5">
        <w:rPr>
          <w:rFonts w:ascii="Times New Roman" w:hAnsi="Times New Roman" w:cs="Times New Roman" w:hint="eastAsia"/>
          <w:szCs w:val="21"/>
        </w:rPr>
        <w:t>40X</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目镜倍率：</w:t>
      </w:r>
      <w:r w:rsidRPr="002C02F5">
        <w:rPr>
          <w:rFonts w:ascii="Times New Roman" w:hAnsi="Times New Roman" w:cs="Times New Roman"/>
          <w:szCs w:val="21"/>
        </w:rPr>
        <w:t>12.5</w:t>
      </w:r>
      <w:r w:rsidRPr="002C02F5">
        <w:rPr>
          <w:rFonts w:ascii="Times New Roman" w:hAnsi="Times New Roman" w:cs="Times New Roman"/>
          <w:szCs w:val="21"/>
        </w:rPr>
        <w:t>倍</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目镜夹角：</w:t>
      </w:r>
      <w:r w:rsidRPr="002C02F5">
        <w:rPr>
          <w:rFonts w:ascii="Times New Roman" w:hAnsi="Times New Roman" w:cs="Times New Roman"/>
          <w:szCs w:val="21"/>
        </w:rPr>
        <w:t>10°</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瞳距调节范围：</w:t>
      </w:r>
      <w:r w:rsidRPr="002C02F5">
        <w:rPr>
          <w:rFonts w:ascii="Times New Roman" w:hAnsi="Times New Roman" w:cs="Times New Roman"/>
          <w:szCs w:val="21"/>
        </w:rPr>
        <w:t>52~80mm</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屈光度调节：</w:t>
      </w:r>
      <w:r w:rsidRPr="002C02F5">
        <w:rPr>
          <w:rFonts w:ascii="Times New Roman" w:hAnsi="Times New Roman" w:cs="Times New Roman"/>
          <w:szCs w:val="21"/>
        </w:rPr>
        <w:t>-8D~+8D</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szCs w:val="21"/>
        </w:rPr>
        <w:t>视场直径：</w:t>
      </w:r>
      <w:r w:rsidRPr="002C02F5">
        <w:rPr>
          <w:rFonts w:ascii="Times New Roman" w:hAnsi="Times New Roman" w:cs="Times New Roman" w:hint="eastAsia"/>
          <w:szCs w:val="21"/>
        </w:rPr>
        <w:t>≥</w:t>
      </w:r>
      <w:r w:rsidRPr="002C02F5">
        <w:rPr>
          <w:rFonts w:ascii="Times New Roman" w:hAnsi="Times New Roman" w:cs="Times New Roman" w:hint="eastAsia"/>
          <w:szCs w:val="21"/>
        </w:rPr>
        <w:t>36.2</w:t>
      </w:r>
      <w:r w:rsidRPr="002C02F5">
        <w:rPr>
          <w:rFonts w:ascii="Times New Roman" w:hAnsi="Times New Roman" w:cs="Times New Roman"/>
          <w:szCs w:val="21"/>
        </w:rPr>
        <w:t>mm</w:t>
      </w:r>
      <w:r w:rsidRPr="002C02F5">
        <w:rPr>
          <w:rFonts w:ascii="Times New Roman" w:hAnsi="Times New Roman" w:cs="Times New Roman"/>
          <w:szCs w:val="21"/>
        </w:rPr>
        <w:t>（</w:t>
      </w:r>
      <w:r w:rsidRPr="002C02F5">
        <w:rPr>
          <w:rFonts w:ascii="Times New Roman" w:hAnsi="Times New Roman" w:cs="Times New Roman" w:hint="eastAsia"/>
          <w:szCs w:val="21"/>
        </w:rPr>
        <w:t>6.3</w:t>
      </w:r>
      <w:r w:rsidRPr="002C02F5">
        <w:rPr>
          <w:rFonts w:ascii="Times New Roman" w:hAnsi="Times New Roman" w:cs="Times New Roman"/>
          <w:szCs w:val="21"/>
        </w:rPr>
        <w:t>X</w:t>
      </w:r>
      <w:r w:rsidRPr="002C02F5">
        <w:rPr>
          <w:rFonts w:ascii="Times New Roman" w:hAnsi="Times New Roman" w:cs="Times New Roman"/>
          <w:szCs w:val="21"/>
        </w:rPr>
        <w:t>）、</w:t>
      </w:r>
      <w:r w:rsidRPr="002C02F5">
        <w:rPr>
          <w:rFonts w:ascii="Times New Roman" w:hAnsi="Times New Roman" w:cs="Times New Roman"/>
          <w:szCs w:val="21"/>
        </w:rPr>
        <w:t>22.3mm</w:t>
      </w:r>
      <w:r w:rsidRPr="002C02F5">
        <w:rPr>
          <w:rFonts w:ascii="Times New Roman" w:hAnsi="Times New Roman" w:cs="Times New Roman"/>
          <w:szCs w:val="21"/>
        </w:rPr>
        <w:t>（</w:t>
      </w:r>
      <w:r w:rsidRPr="002C02F5">
        <w:rPr>
          <w:rFonts w:ascii="Times New Roman" w:hAnsi="Times New Roman" w:cs="Times New Roman"/>
          <w:szCs w:val="21"/>
        </w:rPr>
        <w:t>10X</w:t>
      </w:r>
      <w:r w:rsidRPr="002C02F5">
        <w:rPr>
          <w:rFonts w:ascii="Times New Roman" w:hAnsi="Times New Roman" w:cs="Times New Roman"/>
          <w:szCs w:val="21"/>
        </w:rPr>
        <w:t>）、</w:t>
      </w:r>
      <w:r w:rsidRPr="002C02F5">
        <w:rPr>
          <w:rFonts w:ascii="Times New Roman" w:hAnsi="Times New Roman" w:cs="Times New Roman"/>
          <w:szCs w:val="21"/>
        </w:rPr>
        <w:t>14mm</w:t>
      </w:r>
      <w:r w:rsidRPr="002C02F5">
        <w:rPr>
          <w:rFonts w:ascii="Times New Roman" w:hAnsi="Times New Roman" w:cs="Times New Roman"/>
          <w:szCs w:val="21"/>
        </w:rPr>
        <w:t>（</w:t>
      </w:r>
      <w:r w:rsidRPr="002C02F5">
        <w:rPr>
          <w:rFonts w:ascii="Times New Roman" w:hAnsi="Times New Roman" w:cs="Times New Roman"/>
          <w:szCs w:val="21"/>
        </w:rPr>
        <w:t>16X</w:t>
      </w:r>
      <w:r w:rsidRPr="002C02F5">
        <w:rPr>
          <w:rFonts w:ascii="Times New Roman" w:hAnsi="Times New Roman" w:cs="Times New Roman"/>
          <w:szCs w:val="21"/>
        </w:rPr>
        <w:t>）、</w:t>
      </w:r>
      <w:r w:rsidRPr="002C02F5">
        <w:rPr>
          <w:rFonts w:ascii="Times New Roman" w:hAnsi="Times New Roman" w:cs="Times New Roman"/>
          <w:szCs w:val="21"/>
        </w:rPr>
        <w:t>8.9mm</w:t>
      </w:r>
      <w:r w:rsidRPr="002C02F5">
        <w:rPr>
          <w:rFonts w:ascii="Times New Roman" w:hAnsi="Times New Roman" w:cs="Times New Roman"/>
          <w:szCs w:val="21"/>
        </w:rPr>
        <w:t>（</w:t>
      </w:r>
      <w:r w:rsidRPr="002C02F5">
        <w:rPr>
          <w:rFonts w:ascii="Times New Roman" w:hAnsi="Times New Roman" w:cs="Times New Roman"/>
          <w:szCs w:val="21"/>
        </w:rPr>
        <w:t>25X</w:t>
      </w:r>
      <w:r w:rsidRPr="002C02F5">
        <w:rPr>
          <w:rFonts w:ascii="Times New Roman" w:hAnsi="Times New Roman" w:cs="Times New Roman"/>
          <w:szCs w:val="21"/>
        </w:rPr>
        <w:t>）</w:t>
      </w:r>
      <w:r w:rsidRPr="002C02F5">
        <w:rPr>
          <w:rFonts w:ascii="Times New Roman" w:hAnsi="Times New Roman" w:cs="Times New Roman" w:hint="eastAsia"/>
          <w:szCs w:val="21"/>
        </w:rPr>
        <w:t>、</w:t>
      </w:r>
      <w:r w:rsidRPr="002C02F5">
        <w:rPr>
          <w:rFonts w:ascii="Times New Roman" w:hAnsi="Times New Roman" w:cs="Times New Roman" w:hint="eastAsia"/>
          <w:szCs w:val="21"/>
        </w:rPr>
        <w:t>5.7</w:t>
      </w:r>
      <w:r w:rsidRPr="002C02F5">
        <w:rPr>
          <w:rFonts w:ascii="Times New Roman" w:hAnsi="Times New Roman" w:cs="Times New Roman"/>
          <w:szCs w:val="21"/>
        </w:rPr>
        <w:t>mm</w:t>
      </w:r>
      <w:r w:rsidRPr="002C02F5">
        <w:rPr>
          <w:rFonts w:ascii="Times New Roman" w:hAnsi="Times New Roman" w:cs="Times New Roman"/>
          <w:szCs w:val="21"/>
        </w:rPr>
        <w:t>（</w:t>
      </w:r>
      <w:r w:rsidRPr="002C02F5">
        <w:rPr>
          <w:rFonts w:ascii="Times New Roman" w:hAnsi="Times New Roman" w:cs="Times New Roman" w:hint="eastAsia"/>
          <w:szCs w:val="21"/>
        </w:rPr>
        <w:t>40</w:t>
      </w:r>
      <w:r w:rsidRPr="002C02F5">
        <w:rPr>
          <w:rFonts w:ascii="Times New Roman" w:hAnsi="Times New Roman" w:cs="Times New Roman"/>
          <w:szCs w:val="21"/>
        </w:rPr>
        <w:t>X</w:t>
      </w:r>
      <w:r w:rsidRPr="002C02F5">
        <w:rPr>
          <w:rFonts w:ascii="Times New Roman" w:hAnsi="Times New Roman" w:cs="Times New Roman"/>
          <w:szCs w:val="21"/>
        </w:rPr>
        <w:t>）</w:t>
      </w:r>
    </w:p>
    <w:p w:rsidR="0097356F" w:rsidRPr="002C02F5" w:rsidRDefault="0097356F" w:rsidP="0097356F">
      <w:pPr>
        <w:rPr>
          <w:rFonts w:ascii="Times New Roman" w:hAnsi="Times New Roman" w:cs="Times New Roman"/>
          <w:szCs w:val="21"/>
        </w:rPr>
      </w:pPr>
    </w:p>
    <w:p w:rsidR="0097356F" w:rsidRPr="002C02F5" w:rsidRDefault="0097356F" w:rsidP="0097356F">
      <w:pPr>
        <w:rPr>
          <w:rFonts w:ascii="Times New Roman" w:hAnsi="Times New Roman" w:cs="Times New Roman"/>
          <w:b/>
          <w:bCs/>
          <w:szCs w:val="21"/>
        </w:rPr>
      </w:pPr>
      <w:r w:rsidRPr="002C02F5">
        <w:rPr>
          <w:rFonts w:ascii="Times New Roman" w:hAnsi="Times New Roman" w:cs="Times New Roman" w:hint="eastAsia"/>
          <w:b/>
          <w:bCs/>
          <w:szCs w:val="21"/>
        </w:rPr>
        <w:t>照明系统</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裂隙宽度：</w:t>
      </w:r>
      <w:r w:rsidRPr="002C02F5">
        <w:rPr>
          <w:rFonts w:ascii="Times New Roman" w:hAnsi="Times New Roman" w:cs="Times New Roman" w:hint="eastAsia"/>
          <w:szCs w:val="21"/>
        </w:rPr>
        <w:t>0~14mm</w:t>
      </w:r>
      <w:r w:rsidRPr="002C02F5">
        <w:rPr>
          <w:rFonts w:ascii="Times New Roman" w:hAnsi="Times New Roman" w:cs="Times New Roman" w:hint="eastAsia"/>
          <w:szCs w:val="21"/>
        </w:rPr>
        <w:t>连续可调（在</w:t>
      </w:r>
      <w:r w:rsidRPr="002C02F5">
        <w:rPr>
          <w:rFonts w:ascii="Times New Roman" w:hAnsi="Times New Roman" w:cs="Times New Roman" w:hint="eastAsia"/>
          <w:szCs w:val="21"/>
        </w:rPr>
        <w:t>14mm</w:t>
      </w:r>
      <w:r w:rsidRPr="002C02F5">
        <w:rPr>
          <w:rFonts w:ascii="Times New Roman" w:hAnsi="Times New Roman" w:cs="Times New Roman" w:hint="eastAsia"/>
          <w:szCs w:val="21"/>
        </w:rPr>
        <w:t>时，裂隙呈圆形）</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裂隙高度：</w:t>
      </w:r>
      <w:r w:rsidRPr="002C02F5">
        <w:rPr>
          <w:rFonts w:ascii="Times New Roman" w:hAnsi="Times New Roman" w:cs="Times New Roman" w:hint="eastAsia"/>
          <w:szCs w:val="21"/>
        </w:rPr>
        <w:t>1~14mm</w:t>
      </w:r>
      <w:r w:rsidRPr="002C02F5">
        <w:rPr>
          <w:rFonts w:ascii="Times New Roman" w:hAnsi="Times New Roman" w:cs="Times New Roman" w:hint="eastAsia"/>
          <w:szCs w:val="21"/>
        </w:rPr>
        <w:t>连续可调</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光斑直径：包含</w:t>
      </w:r>
      <w:r w:rsidRPr="002C02F5">
        <w:rPr>
          <w:rFonts w:ascii="Times New Roman" w:hAnsi="Times New Roman" w:cs="Times New Roman"/>
          <w:szCs w:val="21"/>
        </w:rPr>
        <w:t>Ø14mm</w:t>
      </w:r>
      <w:r w:rsidRPr="002C02F5">
        <w:rPr>
          <w:rFonts w:ascii="Times New Roman" w:hAnsi="Times New Roman" w:cs="Times New Roman"/>
          <w:szCs w:val="21"/>
        </w:rPr>
        <w:t>、</w:t>
      </w:r>
      <w:r w:rsidRPr="002C02F5">
        <w:rPr>
          <w:rFonts w:ascii="Times New Roman" w:hAnsi="Times New Roman" w:cs="Times New Roman"/>
          <w:szCs w:val="21"/>
        </w:rPr>
        <w:t>Ø10mm</w:t>
      </w:r>
      <w:r w:rsidRPr="002C02F5">
        <w:rPr>
          <w:rFonts w:ascii="Times New Roman" w:hAnsi="Times New Roman" w:cs="Times New Roman"/>
          <w:szCs w:val="21"/>
        </w:rPr>
        <w:t>、</w:t>
      </w:r>
      <w:r w:rsidRPr="002C02F5">
        <w:rPr>
          <w:rFonts w:ascii="Times New Roman" w:hAnsi="Times New Roman" w:cs="Times New Roman"/>
          <w:szCs w:val="21"/>
        </w:rPr>
        <w:t>Ø5mm</w:t>
      </w:r>
      <w:r w:rsidRPr="002C02F5">
        <w:rPr>
          <w:rFonts w:ascii="Times New Roman" w:hAnsi="Times New Roman" w:cs="Times New Roman"/>
          <w:szCs w:val="21"/>
        </w:rPr>
        <w:t>、</w:t>
      </w:r>
      <w:r w:rsidRPr="002C02F5">
        <w:rPr>
          <w:rFonts w:ascii="Times New Roman" w:hAnsi="Times New Roman" w:cs="Times New Roman"/>
          <w:szCs w:val="21"/>
        </w:rPr>
        <w:t>Ø3mm</w:t>
      </w:r>
      <w:r w:rsidRPr="002C02F5">
        <w:rPr>
          <w:rFonts w:ascii="Times New Roman" w:hAnsi="Times New Roman" w:cs="Times New Roman"/>
          <w:szCs w:val="21"/>
        </w:rPr>
        <w:t>、</w:t>
      </w:r>
      <w:r w:rsidRPr="002C02F5">
        <w:rPr>
          <w:rFonts w:ascii="Times New Roman" w:hAnsi="Times New Roman" w:cs="Times New Roman"/>
          <w:szCs w:val="21"/>
        </w:rPr>
        <w:t>Ø2mm</w:t>
      </w:r>
      <w:r w:rsidRPr="002C02F5">
        <w:rPr>
          <w:rFonts w:ascii="Times New Roman" w:hAnsi="Times New Roman" w:cs="Times New Roman"/>
          <w:szCs w:val="21"/>
        </w:rPr>
        <w:t>、</w:t>
      </w:r>
      <w:r w:rsidRPr="002C02F5">
        <w:rPr>
          <w:rFonts w:ascii="Times New Roman" w:hAnsi="Times New Roman" w:cs="Times New Roman"/>
          <w:szCs w:val="21"/>
        </w:rPr>
        <w:t>Ø1mm</w:t>
      </w:r>
      <w:r w:rsidRPr="002C02F5">
        <w:rPr>
          <w:rFonts w:ascii="Times New Roman" w:hAnsi="Times New Roman" w:cs="Times New Roman"/>
          <w:szCs w:val="21"/>
        </w:rPr>
        <w:t>、</w:t>
      </w:r>
      <w:r w:rsidRPr="002C02F5">
        <w:rPr>
          <w:rFonts w:ascii="Times New Roman" w:hAnsi="Times New Roman" w:cs="Times New Roman"/>
          <w:szCs w:val="21"/>
        </w:rPr>
        <w:t>Ø0.2mm</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lastRenderedPageBreak/>
        <w:t>裂隙角度：</w:t>
      </w:r>
      <w:r w:rsidRPr="002C02F5">
        <w:rPr>
          <w:rFonts w:ascii="Times New Roman" w:hAnsi="Times New Roman" w:cs="Times New Roman"/>
          <w:szCs w:val="21"/>
        </w:rPr>
        <w:t>0°~180°</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裂隙倾角：包含</w:t>
      </w:r>
      <w:r w:rsidRPr="002C02F5">
        <w:rPr>
          <w:rFonts w:ascii="Times New Roman" w:hAnsi="Times New Roman" w:cs="Times New Roman"/>
          <w:szCs w:val="21"/>
        </w:rPr>
        <w:t>5°</w:t>
      </w:r>
      <w:r w:rsidRPr="002C02F5">
        <w:rPr>
          <w:rFonts w:ascii="Times New Roman" w:hAnsi="Times New Roman" w:cs="Times New Roman"/>
          <w:szCs w:val="21"/>
        </w:rPr>
        <w:t>、</w:t>
      </w:r>
      <w:r w:rsidRPr="002C02F5">
        <w:rPr>
          <w:rFonts w:ascii="Times New Roman" w:hAnsi="Times New Roman" w:cs="Times New Roman"/>
          <w:szCs w:val="21"/>
        </w:rPr>
        <w:t>10°</w:t>
      </w:r>
      <w:r w:rsidRPr="002C02F5">
        <w:rPr>
          <w:rFonts w:ascii="Times New Roman" w:hAnsi="Times New Roman" w:cs="Times New Roman"/>
          <w:szCs w:val="21"/>
        </w:rPr>
        <w:t>、</w:t>
      </w:r>
      <w:r w:rsidRPr="002C02F5">
        <w:rPr>
          <w:rFonts w:ascii="Times New Roman" w:hAnsi="Times New Roman" w:cs="Times New Roman"/>
          <w:szCs w:val="21"/>
        </w:rPr>
        <w:t>15°</w:t>
      </w:r>
      <w:r w:rsidRPr="002C02F5">
        <w:rPr>
          <w:rFonts w:ascii="Times New Roman" w:hAnsi="Times New Roman" w:cs="Times New Roman"/>
          <w:szCs w:val="21"/>
        </w:rPr>
        <w:t>、</w:t>
      </w:r>
      <w:r w:rsidRPr="002C02F5">
        <w:rPr>
          <w:rFonts w:ascii="Times New Roman" w:hAnsi="Times New Roman" w:cs="Times New Roman"/>
          <w:szCs w:val="21"/>
        </w:rPr>
        <w:t>20°</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滤色片：</w:t>
      </w:r>
      <w:r w:rsidRPr="002C02F5">
        <w:rPr>
          <w:rFonts w:ascii="Times New Roman" w:hAnsi="Times New Roman" w:cs="Times New Roman"/>
          <w:szCs w:val="21"/>
        </w:rPr>
        <w:t>隔热片、减光片、无</w:t>
      </w:r>
      <w:proofErr w:type="gramStart"/>
      <w:r w:rsidRPr="002C02F5">
        <w:rPr>
          <w:rFonts w:ascii="Times New Roman" w:hAnsi="Times New Roman" w:cs="Times New Roman"/>
          <w:szCs w:val="21"/>
        </w:rPr>
        <w:t>赤</w:t>
      </w:r>
      <w:proofErr w:type="gramEnd"/>
      <w:r w:rsidRPr="002C02F5">
        <w:rPr>
          <w:rFonts w:ascii="Times New Roman" w:hAnsi="Times New Roman" w:cs="Times New Roman"/>
          <w:szCs w:val="21"/>
        </w:rPr>
        <w:t>片、</w:t>
      </w:r>
      <w:proofErr w:type="gramStart"/>
      <w:r w:rsidRPr="002C02F5">
        <w:rPr>
          <w:rFonts w:ascii="Times New Roman" w:hAnsi="Times New Roman" w:cs="Times New Roman"/>
          <w:szCs w:val="21"/>
        </w:rPr>
        <w:t>钴兰片</w:t>
      </w:r>
      <w:proofErr w:type="gramEnd"/>
      <w:r w:rsidRPr="002C02F5">
        <w:rPr>
          <w:rFonts w:ascii="Times New Roman" w:hAnsi="Times New Roman" w:cs="Times New Roman"/>
          <w:szCs w:val="21"/>
        </w:rPr>
        <w:t>、内置黄</w:t>
      </w:r>
      <w:r w:rsidRPr="002C02F5">
        <w:rPr>
          <w:rFonts w:ascii="Times New Roman" w:hAnsi="Times New Roman" w:cs="Times New Roman" w:hint="eastAsia"/>
          <w:szCs w:val="21"/>
        </w:rPr>
        <w:t>色</w:t>
      </w:r>
      <w:r w:rsidRPr="002C02F5">
        <w:rPr>
          <w:rFonts w:ascii="Times New Roman" w:hAnsi="Times New Roman" w:cs="Times New Roman"/>
          <w:szCs w:val="21"/>
        </w:rPr>
        <w:t>滤片</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灯源照度：≥</w:t>
      </w:r>
      <w:r w:rsidRPr="002C02F5">
        <w:rPr>
          <w:rFonts w:ascii="Times New Roman" w:hAnsi="Times New Roman" w:cs="Times New Roman" w:hint="eastAsia"/>
          <w:szCs w:val="21"/>
        </w:rPr>
        <w:t>150KLX</w:t>
      </w:r>
    </w:p>
    <w:p w:rsidR="0097356F" w:rsidRPr="002C02F5" w:rsidRDefault="0097356F" w:rsidP="0097356F">
      <w:pPr>
        <w:rPr>
          <w:rFonts w:ascii="Times New Roman" w:hAnsi="Times New Roman" w:cs="Times New Roman"/>
          <w:szCs w:val="21"/>
        </w:rPr>
      </w:pPr>
      <w:r w:rsidRPr="002C02F5">
        <w:rPr>
          <w:rFonts w:ascii="Times New Roman" w:hAnsi="Times New Roman" w:cs="Times New Roman" w:hint="eastAsia"/>
          <w:szCs w:val="21"/>
        </w:rPr>
        <w:t>灯源亮度调节方式：亮度连续可调</w:t>
      </w:r>
    </w:p>
    <w:p w:rsidR="0097356F" w:rsidRPr="002C02F5" w:rsidRDefault="0097356F" w:rsidP="0097356F">
      <w:pPr>
        <w:rPr>
          <w:rFonts w:ascii="Times New Roman" w:hAnsi="Times New Roman" w:cs="Times New Roman"/>
          <w:szCs w:val="21"/>
        </w:rPr>
      </w:pPr>
    </w:p>
    <w:p w:rsidR="0097356F" w:rsidRPr="002C02F5" w:rsidRDefault="0097356F" w:rsidP="0097356F">
      <w:pPr>
        <w:rPr>
          <w:rFonts w:ascii="Times New Roman" w:hAnsi="Times New Roman" w:cs="Times New Roman"/>
          <w:szCs w:val="21"/>
        </w:rPr>
      </w:pPr>
      <w:proofErr w:type="gramStart"/>
      <w:r w:rsidRPr="002C02F5">
        <w:rPr>
          <w:rFonts w:ascii="Times New Roman" w:hAnsi="Times New Roman" w:cs="Times New Roman" w:hint="eastAsia"/>
          <w:szCs w:val="21"/>
        </w:rPr>
        <w:t>内置宽压电源</w:t>
      </w:r>
      <w:proofErr w:type="gramEnd"/>
      <w:r w:rsidRPr="002C02F5">
        <w:rPr>
          <w:rFonts w:ascii="Times New Roman" w:hAnsi="Times New Roman" w:cs="Times New Roman" w:hint="eastAsia"/>
          <w:szCs w:val="21"/>
        </w:rPr>
        <w:t>组件，集电源开关、亮度调节旋钮、多点触控拍照按钮于一体，便于安装和操作；可轻松升级数码款。</w:t>
      </w:r>
    </w:p>
    <w:p w:rsidR="008536EE" w:rsidRPr="002C02F5" w:rsidRDefault="008536EE" w:rsidP="00803D10">
      <w:pPr>
        <w:rPr>
          <w:szCs w:val="21"/>
        </w:rPr>
      </w:pPr>
    </w:p>
    <w:p w:rsidR="003075B1" w:rsidRPr="003075B1" w:rsidRDefault="003075B1" w:rsidP="003075B1">
      <w:pPr>
        <w:jc w:val="left"/>
        <w:rPr>
          <w:rFonts w:ascii="宋体" w:hAnsi="宋体" w:cs="宋体"/>
          <w:b/>
          <w:bCs/>
          <w:color w:val="000000"/>
          <w:szCs w:val="21"/>
        </w:rPr>
      </w:pPr>
      <w:r>
        <w:rPr>
          <w:rFonts w:ascii="宋体" w:hAnsi="宋体" w:cs="宋体" w:hint="eastAsia"/>
          <w:b/>
          <w:bCs/>
          <w:color w:val="000000"/>
          <w:szCs w:val="21"/>
        </w:rPr>
        <w:t>附件2：</w:t>
      </w:r>
      <w:r w:rsidRPr="003075B1">
        <w:rPr>
          <w:rFonts w:ascii="宋体" w:hAnsi="宋体" w:cs="宋体" w:hint="eastAsia"/>
          <w:b/>
          <w:bCs/>
          <w:color w:val="000000"/>
          <w:szCs w:val="21"/>
        </w:rPr>
        <w:t>生物刺激反馈</w:t>
      </w:r>
      <w:proofErr w:type="gramStart"/>
      <w:r w:rsidRPr="003075B1">
        <w:rPr>
          <w:rFonts w:ascii="宋体" w:hAnsi="宋体" w:cs="宋体" w:hint="eastAsia"/>
          <w:b/>
          <w:bCs/>
          <w:color w:val="000000"/>
          <w:szCs w:val="21"/>
        </w:rPr>
        <w:t>仪技术</w:t>
      </w:r>
      <w:proofErr w:type="gramEnd"/>
      <w:r w:rsidRPr="003075B1">
        <w:rPr>
          <w:rFonts w:ascii="宋体" w:hAnsi="宋体" w:cs="宋体" w:hint="eastAsia"/>
          <w:b/>
          <w:bCs/>
          <w:color w:val="000000"/>
          <w:szCs w:val="21"/>
        </w:rPr>
        <w:t>参数</w:t>
      </w:r>
    </w:p>
    <w:tbl>
      <w:tblPr>
        <w:tblW w:w="9761" w:type="dxa"/>
        <w:jc w:val="center"/>
        <w:tblLayout w:type="fixed"/>
        <w:tblLook w:val="0000"/>
      </w:tblPr>
      <w:tblGrid>
        <w:gridCol w:w="1001"/>
        <w:gridCol w:w="7653"/>
        <w:gridCol w:w="1107"/>
      </w:tblGrid>
      <w:tr w:rsidR="003075B1" w:rsidTr="009F519E">
        <w:trPr>
          <w:trHeight w:val="415"/>
          <w:jc w:val="center"/>
        </w:trPr>
        <w:tc>
          <w:tcPr>
            <w:tcW w:w="1001" w:type="dxa"/>
            <w:tcBorders>
              <w:top w:val="double" w:sz="2" w:space="0" w:color="auto"/>
              <w:left w:val="double" w:sz="2" w:space="0" w:color="auto"/>
              <w:bottom w:val="double" w:sz="2" w:space="0" w:color="auto"/>
              <w:right w:val="single" w:sz="6"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序号</w:t>
            </w:r>
          </w:p>
        </w:tc>
        <w:tc>
          <w:tcPr>
            <w:tcW w:w="7653" w:type="dxa"/>
            <w:tcBorders>
              <w:top w:val="double" w:sz="2" w:space="0" w:color="auto"/>
              <w:left w:val="double" w:sz="2" w:space="0" w:color="auto"/>
              <w:bottom w:val="double" w:sz="2" w:space="0" w:color="auto"/>
              <w:right w:val="single" w:sz="6"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采购人要求规格</w:t>
            </w:r>
          </w:p>
        </w:tc>
        <w:tc>
          <w:tcPr>
            <w:tcW w:w="1107" w:type="dxa"/>
            <w:tcBorders>
              <w:top w:val="double" w:sz="2" w:space="0" w:color="auto"/>
              <w:left w:val="nil"/>
              <w:bottom w:val="double" w:sz="2" w:space="0" w:color="auto"/>
              <w:right w:val="double" w:sz="2"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供应商</w:t>
            </w:r>
          </w:p>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响应规格</w:t>
            </w: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proofErr w:type="gramStart"/>
            <w:r>
              <w:rPr>
                <w:rFonts w:ascii="宋体" w:hAnsi="宋体" w:cs="宋体" w:hint="eastAsia"/>
                <w:b/>
                <w:bCs/>
                <w:szCs w:val="21"/>
              </w:rPr>
              <w:t>一</w:t>
            </w:r>
            <w:proofErr w:type="gramEnd"/>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rFonts w:ascii="宋体" w:hAnsi="宋体" w:cs="宋体"/>
                <w:b/>
                <w:bCs/>
                <w:szCs w:val="21"/>
              </w:rPr>
            </w:pPr>
            <w:r>
              <w:rPr>
                <w:rFonts w:ascii="宋体" w:hAnsi="宋体" w:cs="宋体" w:hint="eastAsia"/>
                <w:b/>
                <w:bCs/>
                <w:szCs w:val="21"/>
              </w:rPr>
              <w:t>总体要求</w:t>
            </w:r>
            <w:r>
              <w:rPr>
                <w:rFonts w:ascii="宋体" w:hAnsi="宋体" w:cs="宋体"/>
                <w:b/>
                <w:bCs/>
                <w:szCs w:val="21"/>
              </w:rPr>
              <w:t>：</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b/>
                <w:bCs/>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1</w:t>
            </w:r>
            <w:r>
              <w:rPr>
                <w:rFonts w:ascii="宋体" w:hAnsi="宋体" w:cs="宋体"/>
                <w:b/>
                <w:bCs/>
                <w:szCs w:val="21"/>
              </w:rPr>
              <w:t>.1</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该设备注册</w:t>
            </w:r>
            <w:proofErr w:type="gramStart"/>
            <w:r>
              <w:rPr>
                <w:rFonts w:hint="eastAsia"/>
                <w:bCs/>
                <w:szCs w:val="21"/>
              </w:rPr>
              <w:t>证适应</w:t>
            </w:r>
            <w:proofErr w:type="gramEnd"/>
            <w:r>
              <w:rPr>
                <w:rFonts w:hint="eastAsia"/>
                <w:bCs/>
                <w:szCs w:val="21"/>
              </w:rPr>
              <w:t>范围须包括</w:t>
            </w:r>
            <w:proofErr w:type="gramStart"/>
            <w:r>
              <w:rPr>
                <w:rFonts w:hint="eastAsia"/>
                <w:bCs/>
                <w:szCs w:val="21"/>
              </w:rPr>
              <w:t>肌</w:t>
            </w:r>
            <w:proofErr w:type="gramEnd"/>
            <w:r>
              <w:rPr>
                <w:rFonts w:hint="eastAsia"/>
                <w:bCs/>
                <w:szCs w:val="21"/>
              </w:rPr>
              <w:t>电信号采集、分析功能。</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b/>
                <w:bCs/>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1</w:t>
            </w:r>
            <w:r>
              <w:rPr>
                <w:rFonts w:ascii="宋体" w:hAnsi="宋体" w:cs="宋体"/>
                <w:b/>
                <w:bCs/>
                <w:szCs w:val="21"/>
              </w:rPr>
              <w:t>.2</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阴道电极、理疗用体表电极都有单独的注册</w:t>
            </w:r>
            <w:r>
              <w:rPr>
                <w:rFonts w:hint="eastAsia"/>
                <w:bCs/>
                <w:szCs w:val="21"/>
              </w:rPr>
              <w:t>/</w:t>
            </w:r>
            <w:r>
              <w:rPr>
                <w:rFonts w:hint="eastAsia"/>
                <w:bCs/>
                <w:szCs w:val="21"/>
              </w:rPr>
              <w:t>备案，且与</w:t>
            </w:r>
            <w:r>
              <w:rPr>
                <w:bCs/>
                <w:szCs w:val="21"/>
              </w:rPr>
              <w:t>生物刺激反馈仪</w:t>
            </w:r>
            <w:r>
              <w:rPr>
                <w:rFonts w:hint="eastAsia"/>
                <w:bCs/>
                <w:szCs w:val="21"/>
              </w:rPr>
              <w:t>为同厂注册，以保证产品的兼容性稳定性</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b/>
                <w:bCs/>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二</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rFonts w:ascii="宋体" w:hAnsi="宋体" w:cs="宋体"/>
                <w:b/>
                <w:bCs/>
                <w:szCs w:val="21"/>
              </w:rPr>
            </w:pPr>
            <w:r>
              <w:rPr>
                <w:rFonts w:ascii="宋体" w:hAnsi="宋体" w:cs="宋体" w:hint="eastAsia"/>
                <w:b/>
                <w:bCs/>
                <w:szCs w:val="21"/>
              </w:rPr>
              <w:t>硬件要求：</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b/>
                <w:bCs/>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2</w:t>
            </w:r>
            <w:r>
              <w:rPr>
                <w:rFonts w:ascii="宋体" w:hAnsi="宋体" w:cs="宋体"/>
                <w:b/>
                <w:bCs/>
                <w:szCs w:val="21"/>
              </w:rPr>
              <w:t>.1</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主机：信号采集模块与工控机封装于同一机箱内，具备更高的稳定性、兼容性和抗电磁干扰性能</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2.2</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电容触摸屏，可外接键盘鼠标，触摸屏尺寸≥</w:t>
            </w:r>
            <w:r>
              <w:rPr>
                <w:rFonts w:hint="eastAsia"/>
                <w:bCs/>
                <w:szCs w:val="21"/>
              </w:rPr>
              <w:t>15</w:t>
            </w:r>
            <w:r>
              <w:rPr>
                <w:rFonts w:hint="eastAsia"/>
                <w:bCs/>
                <w:szCs w:val="21"/>
              </w:rPr>
              <w:t>英寸。</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szCs w:val="21"/>
              </w:rPr>
              <w:t>2.3</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主机多功能物理通道≥</w:t>
            </w:r>
            <w:r>
              <w:rPr>
                <w:rFonts w:hint="eastAsia"/>
                <w:bCs/>
                <w:szCs w:val="21"/>
              </w:rPr>
              <w:t>4</w:t>
            </w:r>
            <w:r>
              <w:rPr>
                <w:rFonts w:hint="eastAsia"/>
                <w:bCs/>
                <w:szCs w:val="21"/>
              </w:rPr>
              <w:t>个，其中≥</w:t>
            </w:r>
            <w:r>
              <w:rPr>
                <w:rFonts w:hint="eastAsia"/>
                <w:bCs/>
                <w:szCs w:val="21"/>
              </w:rPr>
              <w:t>4</w:t>
            </w:r>
            <w:r>
              <w:rPr>
                <w:rFonts w:hint="eastAsia"/>
                <w:bCs/>
                <w:szCs w:val="21"/>
              </w:rPr>
              <w:t>个电刺激通道（</w:t>
            </w:r>
            <w:r>
              <w:rPr>
                <w:rFonts w:hint="eastAsia"/>
                <w:bCs/>
                <w:szCs w:val="21"/>
              </w:rPr>
              <w:t>STIM</w:t>
            </w:r>
            <w:r>
              <w:rPr>
                <w:rFonts w:hint="eastAsia"/>
                <w:bCs/>
                <w:szCs w:val="21"/>
              </w:rPr>
              <w:t>），≥</w:t>
            </w:r>
            <w:r>
              <w:rPr>
                <w:rFonts w:hint="eastAsia"/>
                <w:bCs/>
                <w:szCs w:val="21"/>
              </w:rPr>
              <w:t>3</w:t>
            </w:r>
            <w:r>
              <w:rPr>
                <w:rFonts w:hint="eastAsia"/>
                <w:bCs/>
                <w:szCs w:val="21"/>
              </w:rPr>
              <w:t>个肌电采集通道（</w:t>
            </w:r>
            <w:r>
              <w:rPr>
                <w:rFonts w:hint="eastAsia"/>
                <w:bCs/>
                <w:szCs w:val="21"/>
              </w:rPr>
              <w:t>EMG</w:t>
            </w:r>
            <w:r>
              <w:rPr>
                <w:rFonts w:hint="eastAsia"/>
                <w:bCs/>
                <w:szCs w:val="21"/>
              </w:rPr>
              <w:t>）</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4</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使用物理旋钮调节电流强度，操作方便，每个通道均设置独立旋钮控制，可实现多通道不同强度刺激</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2.5</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肌电采集范围：</w:t>
            </w:r>
            <w:r>
              <w:rPr>
                <w:rFonts w:hint="eastAsia"/>
                <w:bCs/>
                <w:szCs w:val="21"/>
              </w:rPr>
              <w:t>2-2500</w:t>
            </w:r>
            <w:r>
              <w:rPr>
                <w:rFonts w:hint="eastAsia"/>
                <w:bCs/>
                <w:szCs w:val="21"/>
              </w:rPr>
              <w:t>μ</w:t>
            </w:r>
            <w:r>
              <w:rPr>
                <w:rFonts w:hint="eastAsia"/>
                <w:bCs/>
                <w:szCs w:val="21"/>
              </w:rPr>
              <w:t>V</w:t>
            </w:r>
            <w:r>
              <w:rPr>
                <w:rFonts w:hint="eastAsia"/>
                <w:bCs/>
                <w:szCs w:val="21"/>
              </w:rPr>
              <w:t>（</w:t>
            </w:r>
            <w:proofErr w:type="spellStart"/>
            <w:r>
              <w:rPr>
                <w:rFonts w:hint="eastAsia"/>
                <w:bCs/>
                <w:szCs w:val="21"/>
              </w:rPr>
              <w:t>r.m.s</w:t>
            </w:r>
            <w:proofErr w:type="spellEnd"/>
            <w:r>
              <w:rPr>
                <w:rFonts w:hint="eastAsia"/>
                <w:bCs/>
                <w:szCs w:val="21"/>
              </w:rPr>
              <w:t>）</w:t>
            </w:r>
            <w:r>
              <w:rPr>
                <w:bCs/>
                <w:szCs w:val="21"/>
              </w:rPr>
              <w:t>，</w:t>
            </w:r>
            <w:r>
              <w:rPr>
                <w:rFonts w:hint="eastAsia"/>
                <w:bCs/>
                <w:szCs w:val="21"/>
              </w:rPr>
              <w:t>分辨率：≤</w:t>
            </w:r>
            <w:r>
              <w:rPr>
                <w:rFonts w:hint="eastAsia"/>
                <w:bCs/>
                <w:szCs w:val="21"/>
              </w:rPr>
              <w:t>0.5</w:t>
            </w:r>
            <w:r>
              <w:rPr>
                <w:rFonts w:hint="eastAsia"/>
                <w:bCs/>
                <w:szCs w:val="21"/>
              </w:rPr>
              <w:t>μ</w:t>
            </w:r>
            <w:r>
              <w:rPr>
                <w:rFonts w:hint="eastAsia"/>
                <w:bCs/>
                <w:szCs w:val="21"/>
              </w:rPr>
              <w:t>V</w:t>
            </w:r>
            <w:r>
              <w:rPr>
                <w:rFonts w:hint="eastAsia"/>
                <w:bCs/>
                <w:szCs w:val="21"/>
              </w:rPr>
              <w:t>（</w:t>
            </w:r>
            <w:proofErr w:type="spellStart"/>
            <w:r>
              <w:rPr>
                <w:rFonts w:hint="eastAsia"/>
                <w:bCs/>
                <w:szCs w:val="21"/>
              </w:rPr>
              <w:t>r.m.s</w:t>
            </w:r>
            <w:proofErr w:type="spellEnd"/>
            <w:r>
              <w:rPr>
                <w:rFonts w:hint="eastAsia"/>
                <w:bCs/>
                <w:szCs w:val="21"/>
              </w:rPr>
              <w:t>）</w:t>
            </w:r>
            <w:r>
              <w:rPr>
                <w:bCs/>
                <w:szCs w:val="21"/>
              </w:rPr>
              <w:t>，</w:t>
            </w:r>
            <w:r>
              <w:rPr>
                <w:rFonts w:hint="eastAsia"/>
                <w:bCs/>
                <w:szCs w:val="21"/>
              </w:rPr>
              <w:t>通频带：不窄于</w:t>
            </w:r>
            <w:r>
              <w:rPr>
                <w:rFonts w:hint="eastAsia"/>
                <w:bCs/>
                <w:szCs w:val="21"/>
              </w:rPr>
              <w:t>20Hz</w:t>
            </w:r>
            <w:r>
              <w:rPr>
                <w:rFonts w:hint="eastAsia"/>
                <w:bCs/>
                <w:szCs w:val="21"/>
              </w:rPr>
              <w:t>～</w:t>
            </w:r>
            <w:r>
              <w:rPr>
                <w:rFonts w:hint="eastAsia"/>
                <w:bCs/>
                <w:szCs w:val="21"/>
              </w:rPr>
              <w:t>500Hz (-3dB)</w:t>
            </w:r>
            <w:r>
              <w:rPr>
                <w:rFonts w:hint="eastAsia"/>
                <w:bCs/>
                <w:szCs w:val="21"/>
              </w:rPr>
              <w:t>（提供证明材料）。</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2.6</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bCs/>
                <w:szCs w:val="21"/>
              </w:rPr>
              <w:t>刺激电流强度：</w:t>
            </w:r>
            <w:r>
              <w:rPr>
                <w:bCs/>
                <w:szCs w:val="21"/>
              </w:rPr>
              <w:t>0-100mA</w:t>
            </w:r>
            <w:r>
              <w:rPr>
                <w:bCs/>
                <w:szCs w:val="21"/>
              </w:rPr>
              <w:t>范围内可调，步进</w:t>
            </w:r>
            <w:r>
              <w:rPr>
                <w:bCs/>
                <w:szCs w:val="21"/>
              </w:rPr>
              <w:t>0.5mA</w:t>
            </w:r>
            <w:r>
              <w:rPr>
                <w:bCs/>
                <w:szCs w:val="21"/>
              </w:rPr>
              <w:t>可调节</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2.7</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bCs/>
                <w:szCs w:val="21"/>
              </w:rPr>
              <w:t>电刺激脉冲宽度：至少在</w:t>
            </w:r>
            <w:r>
              <w:rPr>
                <w:rFonts w:hint="eastAsia"/>
                <w:bCs/>
                <w:szCs w:val="21"/>
              </w:rPr>
              <w:t>5</w:t>
            </w:r>
            <w:r>
              <w:rPr>
                <w:bCs/>
                <w:szCs w:val="21"/>
              </w:rPr>
              <w:t>0-9</w:t>
            </w:r>
            <w:r>
              <w:rPr>
                <w:rFonts w:hint="eastAsia"/>
                <w:bCs/>
                <w:szCs w:val="21"/>
              </w:rPr>
              <w:t>0</w:t>
            </w:r>
            <w:r>
              <w:rPr>
                <w:bCs/>
                <w:szCs w:val="21"/>
              </w:rPr>
              <w:t>0μs</w:t>
            </w:r>
            <w:r>
              <w:rPr>
                <w:bCs/>
                <w:szCs w:val="21"/>
              </w:rPr>
              <w:t>范围内</w:t>
            </w:r>
            <w:r>
              <w:rPr>
                <w:rFonts w:hint="eastAsia"/>
                <w:bCs/>
                <w:szCs w:val="21"/>
              </w:rPr>
              <w:t>均</w:t>
            </w:r>
            <w:r>
              <w:rPr>
                <w:bCs/>
                <w:szCs w:val="21"/>
              </w:rPr>
              <w:t>可调，步进</w:t>
            </w:r>
            <w:r>
              <w:rPr>
                <w:bCs/>
                <w:szCs w:val="21"/>
              </w:rPr>
              <w:t>10us</w:t>
            </w:r>
            <w:r>
              <w:rPr>
                <w:bCs/>
                <w:szCs w:val="21"/>
              </w:rPr>
              <w:t>可调节，电刺激脉冲频率：至少在</w:t>
            </w:r>
            <w:r>
              <w:rPr>
                <w:rFonts w:hint="eastAsia"/>
                <w:bCs/>
                <w:szCs w:val="21"/>
              </w:rPr>
              <w:t>1</w:t>
            </w:r>
            <w:r>
              <w:rPr>
                <w:bCs/>
                <w:szCs w:val="21"/>
              </w:rPr>
              <w:t>-2</w:t>
            </w:r>
            <w:r>
              <w:rPr>
                <w:rFonts w:hint="eastAsia"/>
                <w:bCs/>
                <w:szCs w:val="21"/>
              </w:rPr>
              <w:t>5</w:t>
            </w:r>
            <w:r>
              <w:rPr>
                <w:bCs/>
                <w:szCs w:val="21"/>
              </w:rPr>
              <w:t>0Hz</w:t>
            </w:r>
            <w:r>
              <w:rPr>
                <w:bCs/>
                <w:szCs w:val="21"/>
              </w:rPr>
              <w:t>范围内</w:t>
            </w:r>
            <w:r>
              <w:rPr>
                <w:rFonts w:hint="eastAsia"/>
                <w:bCs/>
                <w:szCs w:val="21"/>
              </w:rPr>
              <w:t>均</w:t>
            </w:r>
            <w:r>
              <w:rPr>
                <w:bCs/>
                <w:szCs w:val="21"/>
              </w:rPr>
              <w:t>可调，步进</w:t>
            </w:r>
            <w:r>
              <w:rPr>
                <w:bCs/>
                <w:szCs w:val="21"/>
              </w:rPr>
              <w:t>1Hz</w:t>
            </w:r>
            <w:r>
              <w:rPr>
                <w:bCs/>
                <w:szCs w:val="21"/>
              </w:rPr>
              <w:t>可调节</w:t>
            </w:r>
            <w:r>
              <w:rPr>
                <w:rFonts w:hint="eastAsia"/>
                <w:bCs/>
                <w:szCs w:val="21"/>
              </w:rPr>
              <w:t>（提供证明材料）</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8</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bCs/>
                <w:szCs w:val="21"/>
              </w:rPr>
              <w:t>上升</w:t>
            </w:r>
            <w:r>
              <w:rPr>
                <w:bCs/>
                <w:szCs w:val="21"/>
              </w:rPr>
              <w:t>/</w:t>
            </w:r>
            <w:r>
              <w:rPr>
                <w:bCs/>
                <w:szCs w:val="21"/>
              </w:rPr>
              <w:t>下降时间：至少在</w:t>
            </w:r>
            <w:r>
              <w:rPr>
                <w:bCs/>
                <w:szCs w:val="21"/>
              </w:rPr>
              <w:t>0s</w:t>
            </w:r>
            <w:r>
              <w:rPr>
                <w:bCs/>
                <w:szCs w:val="21"/>
              </w:rPr>
              <w:t>～</w:t>
            </w:r>
            <w:r>
              <w:rPr>
                <w:bCs/>
                <w:szCs w:val="21"/>
              </w:rPr>
              <w:t>18s</w:t>
            </w:r>
            <w:r>
              <w:rPr>
                <w:bCs/>
                <w:szCs w:val="21"/>
              </w:rPr>
              <w:t>范围内可调。</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9</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一键式开机，直接进入软件操作界面，一键式关机</w:t>
            </w:r>
            <w:r>
              <w:rPr>
                <w:bCs/>
                <w:szCs w:val="21"/>
              </w:rPr>
              <w:t>。</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三</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rFonts w:ascii="宋体" w:hAnsi="宋体" w:cs="宋体"/>
                <w:b/>
                <w:bCs/>
                <w:sz w:val="24"/>
                <w:szCs w:val="24"/>
              </w:rPr>
            </w:pPr>
            <w:r>
              <w:rPr>
                <w:rFonts w:ascii="宋体" w:hAnsi="宋体" w:cs="宋体"/>
                <w:b/>
                <w:bCs/>
                <w:szCs w:val="21"/>
              </w:rPr>
              <w:t>软件参数：</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3.1</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pPr>
            <w:r>
              <w:rPr>
                <w:rFonts w:hint="eastAsia"/>
              </w:rPr>
              <w:t>系统可根据盆底筛查或评估结果自动生成针对不同患者的疗程化盆底训练方案。</w:t>
            </w:r>
            <w:r>
              <w:rPr>
                <w:rFonts w:hint="eastAsia"/>
                <w:bCs/>
                <w:szCs w:val="21"/>
              </w:rPr>
              <w:t>系统可将训练方案（包括电刺激、触发电刺激、生物反馈训练、多媒体游戏训练）通过无线方式传输至</w:t>
            </w:r>
            <w:r>
              <w:rPr>
                <w:bCs/>
                <w:szCs w:val="21"/>
              </w:rPr>
              <w:t>盆底生物刺激反馈类设备</w:t>
            </w:r>
            <w:r>
              <w:rPr>
                <w:rFonts w:hint="eastAsia"/>
                <w:bCs/>
                <w:szCs w:val="21"/>
              </w:rPr>
              <w:t>（由主机和手机</w:t>
            </w:r>
            <w:r>
              <w:rPr>
                <w:rFonts w:hint="eastAsia"/>
                <w:bCs/>
                <w:szCs w:val="21"/>
              </w:rPr>
              <w:t>APP</w:t>
            </w:r>
            <w:r>
              <w:rPr>
                <w:rFonts w:hint="eastAsia"/>
                <w:bCs/>
                <w:szCs w:val="21"/>
              </w:rPr>
              <w:t>软件等组成），医生可通过手机</w:t>
            </w:r>
            <w:r>
              <w:rPr>
                <w:rFonts w:hint="eastAsia"/>
                <w:bCs/>
                <w:szCs w:val="21"/>
              </w:rPr>
              <w:t>APP</w:t>
            </w:r>
            <w:r>
              <w:rPr>
                <w:rFonts w:hint="eastAsia"/>
                <w:bCs/>
                <w:szCs w:val="21"/>
              </w:rPr>
              <w:t>查看患者的训练数据，提高患者依从性，</w:t>
            </w:r>
            <w:proofErr w:type="gramStart"/>
            <w:r>
              <w:rPr>
                <w:rFonts w:hint="eastAsia"/>
                <w:bCs/>
                <w:szCs w:val="21"/>
              </w:rPr>
              <w:t>安卓和</w:t>
            </w:r>
            <w:proofErr w:type="gramEnd"/>
            <w:r>
              <w:rPr>
                <w:rFonts w:hint="eastAsia"/>
                <w:bCs/>
                <w:szCs w:val="21"/>
              </w:rPr>
              <w:t>IOS</w:t>
            </w:r>
            <w:r>
              <w:rPr>
                <w:rFonts w:hint="eastAsia"/>
                <w:bCs/>
                <w:szCs w:val="21"/>
              </w:rPr>
              <w:t>系统均支持该</w:t>
            </w:r>
            <w:r>
              <w:rPr>
                <w:rFonts w:hint="eastAsia"/>
                <w:bCs/>
                <w:szCs w:val="21"/>
              </w:rPr>
              <w:t>APP</w:t>
            </w:r>
            <w:r>
              <w:rPr>
                <w:rFonts w:hint="eastAsia"/>
                <w:bCs/>
                <w:szCs w:val="21"/>
              </w:rPr>
              <w:t>。</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2</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textAlignment w:val="center"/>
              <w:rPr>
                <w:bCs/>
                <w:szCs w:val="21"/>
              </w:rPr>
            </w:pPr>
            <w:r>
              <w:rPr>
                <w:rFonts w:hint="eastAsia"/>
                <w:bCs/>
                <w:szCs w:val="21"/>
              </w:rPr>
              <w:t>多种治疗模式，包括神经肌肉电刺激、肌电触发电刺激、</w:t>
            </w:r>
            <w:proofErr w:type="spellStart"/>
            <w:r>
              <w:rPr>
                <w:rFonts w:hint="eastAsia"/>
                <w:bCs/>
                <w:szCs w:val="21"/>
              </w:rPr>
              <w:t>Kegel</w:t>
            </w:r>
            <w:proofErr w:type="spellEnd"/>
            <w:r>
              <w:rPr>
                <w:rFonts w:hint="eastAsia"/>
                <w:bCs/>
                <w:szCs w:val="21"/>
              </w:rPr>
              <w:t>模板训练、</w:t>
            </w:r>
            <w:r>
              <w:rPr>
                <w:rFonts w:hint="eastAsia"/>
                <w:bCs/>
                <w:szCs w:val="21"/>
              </w:rPr>
              <w:t xml:space="preserve">         </w:t>
            </w:r>
            <w:r>
              <w:rPr>
                <w:rFonts w:hint="eastAsia"/>
                <w:bCs/>
                <w:szCs w:val="21"/>
              </w:rPr>
              <w:t>多媒体游戏训练</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3</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内置多种盆底康复方案和产后康复方案，且所有内置方案参数可查看，也可以导</w:t>
            </w:r>
            <w:r>
              <w:rPr>
                <w:rFonts w:hint="eastAsia"/>
                <w:bCs/>
                <w:szCs w:val="21"/>
              </w:rPr>
              <w:lastRenderedPageBreak/>
              <w:t>入、导出。</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lastRenderedPageBreak/>
              <w:t>3.</w:t>
            </w:r>
            <w:r>
              <w:rPr>
                <w:rFonts w:ascii="宋体" w:hAnsi="宋体" w:cs="宋体"/>
                <w:szCs w:val="21"/>
              </w:rPr>
              <w:t>4</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textAlignment w:val="center"/>
              <w:rPr>
                <w:bCs/>
                <w:szCs w:val="21"/>
              </w:rPr>
            </w:pPr>
            <w:r>
              <w:rPr>
                <w:rFonts w:hint="eastAsia"/>
                <w:bCs/>
                <w:szCs w:val="21"/>
              </w:rPr>
              <w:t>疗程化方案治疗，自动按照当前治疗次数选择对应的治疗方案进行治疗，也可手动调整方案</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5</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textAlignment w:val="center"/>
              <w:rPr>
                <w:bCs/>
                <w:szCs w:val="21"/>
              </w:rPr>
            </w:pPr>
            <w:r>
              <w:rPr>
                <w:rFonts w:hint="eastAsia"/>
                <w:bCs/>
                <w:szCs w:val="21"/>
              </w:rPr>
              <w:t>每次治疗过程中无需多次选择治疗模式，实现无中断治疗</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6</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textAlignment w:val="center"/>
              <w:rPr>
                <w:bCs/>
                <w:szCs w:val="21"/>
              </w:rPr>
            </w:pPr>
            <w:r>
              <w:rPr>
                <w:rFonts w:hint="eastAsia"/>
                <w:bCs/>
                <w:szCs w:val="21"/>
              </w:rPr>
              <w:t>所有盆底方案的刺激电流强度可以在治疗前预设，并在下次治疗之前显示上次的电流强度</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7</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textAlignment w:val="center"/>
              <w:rPr>
                <w:bCs/>
                <w:szCs w:val="21"/>
              </w:rPr>
            </w:pPr>
            <w:r>
              <w:rPr>
                <w:rFonts w:hint="eastAsia"/>
                <w:bCs/>
                <w:szCs w:val="21"/>
              </w:rPr>
              <w:t>盆底治疗过程中可以对电刺激的强度、频率、脉宽、刺激时间、休息时间参数进行调节</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8</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textAlignment w:val="center"/>
              <w:rPr>
                <w:bCs/>
                <w:szCs w:val="21"/>
              </w:rPr>
            </w:pPr>
            <w:r>
              <w:rPr>
                <w:rFonts w:hint="eastAsia"/>
                <w:bCs/>
                <w:szCs w:val="21"/>
              </w:rPr>
              <w:t>单个电刺激治疗可设置变频模式，实现刺激过程中至少两种频率以及脉宽之间转换</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.9</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肌电触发电刺激模式包括阈值上刺激和阈值下刺激，系统可根据肌肉收缩情况自动调整阈值</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.10</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proofErr w:type="spellStart"/>
            <w:r>
              <w:rPr>
                <w:rFonts w:hint="eastAsia"/>
                <w:bCs/>
                <w:szCs w:val="21"/>
              </w:rPr>
              <w:t>Kegel</w:t>
            </w:r>
            <w:proofErr w:type="spellEnd"/>
            <w:r>
              <w:rPr>
                <w:rFonts w:hint="eastAsia"/>
                <w:bCs/>
                <w:szCs w:val="21"/>
              </w:rPr>
              <w:t>训练可采用肌电值和</w:t>
            </w:r>
            <w:r>
              <w:rPr>
                <w:rFonts w:hint="eastAsia"/>
                <w:bCs/>
                <w:szCs w:val="21"/>
              </w:rPr>
              <w:t>MVC%</w:t>
            </w:r>
            <w:r>
              <w:rPr>
                <w:rFonts w:hint="eastAsia"/>
                <w:bCs/>
                <w:szCs w:val="21"/>
              </w:rPr>
              <w:t>（最大随意收缩力的百分比）两种模式。其中</w:t>
            </w:r>
            <w:r>
              <w:rPr>
                <w:rFonts w:hint="eastAsia"/>
                <w:bCs/>
                <w:szCs w:val="21"/>
              </w:rPr>
              <w:t>MVC%</w:t>
            </w:r>
            <w:r>
              <w:rPr>
                <w:rFonts w:hint="eastAsia"/>
                <w:bCs/>
                <w:szCs w:val="21"/>
              </w:rPr>
              <w:t>模式可根据患者的自身情况，调节模板训练的难度，有助于科学训练</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3．1</w:t>
            </w:r>
            <w:r>
              <w:rPr>
                <w:rFonts w:ascii="宋体" w:hAnsi="宋体" w:cs="宋体"/>
                <w:szCs w:val="21"/>
              </w:rPr>
              <w:t>1</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proofErr w:type="spellStart"/>
            <w:r>
              <w:rPr>
                <w:rFonts w:hint="eastAsia"/>
                <w:bCs/>
                <w:szCs w:val="21"/>
              </w:rPr>
              <w:t>Kegel</w:t>
            </w:r>
            <w:proofErr w:type="spellEnd"/>
            <w:r>
              <w:rPr>
                <w:rFonts w:hint="eastAsia"/>
                <w:bCs/>
                <w:szCs w:val="21"/>
              </w:rPr>
              <w:t>方案可自定义编辑，包括编辑方案的模板图形、训练时间，以满足不同的治疗需求</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触发电刺激、</w:t>
            </w:r>
            <w:proofErr w:type="spellStart"/>
            <w:r>
              <w:rPr>
                <w:rFonts w:hint="eastAsia"/>
                <w:bCs/>
                <w:szCs w:val="21"/>
              </w:rPr>
              <w:t>Kegel</w:t>
            </w:r>
            <w:proofErr w:type="spellEnd"/>
            <w:r>
              <w:rPr>
                <w:rFonts w:hint="eastAsia"/>
                <w:bCs/>
                <w:szCs w:val="21"/>
              </w:rPr>
              <w:t>训练可查看训练记录，且</w:t>
            </w:r>
            <w:proofErr w:type="spellStart"/>
            <w:r>
              <w:rPr>
                <w:rFonts w:hint="eastAsia"/>
                <w:bCs/>
                <w:szCs w:val="21"/>
              </w:rPr>
              <w:t>Kegel</w:t>
            </w:r>
            <w:proofErr w:type="spellEnd"/>
            <w:r>
              <w:rPr>
                <w:rFonts w:hint="eastAsia"/>
                <w:bCs/>
                <w:szCs w:val="21"/>
              </w:rPr>
              <w:t>训练可查看训练期间的盆底</w:t>
            </w:r>
            <w:proofErr w:type="gramStart"/>
            <w:r>
              <w:rPr>
                <w:rFonts w:hint="eastAsia"/>
                <w:bCs/>
                <w:szCs w:val="21"/>
              </w:rPr>
              <w:t>肌</w:t>
            </w:r>
            <w:proofErr w:type="gramEnd"/>
            <w:r>
              <w:rPr>
                <w:rFonts w:hint="eastAsia"/>
                <w:bCs/>
                <w:szCs w:val="21"/>
              </w:rPr>
              <w:t>肌电图和腹肌肌电图</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3.13</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具备数据管理功能，对工作量进行统计，还可对所有筛查、评估及治疗数据进行</w:t>
            </w:r>
            <w:r>
              <w:rPr>
                <w:bCs/>
                <w:szCs w:val="21"/>
              </w:rPr>
              <w:t>统计分析，</w:t>
            </w:r>
            <w:r>
              <w:rPr>
                <w:rFonts w:hint="eastAsia"/>
                <w:bCs/>
                <w:szCs w:val="21"/>
              </w:rPr>
              <w:t>可以回顾数据结果、波形</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.14</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系统支持与盆底疾病分级诊疗信息软件的数据同步，实现</w:t>
            </w:r>
            <w:proofErr w:type="gramStart"/>
            <w:r>
              <w:rPr>
                <w:rFonts w:hint="eastAsia"/>
                <w:bCs/>
                <w:szCs w:val="21"/>
              </w:rPr>
              <w:t>医</w:t>
            </w:r>
            <w:proofErr w:type="gramEnd"/>
            <w:r>
              <w:rPr>
                <w:rFonts w:hint="eastAsia"/>
                <w:bCs/>
                <w:szCs w:val="21"/>
              </w:rPr>
              <w:t>联体组建、共享数据、科研协作、病患转诊、患者预约、本地病员管理等功能</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340"/>
          <w:jc w:val="center"/>
        </w:trPr>
        <w:tc>
          <w:tcPr>
            <w:tcW w:w="1001" w:type="dxa"/>
            <w:tcBorders>
              <w:top w:val="single" w:sz="4" w:space="0" w:color="auto"/>
              <w:left w:val="double" w:sz="2" w:space="0" w:color="auto"/>
              <w:bottom w:val="single" w:sz="4" w:space="0" w:color="auto"/>
              <w:right w:val="single" w:sz="4" w:space="0" w:color="auto"/>
            </w:tcBorders>
          </w:tcPr>
          <w:p w:rsidR="003075B1" w:rsidRDefault="003075B1" w:rsidP="009F519E">
            <w:pPr>
              <w:widowControl/>
              <w:autoSpaceDE w:val="0"/>
              <w:adjustRightInd w:val="0"/>
              <w:spacing w:line="400" w:lineRule="exact"/>
              <w:jc w:val="center"/>
              <w:textAlignment w:val="center"/>
              <w:rPr>
                <w:rFonts w:ascii="宋体" w:hAnsi="宋体" w:cs="宋体"/>
                <w:szCs w:val="21"/>
              </w:rPr>
            </w:pPr>
            <w:r>
              <w:rPr>
                <w:rFonts w:ascii="宋体" w:hAnsi="宋体" w:cs="宋体" w:hint="eastAsia"/>
                <w:szCs w:val="21"/>
              </w:rPr>
              <w:t>3</w:t>
            </w:r>
            <w:r>
              <w:rPr>
                <w:rFonts w:ascii="宋体" w:hAnsi="宋体" w:cs="宋体"/>
                <w:szCs w:val="21"/>
              </w:rPr>
              <w:t>.15</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jc w:val="left"/>
              <w:rPr>
                <w:bCs/>
                <w:szCs w:val="21"/>
              </w:rPr>
            </w:pPr>
            <w:r>
              <w:rPr>
                <w:rFonts w:hint="eastAsia"/>
                <w:bCs/>
                <w:szCs w:val="21"/>
              </w:rPr>
              <w:t>系统支持患者通过手机</w:t>
            </w:r>
            <w:r>
              <w:rPr>
                <w:rFonts w:hint="eastAsia"/>
                <w:bCs/>
                <w:szCs w:val="21"/>
              </w:rPr>
              <w:t>APP</w:t>
            </w:r>
            <w:r>
              <w:rPr>
                <w:rFonts w:hint="eastAsia"/>
                <w:bCs/>
                <w:szCs w:val="21"/>
              </w:rPr>
              <w:t>实时进行医院的诊疗预约，医生可通过预约软件对患者预约信息进行管理。医生可对诊疗预约进行个性化设置，包括：最大预约次数、允许预约时间、预约设备管理和预约时间段管理等</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四</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rFonts w:ascii="宋体" w:hAnsi="宋体" w:cs="宋体"/>
                <w:szCs w:val="21"/>
              </w:rPr>
            </w:pPr>
            <w:r>
              <w:rPr>
                <w:rFonts w:ascii="宋体" w:hAnsi="宋体" w:cs="宋体" w:hint="eastAsia"/>
                <w:b/>
                <w:bCs/>
                <w:szCs w:val="21"/>
              </w:rPr>
              <w:t>安装验收及其他要求</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4.1</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安装地点：用户指定地点，并负责搬运上楼至指定地点；</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4.2</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安装完成时间：接用户通知后</w:t>
            </w:r>
            <w:r>
              <w:rPr>
                <w:rFonts w:hint="eastAsia"/>
                <w:bCs/>
                <w:szCs w:val="21"/>
              </w:rPr>
              <w:t>7</w:t>
            </w:r>
            <w:r>
              <w:rPr>
                <w:rFonts w:hint="eastAsia"/>
                <w:bCs/>
                <w:szCs w:val="21"/>
              </w:rPr>
              <w:t>天内全部调试完成；</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4.3</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安装标准：符合我国国家有关技术规范和技术标准；</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4.4</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验收标准：应与产品原始样本技术数据及标书技术文件一致；应符合我国有关技术规范和技术标准；</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b/>
                <w:bCs/>
                <w:szCs w:val="21"/>
              </w:rPr>
            </w:pPr>
            <w:r>
              <w:rPr>
                <w:rFonts w:ascii="宋体" w:hAnsi="宋体" w:cs="宋体" w:hint="eastAsia"/>
                <w:b/>
                <w:bCs/>
                <w:szCs w:val="21"/>
              </w:rPr>
              <w:t>4.5</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rFonts w:ascii="宋体" w:hAnsi="宋体" w:cs="宋体"/>
                <w:szCs w:val="21"/>
              </w:rPr>
            </w:pPr>
            <w:r>
              <w:rPr>
                <w:rFonts w:hint="eastAsia"/>
                <w:bCs/>
                <w:szCs w:val="21"/>
              </w:rPr>
              <w:t>仪器质保期≥</w:t>
            </w:r>
            <w:r>
              <w:rPr>
                <w:rFonts w:hint="eastAsia"/>
                <w:bCs/>
                <w:szCs w:val="21"/>
              </w:rPr>
              <w:t>2</w:t>
            </w:r>
            <w:r>
              <w:rPr>
                <w:rFonts w:hint="eastAsia"/>
                <w:bCs/>
                <w:szCs w:val="21"/>
              </w:rPr>
              <w:t>年。保修期后不收取任何维修、差旅费等，仅收取配件费。</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4.6</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在中国境内的维修</w:t>
            </w:r>
            <w:proofErr w:type="gramStart"/>
            <w:r>
              <w:rPr>
                <w:rFonts w:hint="eastAsia"/>
                <w:bCs/>
                <w:szCs w:val="21"/>
              </w:rPr>
              <w:t>保养部</w:t>
            </w:r>
            <w:proofErr w:type="gramEnd"/>
            <w:r>
              <w:rPr>
                <w:rFonts w:hint="eastAsia"/>
                <w:bCs/>
                <w:szCs w:val="21"/>
              </w:rPr>
              <w:t>由厂家直接负责。所有维修保养工程师都经过原厂培训。</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4.7</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维修响应时间≤</w:t>
            </w:r>
            <w:r>
              <w:rPr>
                <w:rFonts w:hint="eastAsia"/>
                <w:bCs/>
                <w:szCs w:val="21"/>
              </w:rPr>
              <w:t>2</w:t>
            </w:r>
            <w:r>
              <w:rPr>
                <w:rFonts w:hint="eastAsia"/>
                <w:bCs/>
                <w:szCs w:val="21"/>
              </w:rPr>
              <w:t>小时，到场技术支持≤</w:t>
            </w:r>
            <w:r>
              <w:rPr>
                <w:rFonts w:hint="eastAsia"/>
                <w:bCs/>
                <w:szCs w:val="21"/>
              </w:rPr>
              <w:t>24</w:t>
            </w:r>
            <w:r>
              <w:rPr>
                <w:rFonts w:hint="eastAsia"/>
                <w:bCs/>
                <w:szCs w:val="21"/>
              </w:rPr>
              <w:t>小时</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4.8</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hint="eastAsia"/>
                <w:bCs/>
                <w:szCs w:val="21"/>
              </w:rPr>
              <w:t>供应商应提供技术维修服务和最少</w:t>
            </w:r>
            <w:r>
              <w:rPr>
                <w:rFonts w:hint="eastAsia"/>
                <w:bCs/>
                <w:szCs w:val="21"/>
              </w:rPr>
              <w:t>8</w:t>
            </w:r>
            <w:r>
              <w:rPr>
                <w:rFonts w:hint="eastAsia"/>
                <w:bCs/>
                <w:szCs w:val="21"/>
              </w:rPr>
              <w:t>年的备件供应。在硬件允许的条件下，保证软件终身免费升级。</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t>4.9</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ascii="宋体" w:hAnsi="宋体" w:cs="宋体" w:hint="eastAsia"/>
                <w:szCs w:val="21"/>
              </w:rPr>
              <w:t>供应商在投标文件中应提供针对本项目的授权。</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r w:rsidR="003075B1" w:rsidTr="009F519E">
        <w:trPr>
          <w:trHeight w:val="90"/>
          <w:jc w:val="center"/>
        </w:trPr>
        <w:tc>
          <w:tcPr>
            <w:tcW w:w="1001"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jc w:val="center"/>
              <w:rPr>
                <w:rFonts w:ascii="宋体" w:hAnsi="宋体" w:cs="宋体"/>
                <w:szCs w:val="21"/>
              </w:rPr>
            </w:pPr>
            <w:r>
              <w:rPr>
                <w:rFonts w:ascii="宋体" w:hAnsi="宋体" w:cs="宋体" w:hint="eastAsia"/>
                <w:szCs w:val="21"/>
              </w:rPr>
              <w:lastRenderedPageBreak/>
              <w:t>4.10</w:t>
            </w:r>
          </w:p>
        </w:tc>
        <w:tc>
          <w:tcPr>
            <w:tcW w:w="7653" w:type="dxa"/>
            <w:tcBorders>
              <w:top w:val="single" w:sz="4" w:space="0" w:color="auto"/>
              <w:left w:val="double" w:sz="2" w:space="0" w:color="auto"/>
              <w:bottom w:val="single" w:sz="4" w:space="0" w:color="auto"/>
              <w:right w:val="single" w:sz="4" w:space="0" w:color="auto"/>
            </w:tcBorders>
            <w:vAlign w:val="center"/>
          </w:tcPr>
          <w:p w:rsidR="003075B1" w:rsidRDefault="003075B1" w:rsidP="009F519E">
            <w:pPr>
              <w:autoSpaceDE w:val="0"/>
              <w:spacing w:line="400" w:lineRule="exact"/>
              <w:rPr>
                <w:bCs/>
                <w:szCs w:val="21"/>
              </w:rPr>
            </w:pPr>
            <w:r>
              <w:rPr>
                <w:rFonts w:ascii="宋体" w:hAnsi="宋体" w:cs="宋体" w:hint="eastAsia"/>
                <w:szCs w:val="21"/>
              </w:rPr>
              <w:t>投标文件中提供所投产品合法有效的医疗器械注册证。</w:t>
            </w:r>
          </w:p>
        </w:tc>
        <w:tc>
          <w:tcPr>
            <w:tcW w:w="1107" w:type="dxa"/>
            <w:tcBorders>
              <w:top w:val="single" w:sz="4" w:space="0" w:color="auto"/>
              <w:left w:val="nil"/>
              <w:bottom w:val="single" w:sz="4" w:space="0" w:color="auto"/>
              <w:right w:val="double" w:sz="2" w:space="0" w:color="auto"/>
            </w:tcBorders>
            <w:vAlign w:val="center"/>
          </w:tcPr>
          <w:p w:rsidR="003075B1" w:rsidRDefault="003075B1" w:rsidP="009F519E">
            <w:pPr>
              <w:autoSpaceDE w:val="0"/>
              <w:spacing w:line="400" w:lineRule="exact"/>
              <w:rPr>
                <w:rFonts w:ascii="宋体" w:hAnsi="宋体" w:cs="宋体"/>
                <w:szCs w:val="21"/>
              </w:rPr>
            </w:pPr>
          </w:p>
        </w:tc>
      </w:tr>
    </w:tbl>
    <w:p w:rsidR="00D26C97" w:rsidRDefault="00D26C97" w:rsidP="003075B1">
      <w:pPr>
        <w:jc w:val="left"/>
        <w:rPr>
          <w:rFonts w:hint="eastAsia"/>
          <w:b/>
          <w:szCs w:val="21"/>
        </w:rPr>
      </w:pPr>
    </w:p>
    <w:p w:rsidR="003075B1" w:rsidRPr="003075B1" w:rsidRDefault="003075B1" w:rsidP="003075B1">
      <w:pPr>
        <w:jc w:val="left"/>
        <w:rPr>
          <w:b/>
          <w:szCs w:val="21"/>
        </w:rPr>
      </w:pPr>
      <w:r w:rsidRPr="008536EE">
        <w:rPr>
          <w:rFonts w:hint="eastAsia"/>
          <w:b/>
          <w:szCs w:val="21"/>
        </w:rPr>
        <w:t>附件</w:t>
      </w:r>
      <w:r>
        <w:rPr>
          <w:rFonts w:hint="eastAsia"/>
          <w:b/>
          <w:szCs w:val="21"/>
        </w:rPr>
        <w:t>3</w:t>
      </w:r>
      <w:r>
        <w:rPr>
          <w:rFonts w:hint="eastAsia"/>
          <w:b/>
          <w:szCs w:val="21"/>
        </w:rPr>
        <w:t>：</w:t>
      </w:r>
      <w:r w:rsidRPr="003075B1">
        <w:rPr>
          <w:rFonts w:hint="eastAsia"/>
          <w:b/>
          <w:szCs w:val="21"/>
        </w:rPr>
        <w:t>超声波治疗</w:t>
      </w:r>
      <w:proofErr w:type="gramStart"/>
      <w:r w:rsidRPr="003075B1">
        <w:rPr>
          <w:rFonts w:hint="eastAsia"/>
          <w:b/>
          <w:szCs w:val="21"/>
        </w:rPr>
        <w:t>仪技术</w:t>
      </w:r>
      <w:proofErr w:type="gramEnd"/>
      <w:r w:rsidRPr="003075B1">
        <w:rPr>
          <w:rFonts w:hint="eastAsia"/>
          <w:b/>
          <w:szCs w:val="21"/>
        </w:rPr>
        <w:t>参数：</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1、</w:t>
      </w:r>
      <w:r>
        <w:rPr>
          <w:rFonts w:hint="eastAsia"/>
          <w:bCs/>
          <w:szCs w:val="21"/>
        </w:rPr>
        <w:t>≥</w:t>
      </w:r>
      <w:r>
        <w:rPr>
          <w:rFonts w:asciiTheme="minorEastAsia" w:hAnsiTheme="minorEastAsia" w:cs="楷体_GB2312" w:hint="eastAsia"/>
          <w:sz w:val="24"/>
          <w:szCs w:val="24"/>
        </w:rPr>
        <w:t>3.5寸彩色液晶显示屏，一键飞梭操作；</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2、配有一个手持移动式1MHz探头；</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3、额定输出有效声强：≤3.0W/</w:t>
      </w:r>
      <w:r>
        <w:rPr>
          <w:rFonts w:asciiTheme="minorEastAsia" w:hAnsiTheme="minorEastAsia" w:cs="楷体_GB2312"/>
          <w:sz w:val="24"/>
          <w:szCs w:val="24"/>
        </w:rPr>
        <w:t>cm</w:t>
      </w:r>
      <w:r>
        <w:rPr>
          <w:rFonts w:asciiTheme="minorEastAsia" w:hAnsiTheme="minorEastAsia" w:cs="楷体_GB2312" w:hint="eastAsia"/>
          <w:sz w:val="24"/>
          <w:szCs w:val="24"/>
        </w:rPr>
        <w:t>²；</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4、波束类型：准直型；</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5、波束不均匀系数：≤8；</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6、占空比：</w:t>
      </w:r>
      <w:r>
        <w:rPr>
          <w:rFonts w:asciiTheme="minorEastAsia" w:hAnsiTheme="minorEastAsia" w:cs="楷体_GB2312"/>
          <w:sz w:val="24"/>
          <w:szCs w:val="24"/>
        </w:rPr>
        <w:t>0</w:t>
      </w:r>
      <w:r>
        <w:rPr>
          <w:rFonts w:asciiTheme="minorEastAsia" w:hAnsiTheme="minorEastAsia" w:cs="楷体_GB2312" w:hint="eastAsia"/>
          <w:sz w:val="24"/>
          <w:szCs w:val="24"/>
        </w:rPr>
        <w:t>～100%可调，步进为10%；</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7、治疗时间：0分钟～3</w:t>
      </w:r>
      <w:r>
        <w:rPr>
          <w:rFonts w:asciiTheme="minorEastAsia" w:hAnsiTheme="minorEastAsia" w:cs="楷体_GB2312"/>
          <w:sz w:val="24"/>
          <w:szCs w:val="24"/>
        </w:rPr>
        <w:t>0</w:t>
      </w:r>
      <w:r>
        <w:rPr>
          <w:rFonts w:asciiTheme="minorEastAsia" w:hAnsiTheme="minorEastAsia" w:cs="楷体_GB2312" w:hint="eastAsia"/>
          <w:sz w:val="24"/>
          <w:szCs w:val="24"/>
        </w:rPr>
        <w:t>分钟可调；</w:t>
      </w:r>
    </w:p>
    <w:p w:rsidR="003075B1" w:rsidRDefault="003075B1" w:rsidP="003075B1">
      <w:pPr>
        <w:spacing w:line="276" w:lineRule="auto"/>
        <w:jc w:val="left"/>
        <w:rPr>
          <w:rFonts w:asciiTheme="minorEastAsia" w:hAnsiTheme="minorEastAsia" w:cs="楷体_GB2312"/>
          <w:sz w:val="24"/>
          <w:szCs w:val="24"/>
        </w:rPr>
      </w:pPr>
      <w:r>
        <w:rPr>
          <w:rFonts w:asciiTheme="minorEastAsia" w:hAnsiTheme="minorEastAsia" w:cs="楷体_GB2312" w:hint="eastAsia"/>
          <w:sz w:val="24"/>
          <w:szCs w:val="24"/>
        </w:rPr>
        <w:t>8、输出模式：脉冲模式</w:t>
      </w:r>
      <w:r w:rsidRPr="004B4451">
        <w:rPr>
          <w:rFonts w:asciiTheme="minorEastAsia" w:hAnsiTheme="minorEastAsia" w:cs="楷体_GB2312" w:hint="eastAsia"/>
          <w:sz w:val="24"/>
          <w:szCs w:val="24"/>
        </w:rPr>
        <w:t>≥9</w:t>
      </w:r>
      <w:r>
        <w:rPr>
          <w:rFonts w:asciiTheme="minorEastAsia" w:hAnsiTheme="minorEastAsia" w:cs="楷体_GB2312" w:hint="eastAsia"/>
          <w:sz w:val="24"/>
          <w:szCs w:val="24"/>
        </w:rPr>
        <w:t>档，连续模式</w:t>
      </w:r>
      <w:r>
        <w:rPr>
          <w:rFonts w:hint="eastAsia"/>
          <w:bCs/>
          <w:szCs w:val="21"/>
        </w:rPr>
        <w:t>≥</w:t>
      </w:r>
      <w:r>
        <w:rPr>
          <w:rFonts w:hint="eastAsia"/>
          <w:bCs/>
          <w:szCs w:val="21"/>
        </w:rPr>
        <w:t>1</w:t>
      </w:r>
      <w:r>
        <w:rPr>
          <w:rFonts w:hint="eastAsia"/>
          <w:bCs/>
          <w:szCs w:val="21"/>
        </w:rPr>
        <w:t>档</w:t>
      </w:r>
      <w:r>
        <w:rPr>
          <w:rFonts w:asciiTheme="minorEastAsia" w:hAnsiTheme="minorEastAsia" w:cs="楷体_GB2312" w:hint="eastAsia"/>
          <w:sz w:val="24"/>
          <w:szCs w:val="24"/>
        </w:rPr>
        <w:t xml:space="preserve">； </w:t>
      </w:r>
    </w:p>
    <w:p w:rsidR="003075B1" w:rsidRDefault="003075B1" w:rsidP="003075B1">
      <w:pPr>
        <w:spacing w:line="276" w:lineRule="auto"/>
        <w:jc w:val="left"/>
        <w:rPr>
          <w:rFonts w:asciiTheme="minorEastAsia" w:hAnsiTheme="minorEastAsia" w:cs="宋体"/>
          <w:sz w:val="24"/>
          <w:szCs w:val="24"/>
        </w:rPr>
      </w:pPr>
      <w:r>
        <w:rPr>
          <w:rFonts w:asciiTheme="minorEastAsia" w:hAnsiTheme="minorEastAsia" w:cs="宋体" w:hint="eastAsia"/>
          <w:sz w:val="24"/>
          <w:szCs w:val="24"/>
        </w:rPr>
        <w:t>9、取得计算机软件著作权；</w:t>
      </w:r>
    </w:p>
    <w:p w:rsidR="003075B1" w:rsidRDefault="003075B1" w:rsidP="003075B1">
      <w:pPr>
        <w:spacing w:line="276" w:lineRule="auto"/>
        <w:jc w:val="left"/>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0、治疗头有效辐射面积：</w:t>
      </w:r>
      <w:r>
        <w:rPr>
          <w:rFonts w:hint="eastAsia"/>
          <w:bCs/>
          <w:szCs w:val="21"/>
        </w:rPr>
        <w:t>≥</w:t>
      </w:r>
      <w:r>
        <w:rPr>
          <w:rFonts w:asciiTheme="minorEastAsia" w:hAnsiTheme="minorEastAsia" w:cs="Times New Roman" w:hint="eastAsia"/>
          <w:bCs/>
          <w:sz w:val="24"/>
          <w:szCs w:val="24"/>
        </w:rPr>
        <w:t xml:space="preserve"> 2.0</w:t>
      </w:r>
      <w:r>
        <w:rPr>
          <w:rFonts w:asciiTheme="minorEastAsia" w:hAnsiTheme="minorEastAsia" w:cs="Times New Roman"/>
          <w:bCs/>
          <w:sz w:val="24"/>
          <w:szCs w:val="24"/>
        </w:rPr>
        <w:t>cm</w:t>
      </w:r>
      <w:r>
        <w:rPr>
          <w:rFonts w:asciiTheme="minorEastAsia" w:hAnsiTheme="minorEastAsia" w:cs="Times New Roman" w:hint="eastAsia"/>
          <w:bCs/>
          <w:sz w:val="24"/>
          <w:szCs w:val="24"/>
        </w:rPr>
        <w:t>²±20%；</w:t>
      </w:r>
    </w:p>
    <w:p w:rsidR="006E3448" w:rsidRPr="003075B1" w:rsidRDefault="006E3448" w:rsidP="00803D10">
      <w:pPr>
        <w:rPr>
          <w:b/>
          <w:szCs w:val="21"/>
        </w:rPr>
      </w:pPr>
    </w:p>
    <w:p w:rsidR="00803D10" w:rsidRPr="008536EE" w:rsidRDefault="00803D10" w:rsidP="00803D10">
      <w:pPr>
        <w:rPr>
          <w:szCs w:val="21"/>
        </w:rPr>
      </w:pPr>
      <w:r w:rsidRPr="008536EE">
        <w:rPr>
          <w:rFonts w:hint="eastAsia"/>
          <w:b/>
          <w:szCs w:val="21"/>
        </w:rPr>
        <w:t>附件</w:t>
      </w:r>
      <w:r w:rsidR="006E3448" w:rsidRPr="008536EE">
        <w:rPr>
          <w:rFonts w:hint="eastAsia"/>
          <w:b/>
          <w:szCs w:val="21"/>
        </w:rPr>
        <w:t>4</w:t>
      </w:r>
      <w:r w:rsidRPr="008536EE">
        <w:rPr>
          <w:rFonts w:hint="eastAsia"/>
          <w:szCs w:val="21"/>
        </w:rPr>
        <w:t>：</w:t>
      </w:r>
      <w:r w:rsidRPr="008536EE">
        <w:rPr>
          <w:rFonts w:asciiTheme="minorEastAsia" w:hAnsiTheme="minorEastAsia" w:cs="宋体" w:hint="eastAsia"/>
          <w:b/>
          <w:kern w:val="0"/>
          <w:szCs w:val="21"/>
        </w:rPr>
        <w:t>项目评分表</w:t>
      </w:r>
      <w:r w:rsidR="00386760">
        <w:rPr>
          <w:rFonts w:asciiTheme="minorEastAsia" w:hAnsiTheme="minorEastAsia" w:cs="宋体" w:hint="eastAsia"/>
          <w:b/>
          <w:kern w:val="0"/>
          <w:szCs w:val="21"/>
        </w:rPr>
        <w:t>（</w:t>
      </w:r>
      <w:r w:rsidR="00A416F7">
        <w:rPr>
          <w:rFonts w:asciiTheme="minorEastAsia" w:hAnsiTheme="minorEastAsia" w:cs="宋体" w:hint="eastAsia"/>
          <w:b/>
          <w:kern w:val="0"/>
          <w:szCs w:val="21"/>
        </w:rPr>
        <w:t>适用</w:t>
      </w:r>
      <w:r w:rsidR="00386760">
        <w:rPr>
          <w:rFonts w:asciiTheme="minorEastAsia" w:hAnsiTheme="minorEastAsia" w:cs="宋体" w:hint="eastAsia"/>
          <w:b/>
          <w:kern w:val="0"/>
          <w:szCs w:val="21"/>
        </w:rPr>
        <w:t>项目1、2、3）</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根据投标人提供的自201</w:t>
            </w:r>
            <w:r w:rsidR="00EA6663">
              <w:rPr>
                <w:rFonts w:asciiTheme="minorEastAsia" w:hAnsiTheme="minorEastAsia" w:cs="宋体" w:hint="eastAsia"/>
                <w:sz w:val="18"/>
                <w:szCs w:val="18"/>
              </w:rPr>
              <w:t>9</w:t>
            </w:r>
            <w:r w:rsidRPr="00803D10">
              <w:rPr>
                <w:rFonts w:asciiTheme="minorEastAsia" w:hAnsiTheme="minorEastAsia" w:cs="宋体" w:hint="eastAsia"/>
                <w:sz w:val="18"/>
                <w:szCs w:val="18"/>
              </w:rPr>
              <w:t>年1月1日(以合同签订日期为准）以来，</w:t>
            </w:r>
            <w:r w:rsidR="00F4117A">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cs="宋体" w:hint="eastAsia"/>
                <w:sz w:val="18"/>
                <w:szCs w:val="18"/>
              </w:rPr>
              <w:t>注：投标文件中提供合同复印件并加盖公章，未提供的或未按要求盖章的视为无效业绩。</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对设备基本要求的技术响应（20分）：</w:t>
            </w:r>
          </w:p>
          <w:p w:rsidR="00803D10" w:rsidRPr="00803D10" w:rsidRDefault="00803D10" w:rsidP="00E81BA2">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根据投标产品对议标品目设备基本要求的满足情况进行综合评定，满分20分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根据各投标人提供设备的配置完整性进行评定，满分10分。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配置先进性（10分）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根据各投标人提供设备的配置先进性进行评定，满分10分。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售后服务要求（1</w:t>
            </w:r>
            <w:r w:rsidRPr="00803D10">
              <w:rPr>
                <w:rFonts w:asciiTheme="minorEastAsia" w:hAnsiTheme="minorEastAsia" w:hint="eastAsia"/>
                <w:sz w:val="18"/>
                <w:szCs w:val="18"/>
              </w:rPr>
              <w:t>5</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培训技术服务（5分）：</w:t>
            </w:r>
          </w:p>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根据各投标人的培训方案（包括详细的操作培训和维修培训计划、免费的操作培训及维修培训等）进行评定，满分5分。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lastRenderedPageBreak/>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对投标企业实质上优于招标文件的承诺和有价值的建议由评委评定。满分2分。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7E2BF4" w:rsidRDefault="007E2BF4" w:rsidP="007E2BF4">
      <w:pPr>
        <w:rPr>
          <w:rFonts w:asciiTheme="minorEastAsia" w:hAnsiTheme="minorEastAsia"/>
          <w:sz w:val="18"/>
          <w:szCs w:val="18"/>
        </w:rPr>
      </w:pPr>
    </w:p>
    <w:p w:rsidR="00A416F7" w:rsidRPr="008536EE" w:rsidRDefault="00A416F7" w:rsidP="00A416F7">
      <w:pPr>
        <w:rPr>
          <w:szCs w:val="21"/>
        </w:rPr>
      </w:pPr>
      <w:r w:rsidRPr="008536EE">
        <w:rPr>
          <w:rFonts w:hint="eastAsia"/>
          <w:b/>
          <w:szCs w:val="21"/>
        </w:rPr>
        <w:t>附件</w:t>
      </w:r>
      <w:r w:rsidR="00D26C97">
        <w:rPr>
          <w:rFonts w:hint="eastAsia"/>
          <w:b/>
          <w:szCs w:val="21"/>
        </w:rPr>
        <w:t>5</w:t>
      </w:r>
      <w:r w:rsidRPr="008536EE">
        <w:rPr>
          <w:rFonts w:hint="eastAsia"/>
          <w:szCs w:val="21"/>
        </w:rPr>
        <w:t>：</w:t>
      </w:r>
      <w:r w:rsidRPr="008536EE">
        <w:rPr>
          <w:rFonts w:asciiTheme="minorEastAsia" w:hAnsiTheme="minorEastAsia" w:cs="宋体" w:hint="eastAsia"/>
          <w:b/>
          <w:kern w:val="0"/>
          <w:szCs w:val="21"/>
        </w:rPr>
        <w:t>项目评分表</w:t>
      </w:r>
      <w:r>
        <w:rPr>
          <w:rFonts w:asciiTheme="minorEastAsia" w:hAnsiTheme="minorEastAsia" w:cs="宋体" w:hint="eastAsia"/>
          <w:b/>
          <w:kern w:val="0"/>
          <w:szCs w:val="21"/>
        </w:rPr>
        <w:t>（适用项目4）</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F1A04" w:rsidTr="00F60A0B">
        <w:trPr>
          <w:trHeight w:val="884"/>
          <w:jc w:val="center"/>
        </w:trPr>
        <w:tc>
          <w:tcPr>
            <w:tcW w:w="756" w:type="dxa"/>
            <w:vMerge w:val="restart"/>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技术</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商务</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得分</w:t>
            </w:r>
          </w:p>
          <w:p w:rsidR="003F1A04" w:rsidRPr="003F1A04" w:rsidRDefault="001532E8" w:rsidP="003F1A04">
            <w:pPr>
              <w:tabs>
                <w:tab w:val="left" w:pos="0"/>
              </w:tabs>
              <w:rPr>
                <w:rFonts w:asciiTheme="minorEastAsia" w:hAnsiTheme="minorEastAsia" w:cs="宋体"/>
                <w:bCs/>
                <w:sz w:val="18"/>
                <w:szCs w:val="18"/>
              </w:rPr>
            </w:pPr>
            <w:r>
              <w:rPr>
                <w:rFonts w:asciiTheme="minorEastAsia" w:hAnsiTheme="minorEastAsia" w:cs="宋体" w:hint="eastAsia"/>
                <w:bCs/>
                <w:sz w:val="18"/>
                <w:szCs w:val="18"/>
              </w:rPr>
              <w:t>8</w:t>
            </w:r>
            <w:r w:rsidR="003F1A04" w:rsidRPr="003F1A04">
              <w:rPr>
                <w:rFonts w:asciiTheme="minorEastAsia" w:hAnsiTheme="minorEastAsia" w:cs="宋体" w:hint="eastAsia"/>
                <w:bCs/>
                <w:sz w:val="18"/>
                <w:szCs w:val="18"/>
              </w:rPr>
              <w:t>0分</w:t>
            </w:r>
          </w:p>
        </w:tc>
        <w:tc>
          <w:tcPr>
            <w:tcW w:w="8525"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1、组织实施方案（2</w:t>
            </w:r>
            <w:r w:rsidR="001532E8">
              <w:rPr>
                <w:rFonts w:asciiTheme="minorEastAsia" w:hAnsiTheme="minorEastAsia" w:cs="宋体" w:hint="eastAsia"/>
                <w:bCs/>
                <w:sz w:val="18"/>
                <w:szCs w:val="18"/>
              </w:rPr>
              <w:t>5</w:t>
            </w:r>
            <w:r w:rsidRPr="003F1A04">
              <w:rPr>
                <w:rFonts w:asciiTheme="minorEastAsia" w:hAnsiTheme="minorEastAsia" w:cs="宋体" w:hint="eastAsia"/>
                <w:bCs/>
                <w:sz w:val="18"/>
                <w:szCs w:val="18"/>
              </w:rPr>
              <w:t>分）：</w:t>
            </w:r>
          </w:p>
          <w:p w:rsidR="003F1A04" w:rsidRPr="003F1A04" w:rsidRDefault="003F1A04" w:rsidP="001532E8">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根据投标人提供的针对本项目的组织实施方案进行评议，满分2</w:t>
            </w:r>
            <w:r w:rsidR="001532E8">
              <w:rPr>
                <w:rFonts w:asciiTheme="minorEastAsia" w:hAnsiTheme="minorEastAsia" w:cs="宋体" w:hint="eastAsia"/>
                <w:bCs/>
                <w:sz w:val="18"/>
                <w:szCs w:val="18"/>
              </w:rPr>
              <w:t>5</w:t>
            </w:r>
            <w:r w:rsidRPr="003F1A04">
              <w:rPr>
                <w:rFonts w:asciiTheme="minorEastAsia" w:hAnsiTheme="minorEastAsia" w:cs="宋体" w:hint="eastAsia"/>
                <w:bCs/>
                <w:sz w:val="18"/>
                <w:szCs w:val="18"/>
              </w:rPr>
              <w:t>分</w:t>
            </w:r>
          </w:p>
        </w:tc>
      </w:tr>
      <w:tr w:rsidR="003F1A04" w:rsidTr="00F60A0B">
        <w:trPr>
          <w:trHeight w:val="90"/>
          <w:jc w:val="center"/>
        </w:trPr>
        <w:tc>
          <w:tcPr>
            <w:tcW w:w="756" w:type="dxa"/>
            <w:vMerge/>
            <w:vAlign w:val="center"/>
          </w:tcPr>
          <w:p w:rsidR="003F1A04" w:rsidRPr="003F1A04" w:rsidRDefault="003F1A04" w:rsidP="003F1A04">
            <w:pPr>
              <w:tabs>
                <w:tab w:val="left" w:pos="0"/>
              </w:tabs>
              <w:rPr>
                <w:rFonts w:asciiTheme="minorEastAsia" w:hAnsiTheme="minorEastAsia" w:cs="宋体"/>
                <w:bCs/>
                <w:sz w:val="18"/>
                <w:szCs w:val="18"/>
              </w:rPr>
            </w:pPr>
          </w:p>
        </w:tc>
        <w:tc>
          <w:tcPr>
            <w:tcW w:w="8525"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2、项目保修、维修方法，维修人员配置（30分）：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根据投标人提供的针对本项目的技术力量进行评议，满分10分；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根据投标人提供的针对本项目的保修服务成果质量保证措施进行评议，满分10分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根据投标人提供的针对本项目的配件品牌等方面进行评议，满分10分。</w:t>
            </w:r>
          </w:p>
        </w:tc>
      </w:tr>
      <w:tr w:rsidR="003F1A04" w:rsidTr="00F60A0B">
        <w:trPr>
          <w:trHeight w:val="1210"/>
          <w:jc w:val="center"/>
        </w:trPr>
        <w:tc>
          <w:tcPr>
            <w:tcW w:w="756" w:type="dxa"/>
            <w:vMerge/>
            <w:vAlign w:val="center"/>
          </w:tcPr>
          <w:p w:rsidR="003F1A04" w:rsidRPr="003F1A04" w:rsidRDefault="003F1A04" w:rsidP="003F1A04">
            <w:pPr>
              <w:tabs>
                <w:tab w:val="left" w:pos="0"/>
              </w:tabs>
              <w:rPr>
                <w:rFonts w:asciiTheme="minorEastAsia" w:hAnsiTheme="minorEastAsia" w:cs="宋体"/>
                <w:bCs/>
                <w:sz w:val="18"/>
                <w:szCs w:val="18"/>
              </w:rPr>
            </w:pPr>
          </w:p>
        </w:tc>
        <w:tc>
          <w:tcPr>
            <w:tcW w:w="8525"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5、项目业绩（3分）：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根据投标人提供的2019年1月1日至今（以合同签订时间为准）的项目同类业绩进行评定，满分3分。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注：投标文件中提供合同复印件并加盖公章，未提供合同复印件或未加盖公章的视为无效业绩。</w:t>
            </w:r>
          </w:p>
        </w:tc>
      </w:tr>
      <w:tr w:rsidR="003F1A04" w:rsidTr="00F60A0B">
        <w:trPr>
          <w:trHeight w:val="1210"/>
          <w:jc w:val="center"/>
        </w:trPr>
        <w:tc>
          <w:tcPr>
            <w:tcW w:w="756" w:type="dxa"/>
            <w:vMerge/>
            <w:vAlign w:val="center"/>
          </w:tcPr>
          <w:p w:rsidR="003F1A04" w:rsidRPr="003F1A04" w:rsidRDefault="003F1A04" w:rsidP="003F1A04">
            <w:pPr>
              <w:tabs>
                <w:tab w:val="left" w:pos="0"/>
              </w:tabs>
              <w:rPr>
                <w:rFonts w:asciiTheme="minorEastAsia" w:hAnsiTheme="minorEastAsia" w:cs="宋体"/>
                <w:bCs/>
                <w:sz w:val="18"/>
                <w:szCs w:val="18"/>
              </w:rPr>
            </w:pPr>
          </w:p>
        </w:tc>
        <w:tc>
          <w:tcPr>
            <w:tcW w:w="8525"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6、服务承诺（</w:t>
            </w:r>
            <w:r w:rsidR="001532E8">
              <w:rPr>
                <w:rFonts w:asciiTheme="minorEastAsia" w:hAnsiTheme="minorEastAsia" w:cs="宋体" w:hint="eastAsia"/>
                <w:bCs/>
                <w:sz w:val="18"/>
                <w:szCs w:val="18"/>
              </w:rPr>
              <w:t>20</w:t>
            </w:r>
            <w:r w:rsidRPr="003F1A04">
              <w:rPr>
                <w:rFonts w:asciiTheme="minorEastAsia" w:hAnsiTheme="minorEastAsia" w:cs="宋体" w:hint="eastAsia"/>
                <w:bCs/>
                <w:sz w:val="18"/>
                <w:szCs w:val="18"/>
              </w:rPr>
              <w:t>分）：</w:t>
            </w:r>
          </w:p>
          <w:p w:rsidR="003F1A04" w:rsidRPr="003F1A04" w:rsidRDefault="003F1A04" w:rsidP="001532E8">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根据投标人提供的针对本项目的服务承诺、响应时间</w:t>
            </w:r>
            <w:r w:rsidR="001532E8">
              <w:rPr>
                <w:rFonts w:asciiTheme="minorEastAsia" w:hAnsiTheme="minorEastAsia" w:cs="宋体" w:hint="eastAsia"/>
                <w:bCs/>
                <w:sz w:val="18"/>
                <w:szCs w:val="18"/>
              </w:rPr>
              <w:t>等</w:t>
            </w:r>
            <w:r w:rsidRPr="003F1A04">
              <w:rPr>
                <w:rFonts w:asciiTheme="minorEastAsia" w:hAnsiTheme="minorEastAsia" w:cs="宋体" w:hint="eastAsia"/>
                <w:bCs/>
                <w:sz w:val="18"/>
                <w:szCs w:val="18"/>
              </w:rPr>
              <w:t>进行评议，满分</w:t>
            </w:r>
            <w:r w:rsidR="001532E8">
              <w:rPr>
                <w:rFonts w:asciiTheme="minorEastAsia" w:hAnsiTheme="minorEastAsia" w:cs="宋体" w:hint="eastAsia"/>
                <w:bCs/>
                <w:sz w:val="18"/>
                <w:szCs w:val="18"/>
              </w:rPr>
              <w:t>20</w:t>
            </w:r>
            <w:r w:rsidRPr="003F1A04">
              <w:rPr>
                <w:rFonts w:asciiTheme="minorEastAsia" w:hAnsiTheme="minorEastAsia" w:cs="宋体" w:hint="eastAsia"/>
                <w:bCs/>
                <w:sz w:val="18"/>
                <w:szCs w:val="18"/>
              </w:rPr>
              <w:t>分。</w:t>
            </w:r>
          </w:p>
        </w:tc>
      </w:tr>
      <w:tr w:rsidR="003F1A04" w:rsidTr="00F60A0B">
        <w:trPr>
          <w:trHeight w:val="1210"/>
          <w:jc w:val="center"/>
        </w:trPr>
        <w:tc>
          <w:tcPr>
            <w:tcW w:w="756" w:type="dxa"/>
            <w:vMerge/>
            <w:vAlign w:val="center"/>
          </w:tcPr>
          <w:p w:rsidR="003F1A04" w:rsidRPr="003F1A04" w:rsidRDefault="003F1A04" w:rsidP="003F1A04">
            <w:pPr>
              <w:tabs>
                <w:tab w:val="left" w:pos="0"/>
              </w:tabs>
              <w:rPr>
                <w:rFonts w:asciiTheme="minorEastAsia" w:hAnsiTheme="minorEastAsia" w:cs="宋体"/>
                <w:bCs/>
                <w:sz w:val="18"/>
                <w:szCs w:val="18"/>
              </w:rPr>
            </w:pPr>
          </w:p>
        </w:tc>
        <w:tc>
          <w:tcPr>
            <w:tcW w:w="8525"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7、合理化建议（2分）：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根据投标人提供的针对本项目的合理化建议进行评议，满分2分。</w:t>
            </w:r>
          </w:p>
        </w:tc>
      </w:tr>
      <w:tr w:rsidR="003F1A04" w:rsidTr="00F60A0B">
        <w:trPr>
          <w:trHeight w:val="1670"/>
          <w:jc w:val="center"/>
        </w:trPr>
        <w:tc>
          <w:tcPr>
            <w:tcW w:w="756"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价格分</w:t>
            </w:r>
          </w:p>
          <w:p w:rsidR="003F1A04" w:rsidRPr="003F1A04" w:rsidRDefault="001532E8" w:rsidP="003F1A04">
            <w:pPr>
              <w:tabs>
                <w:tab w:val="left" w:pos="0"/>
              </w:tabs>
              <w:rPr>
                <w:rFonts w:asciiTheme="minorEastAsia" w:hAnsiTheme="minorEastAsia" w:cs="宋体"/>
                <w:bCs/>
                <w:sz w:val="18"/>
                <w:szCs w:val="18"/>
              </w:rPr>
            </w:pPr>
            <w:r w:rsidRPr="001532E8">
              <w:rPr>
                <w:rFonts w:asciiTheme="minorEastAsia" w:hAnsiTheme="minorEastAsia" w:cs="宋体" w:hint="eastAsia"/>
                <w:bCs/>
                <w:sz w:val="18"/>
                <w:szCs w:val="18"/>
              </w:rPr>
              <w:t>2</w:t>
            </w:r>
            <w:r w:rsidR="003F1A04" w:rsidRPr="001532E8">
              <w:rPr>
                <w:rFonts w:asciiTheme="minorEastAsia" w:hAnsiTheme="minorEastAsia" w:cs="宋体" w:hint="eastAsia"/>
                <w:bCs/>
                <w:sz w:val="18"/>
                <w:szCs w:val="18"/>
              </w:rPr>
              <w:t>0分</w:t>
            </w:r>
          </w:p>
        </w:tc>
        <w:tc>
          <w:tcPr>
            <w:tcW w:w="8525" w:type="dxa"/>
            <w:vAlign w:val="center"/>
          </w:tcPr>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评标基准价指的是满足招标文件要求且最低的参与评审的价格。</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参与评审的价格为评标基准价的其价格得分得满分</w:t>
            </w:r>
            <w:r w:rsidR="001532E8">
              <w:rPr>
                <w:rFonts w:asciiTheme="minorEastAsia" w:hAnsiTheme="minorEastAsia" w:cs="宋体" w:hint="eastAsia"/>
                <w:bCs/>
                <w:sz w:val="18"/>
                <w:szCs w:val="18"/>
              </w:rPr>
              <w:t>2</w:t>
            </w:r>
            <w:r w:rsidRPr="003F1A04">
              <w:rPr>
                <w:rFonts w:asciiTheme="minorEastAsia" w:hAnsiTheme="minorEastAsia" w:cs="宋体" w:hint="eastAsia"/>
                <w:bCs/>
                <w:sz w:val="18"/>
                <w:szCs w:val="18"/>
              </w:rPr>
              <w:t>0分。</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其他投标人价格得分按照下列公式计算：</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价格得分=（评标基准价/各投标人参与评审的价格）×</w:t>
            </w:r>
            <w:r w:rsidR="001532E8">
              <w:rPr>
                <w:rFonts w:asciiTheme="minorEastAsia" w:hAnsiTheme="minorEastAsia" w:cs="宋体" w:hint="eastAsia"/>
                <w:bCs/>
                <w:sz w:val="18"/>
                <w:szCs w:val="18"/>
              </w:rPr>
              <w:t>2</w:t>
            </w:r>
            <w:r w:rsidRPr="003F1A04">
              <w:rPr>
                <w:rFonts w:asciiTheme="minorEastAsia" w:hAnsiTheme="minorEastAsia" w:cs="宋体" w:hint="eastAsia"/>
                <w:bCs/>
                <w:sz w:val="18"/>
                <w:szCs w:val="18"/>
              </w:rPr>
              <w:t>0％×100</w:t>
            </w:r>
          </w:p>
          <w:p w:rsidR="003F1A04" w:rsidRPr="003F1A04" w:rsidRDefault="003F1A04" w:rsidP="003F1A04">
            <w:pPr>
              <w:tabs>
                <w:tab w:val="left" w:pos="0"/>
              </w:tabs>
              <w:rPr>
                <w:rFonts w:asciiTheme="minorEastAsia" w:hAnsiTheme="minorEastAsia" w:cs="宋体"/>
                <w:bCs/>
                <w:sz w:val="18"/>
                <w:szCs w:val="18"/>
              </w:rPr>
            </w:pPr>
            <w:r w:rsidRPr="003F1A04">
              <w:rPr>
                <w:rFonts w:asciiTheme="minorEastAsia" w:hAnsiTheme="minorEastAsia" w:cs="宋体" w:hint="eastAsia"/>
                <w:bCs/>
                <w:sz w:val="18"/>
                <w:szCs w:val="18"/>
              </w:rPr>
              <w:t>注：投标人的报价超过最高限价的为无效报价。</w:t>
            </w:r>
          </w:p>
        </w:tc>
      </w:tr>
    </w:tbl>
    <w:p w:rsidR="00A416F7" w:rsidRPr="003F1A04" w:rsidRDefault="00A416F7" w:rsidP="007E2BF4">
      <w:pPr>
        <w:rPr>
          <w:rFonts w:asciiTheme="minorEastAsia" w:hAnsiTheme="minorEastAsia"/>
          <w:sz w:val="18"/>
          <w:szCs w:val="18"/>
        </w:rPr>
      </w:pPr>
    </w:p>
    <w:sectPr w:rsidR="00A416F7" w:rsidRPr="003F1A04"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B4" w:rsidRDefault="000F34B4" w:rsidP="00DE3DA2">
      <w:r>
        <w:separator/>
      </w:r>
    </w:p>
  </w:endnote>
  <w:endnote w:type="continuationSeparator" w:id="0">
    <w:p w:rsidR="000F34B4" w:rsidRDefault="000F34B4"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B4" w:rsidRDefault="000F34B4" w:rsidP="00DE3DA2">
      <w:r>
        <w:separator/>
      </w:r>
    </w:p>
  </w:footnote>
  <w:footnote w:type="continuationSeparator" w:id="0">
    <w:p w:rsidR="000F34B4" w:rsidRDefault="000F34B4"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16D33"/>
    <w:rsid w:val="00021763"/>
    <w:rsid w:val="00045E5D"/>
    <w:rsid w:val="00057F22"/>
    <w:rsid w:val="000615A2"/>
    <w:rsid w:val="00075881"/>
    <w:rsid w:val="000B4243"/>
    <w:rsid w:val="000C6920"/>
    <w:rsid w:val="000D0739"/>
    <w:rsid w:val="000D3C19"/>
    <w:rsid w:val="000D71E9"/>
    <w:rsid w:val="000F34B4"/>
    <w:rsid w:val="00112A6C"/>
    <w:rsid w:val="00120A41"/>
    <w:rsid w:val="0014691B"/>
    <w:rsid w:val="001532E8"/>
    <w:rsid w:val="0016352E"/>
    <w:rsid w:val="00180E7C"/>
    <w:rsid w:val="00183FE2"/>
    <w:rsid w:val="00195040"/>
    <w:rsid w:val="001A3308"/>
    <w:rsid w:val="001A7115"/>
    <w:rsid w:val="001B697F"/>
    <w:rsid w:val="001E2D05"/>
    <w:rsid w:val="00201A0C"/>
    <w:rsid w:val="00272502"/>
    <w:rsid w:val="002733A2"/>
    <w:rsid w:val="00284CC9"/>
    <w:rsid w:val="00297312"/>
    <w:rsid w:val="002C02F5"/>
    <w:rsid w:val="002C5B06"/>
    <w:rsid w:val="002D69EC"/>
    <w:rsid w:val="002D766C"/>
    <w:rsid w:val="003075B1"/>
    <w:rsid w:val="003152A4"/>
    <w:rsid w:val="003165F9"/>
    <w:rsid w:val="003243A6"/>
    <w:rsid w:val="003355E3"/>
    <w:rsid w:val="003459D3"/>
    <w:rsid w:val="00354BA1"/>
    <w:rsid w:val="00363138"/>
    <w:rsid w:val="003640F9"/>
    <w:rsid w:val="003738E4"/>
    <w:rsid w:val="00386760"/>
    <w:rsid w:val="00386AD3"/>
    <w:rsid w:val="0039065C"/>
    <w:rsid w:val="003943A8"/>
    <w:rsid w:val="003B32DB"/>
    <w:rsid w:val="003B5E91"/>
    <w:rsid w:val="003C5998"/>
    <w:rsid w:val="003D0722"/>
    <w:rsid w:val="003E51C6"/>
    <w:rsid w:val="003F1A04"/>
    <w:rsid w:val="003F44F3"/>
    <w:rsid w:val="00404B0B"/>
    <w:rsid w:val="00421E67"/>
    <w:rsid w:val="0043548A"/>
    <w:rsid w:val="004544A5"/>
    <w:rsid w:val="004613F6"/>
    <w:rsid w:val="004626EA"/>
    <w:rsid w:val="004740C6"/>
    <w:rsid w:val="004A2A0C"/>
    <w:rsid w:val="004E143E"/>
    <w:rsid w:val="004E509D"/>
    <w:rsid w:val="004F3C9B"/>
    <w:rsid w:val="004F422B"/>
    <w:rsid w:val="00500F83"/>
    <w:rsid w:val="005017F8"/>
    <w:rsid w:val="005231AB"/>
    <w:rsid w:val="005401F3"/>
    <w:rsid w:val="00593DAC"/>
    <w:rsid w:val="00594565"/>
    <w:rsid w:val="005D21E4"/>
    <w:rsid w:val="005E37B0"/>
    <w:rsid w:val="006149F3"/>
    <w:rsid w:val="0062122B"/>
    <w:rsid w:val="0063647D"/>
    <w:rsid w:val="00640101"/>
    <w:rsid w:val="00663E88"/>
    <w:rsid w:val="006643E6"/>
    <w:rsid w:val="00682E75"/>
    <w:rsid w:val="006978D0"/>
    <w:rsid w:val="006A48EE"/>
    <w:rsid w:val="006C70CF"/>
    <w:rsid w:val="006E3448"/>
    <w:rsid w:val="006F47E7"/>
    <w:rsid w:val="006F5E60"/>
    <w:rsid w:val="00750FE5"/>
    <w:rsid w:val="0075584B"/>
    <w:rsid w:val="0079795D"/>
    <w:rsid w:val="007A417F"/>
    <w:rsid w:val="007B1E36"/>
    <w:rsid w:val="007B218B"/>
    <w:rsid w:val="007B58D1"/>
    <w:rsid w:val="007B768F"/>
    <w:rsid w:val="007C1823"/>
    <w:rsid w:val="007E2BF4"/>
    <w:rsid w:val="007E59AB"/>
    <w:rsid w:val="00803D10"/>
    <w:rsid w:val="00804604"/>
    <w:rsid w:val="00814AA6"/>
    <w:rsid w:val="00820B18"/>
    <w:rsid w:val="008406CB"/>
    <w:rsid w:val="008536EE"/>
    <w:rsid w:val="00865DE8"/>
    <w:rsid w:val="00871DA5"/>
    <w:rsid w:val="008777C4"/>
    <w:rsid w:val="00885381"/>
    <w:rsid w:val="00887CD6"/>
    <w:rsid w:val="008D4A9F"/>
    <w:rsid w:val="0097356F"/>
    <w:rsid w:val="00987CA8"/>
    <w:rsid w:val="009A6320"/>
    <w:rsid w:val="009C573A"/>
    <w:rsid w:val="009D4ED1"/>
    <w:rsid w:val="00A20482"/>
    <w:rsid w:val="00A22123"/>
    <w:rsid w:val="00A40360"/>
    <w:rsid w:val="00A416F7"/>
    <w:rsid w:val="00A83DB8"/>
    <w:rsid w:val="00A90038"/>
    <w:rsid w:val="00A95C41"/>
    <w:rsid w:val="00AA418D"/>
    <w:rsid w:val="00AB33C0"/>
    <w:rsid w:val="00AE4B29"/>
    <w:rsid w:val="00B059DB"/>
    <w:rsid w:val="00B272BA"/>
    <w:rsid w:val="00B33BCC"/>
    <w:rsid w:val="00B35913"/>
    <w:rsid w:val="00B473BF"/>
    <w:rsid w:val="00B54D6F"/>
    <w:rsid w:val="00B67168"/>
    <w:rsid w:val="00B72526"/>
    <w:rsid w:val="00BB67BC"/>
    <w:rsid w:val="00BB7A1D"/>
    <w:rsid w:val="00BC3FBA"/>
    <w:rsid w:val="00BC69A4"/>
    <w:rsid w:val="00BD76BE"/>
    <w:rsid w:val="00BD7AF7"/>
    <w:rsid w:val="00BE3066"/>
    <w:rsid w:val="00BE30B9"/>
    <w:rsid w:val="00BE3208"/>
    <w:rsid w:val="00BF40C4"/>
    <w:rsid w:val="00C07014"/>
    <w:rsid w:val="00C10E84"/>
    <w:rsid w:val="00C4574F"/>
    <w:rsid w:val="00C52607"/>
    <w:rsid w:val="00C676D5"/>
    <w:rsid w:val="00C75F98"/>
    <w:rsid w:val="00C814DD"/>
    <w:rsid w:val="00C93DB5"/>
    <w:rsid w:val="00C97D51"/>
    <w:rsid w:val="00CA4B79"/>
    <w:rsid w:val="00CC6845"/>
    <w:rsid w:val="00CE3708"/>
    <w:rsid w:val="00CE5C45"/>
    <w:rsid w:val="00CF2F87"/>
    <w:rsid w:val="00D26C97"/>
    <w:rsid w:val="00D32A62"/>
    <w:rsid w:val="00D365CA"/>
    <w:rsid w:val="00D46AC9"/>
    <w:rsid w:val="00D54DD0"/>
    <w:rsid w:val="00D91A05"/>
    <w:rsid w:val="00D94F45"/>
    <w:rsid w:val="00DB1C66"/>
    <w:rsid w:val="00DB5046"/>
    <w:rsid w:val="00DD3809"/>
    <w:rsid w:val="00DD3CA4"/>
    <w:rsid w:val="00DE3DA2"/>
    <w:rsid w:val="00E14140"/>
    <w:rsid w:val="00E14657"/>
    <w:rsid w:val="00E26424"/>
    <w:rsid w:val="00E374DD"/>
    <w:rsid w:val="00E5125F"/>
    <w:rsid w:val="00E73786"/>
    <w:rsid w:val="00E8778B"/>
    <w:rsid w:val="00EA6663"/>
    <w:rsid w:val="00EB3716"/>
    <w:rsid w:val="00EE4F0A"/>
    <w:rsid w:val="00EF0B76"/>
    <w:rsid w:val="00EF254F"/>
    <w:rsid w:val="00F159FD"/>
    <w:rsid w:val="00F4117A"/>
    <w:rsid w:val="00F52097"/>
    <w:rsid w:val="00F76850"/>
    <w:rsid w:val="00F93D35"/>
    <w:rsid w:val="00FA00D1"/>
    <w:rsid w:val="00FB3048"/>
    <w:rsid w:val="00FE1C34"/>
    <w:rsid w:val="00FE6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34"/>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paragraph" w:customStyle="1" w:styleId="Default">
    <w:name w:val="Default"/>
    <w:rsid w:val="008536EE"/>
    <w:pPr>
      <w:widowControl w:val="0"/>
      <w:autoSpaceDE w:val="0"/>
      <w:autoSpaceDN w:val="0"/>
      <w:adjustRightInd w:val="0"/>
    </w:pPr>
    <w:rPr>
      <w:rFonts w:ascii="Times New Roman" w:eastAsia="宋体" w:hAnsi="Times New Roman"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TotalTime>
  <Pages>6</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38</cp:revision>
  <dcterms:created xsi:type="dcterms:W3CDTF">2022-03-10T04:15:00Z</dcterms:created>
  <dcterms:modified xsi:type="dcterms:W3CDTF">2022-09-14T08:01:00Z</dcterms:modified>
</cp:coreProperties>
</file>