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r w:rsidR="00164D91" w:rsidRPr="00164D91">
        <w:rPr>
          <w:rFonts w:hint="eastAsia"/>
          <w:b/>
          <w:sz w:val="28"/>
          <w:szCs w:val="28"/>
        </w:rPr>
        <w:t>多媒体医疗引导系统</w:t>
      </w:r>
      <w:r w:rsidRPr="00164D91">
        <w:rPr>
          <w:rFonts w:hint="eastAsia"/>
          <w:b/>
          <w:sz w:val="28"/>
          <w:szCs w:val="28"/>
        </w:rPr>
        <w:t>维保服务院内议标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Default="002211CF"/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一、</w:t>
      </w:r>
      <w:r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1559"/>
      </w:tblGrid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服务要求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164D91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 w:rsidRPr="00164D91">
              <w:rPr>
                <w:rFonts w:ascii="宋体" w:hAnsi="宋体" w:hint="eastAsia"/>
                <w:kern w:val="2"/>
                <w:sz w:val="21"/>
                <w:szCs w:val="21"/>
              </w:rPr>
              <w:t>多媒体医疗引导系统维保服务</w:t>
            </w:r>
          </w:p>
        </w:tc>
        <w:tc>
          <w:tcPr>
            <w:tcW w:w="1701" w:type="dxa"/>
            <w:vAlign w:val="center"/>
          </w:tcPr>
          <w:p w:rsidR="00613D21" w:rsidRPr="00C17B27" w:rsidRDefault="00D55CDE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详见附件</w:t>
            </w:r>
          </w:p>
        </w:tc>
        <w:tc>
          <w:tcPr>
            <w:tcW w:w="1559" w:type="dxa"/>
          </w:tcPr>
          <w:p w:rsidR="00613D21" w:rsidRPr="00C17B27" w:rsidRDefault="00164D91" w:rsidP="003356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10.6</w:t>
            </w:r>
            <w:r w:rsidR="00613D21" w:rsidRPr="00C17B27">
              <w:rPr>
                <w:rFonts w:ascii="宋体" w:hAnsi="宋体" w:hint="eastAsia"/>
              </w:rPr>
              <w:t>万/年</w:t>
            </w:r>
          </w:p>
        </w:tc>
      </w:tr>
    </w:tbl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二、</w:t>
      </w:r>
      <w:r w:rsidR="00164D91">
        <w:rPr>
          <w:rFonts w:ascii="宋体" w:hAnsi="宋体" w:hint="eastAsia"/>
          <w:color w:val="000000"/>
        </w:rPr>
        <w:t>项目</w:t>
      </w:r>
      <w:r w:rsidRPr="00C17B27">
        <w:rPr>
          <w:rFonts w:ascii="宋体" w:hAnsi="宋体" w:hint="eastAsia"/>
          <w:color w:val="000000"/>
        </w:rPr>
        <w:t>要求：</w:t>
      </w:r>
    </w:p>
    <w:p w:rsidR="00A54F93" w:rsidRPr="00164D91" w:rsidRDefault="00613D21" w:rsidP="00A54F9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/>
        <w:jc w:val="left"/>
        <w:rPr>
          <w:rFonts w:asciiTheme="minorEastAsia" w:hAnsiTheme="minorEastAsia"/>
          <w:color w:val="000000"/>
        </w:rPr>
      </w:pPr>
      <w:r w:rsidRPr="00A54F93">
        <w:rPr>
          <w:rFonts w:ascii="宋体" w:hAnsi="宋体" w:hint="eastAsia"/>
          <w:color w:val="000000"/>
        </w:rPr>
        <w:t>1．</w:t>
      </w:r>
      <w:r w:rsidR="00164D91" w:rsidRPr="00164D91">
        <w:rPr>
          <w:rFonts w:asciiTheme="minorEastAsia" w:hAnsiTheme="minorEastAsia" w:hint="eastAsia"/>
          <w:color w:val="000000"/>
        </w:rPr>
        <w:t>我院在用多媒体医疗引导系统（以下简称“排队呼叫系统”），包含软件、硬件、接口、服务等内容，配置情况</w:t>
      </w:r>
      <w:r w:rsidR="00164D91">
        <w:rPr>
          <w:rFonts w:asciiTheme="minorEastAsia" w:hAnsiTheme="minorEastAsia" w:hint="eastAsia"/>
          <w:color w:val="000000"/>
        </w:rPr>
        <w:t>见附件</w:t>
      </w:r>
      <w:r w:rsidR="00A54F93" w:rsidRPr="00164D91">
        <w:rPr>
          <w:rFonts w:asciiTheme="minorEastAsia" w:hAnsiTheme="minorEastAsia" w:hint="eastAsia"/>
          <w:color w:val="000000"/>
        </w:rPr>
        <w:t>；</w:t>
      </w:r>
    </w:p>
    <w:p w:rsidR="00A54F93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2. </w:t>
      </w:r>
      <w:r w:rsidR="00164D91" w:rsidRPr="00164D91">
        <w:rPr>
          <w:rFonts w:asciiTheme="minorEastAsia" w:hAnsiTheme="minorEastAsia" w:hint="eastAsia"/>
          <w:color w:val="000000"/>
        </w:rPr>
        <w:t>对维保服务范围内的所有软件、硬件、接口、服务等进行维保服务，总费用包括维修费、配件、交通费等所有费用</w:t>
      </w:r>
      <w:r w:rsidR="00534FA1">
        <w:rPr>
          <w:rFonts w:asciiTheme="minorEastAsia" w:hAnsiTheme="minorEastAsia" w:hint="eastAsia"/>
          <w:color w:val="000000"/>
        </w:rPr>
        <w:t>；</w:t>
      </w:r>
    </w:p>
    <w:p w:rsidR="00613D21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3</w:t>
      </w:r>
      <w:r w:rsidR="00613D21" w:rsidRPr="00C17B27">
        <w:rPr>
          <w:rFonts w:asciiTheme="minorEastAsia" w:hAnsiTheme="minorEastAsia" w:hint="eastAsia"/>
          <w:color w:val="000000"/>
        </w:rPr>
        <w:t>．</w:t>
      </w:r>
      <w:r w:rsidR="00164D91" w:rsidRPr="00164D91">
        <w:rPr>
          <w:rFonts w:asciiTheme="minorEastAsia" w:hAnsiTheme="minorEastAsia" w:hint="eastAsia"/>
          <w:color w:val="000000"/>
        </w:rPr>
        <w:t>每周7×24小时（含法定节假日）现场响应方式进行服务</w:t>
      </w:r>
      <w:bookmarkStart w:id="0" w:name="_GoBack"/>
      <w:bookmarkEnd w:id="0"/>
      <w:r w:rsidR="00534FA1">
        <w:rPr>
          <w:rFonts w:asciiTheme="minorEastAsia" w:hAnsiTheme="minorEastAsia" w:hint="eastAsia"/>
          <w:color w:val="000000"/>
        </w:rPr>
        <w:t>；</w:t>
      </w:r>
    </w:p>
    <w:p w:rsidR="00164D91" w:rsidRDefault="00164D91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4.</w:t>
      </w:r>
      <w:r w:rsidRPr="00164D9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  <w:r w:rsidRPr="00164D91">
        <w:rPr>
          <w:rFonts w:asciiTheme="minorEastAsia" w:hAnsiTheme="minorEastAsia" w:hint="eastAsia"/>
          <w:color w:val="000000"/>
        </w:rPr>
        <w:t>指定1名技术工程师专门负责我院维保服务，</w:t>
      </w:r>
      <w:r>
        <w:rPr>
          <w:rFonts w:asciiTheme="minorEastAsia" w:hAnsiTheme="minorEastAsia" w:hint="eastAsia"/>
          <w:color w:val="000000"/>
        </w:rPr>
        <w:t>并</w:t>
      </w:r>
      <w:r w:rsidRPr="00164D91">
        <w:rPr>
          <w:rFonts w:asciiTheme="minorEastAsia" w:hAnsiTheme="minorEastAsia" w:hint="eastAsia"/>
          <w:color w:val="000000"/>
        </w:rPr>
        <w:t>有后援技术团队保障</w:t>
      </w:r>
      <w:r w:rsidR="00534FA1">
        <w:rPr>
          <w:rFonts w:asciiTheme="minorEastAsia" w:hAnsiTheme="minorEastAsia" w:hint="eastAsia"/>
          <w:color w:val="000000"/>
        </w:rPr>
        <w:t>；</w:t>
      </w:r>
    </w:p>
    <w:p w:rsidR="00667D70" w:rsidRPr="00164D91" w:rsidRDefault="00164D91" w:rsidP="00164D9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5.</w:t>
      </w:r>
      <w:r w:rsidRPr="00164D91"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具体</w:t>
      </w:r>
      <w:r w:rsidRPr="00C17B27">
        <w:rPr>
          <w:rFonts w:ascii="宋体" w:hAnsi="宋体" w:hint="eastAsia"/>
          <w:color w:val="000000"/>
        </w:rPr>
        <w:t>维保服务要求详见附件</w:t>
      </w:r>
      <w:r>
        <w:rPr>
          <w:rFonts w:ascii="宋体" w:hAnsi="宋体" w:hint="eastAsia"/>
          <w:color w:val="000000"/>
        </w:rPr>
        <w:t>。</w:t>
      </w:r>
    </w:p>
    <w:p w:rsidR="00667D70" w:rsidRPr="00C17B27" w:rsidRDefault="00164D91" w:rsidP="00667D70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667D70" w:rsidRPr="00C17B27">
        <w:rPr>
          <w:rFonts w:ascii="宋体" w:hAnsi="宋体" w:hint="eastAsia"/>
          <w:color w:val="000000"/>
        </w:rPr>
        <w:t>：</w:t>
      </w:r>
      <w:r w:rsidR="00667D70"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1营业执照复印件；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2经营企业经营许可证；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3投标代表的法人授权书及身份证复印件，并带身份证原件；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</w:t>
      </w:r>
      <w:r w:rsidR="00A54F93">
        <w:rPr>
          <w:rFonts w:ascii="宋体" w:hAnsi="宋体" w:cs="宋体" w:hint="eastAsia"/>
          <w:kern w:val="0"/>
        </w:rPr>
        <w:t>提供服务的</w:t>
      </w:r>
      <w:r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7服务方案；</w:t>
      </w:r>
    </w:p>
    <w:p w:rsidR="00667D70" w:rsidRDefault="00667D70" w:rsidP="008575B3">
      <w:pPr>
        <w:spacing w:line="360" w:lineRule="auto"/>
        <w:rPr>
          <w:rFonts w:asciiTheme="minorEastAsia" w:hAnsiTheme="minorEastAsia"/>
          <w:color w:val="000000" w:themeColor="text1"/>
        </w:rPr>
      </w:pPr>
      <w:r w:rsidRPr="00C17B27">
        <w:rPr>
          <w:rFonts w:ascii="宋体" w:hAnsi="宋体" w:cs="宋体" w:hint="eastAsia"/>
          <w:kern w:val="0"/>
        </w:rPr>
        <w:t>8服务承诺</w:t>
      </w:r>
      <w:r w:rsidR="007E50AE">
        <w:rPr>
          <w:rFonts w:asciiTheme="minorEastAsia" w:hAnsiTheme="minorEastAsia" w:hint="eastAsia"/>
          <w:color w:val="000000" w:themeColor="text1"/>
        </w:rPr>
        <w:t>；</w:t>
      </w:r>
    </w:p>
    <w:p w:rsidR="007E50AE" w:rsidRPr="008575B3" w:rsidRDefault="007E50AE" w:rsidP="008575B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</w:rPr>
        <w:t>9本项目不接受联合体投标；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9 标书文件需装订成册，不接收活页形式或通过夹子成型的标书。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667D70" w:rsidRPr="00C17B27">
        <w:rPr>
          <w:rFonts w:ascii="宋体" w:hAnsi="宋体" w:hint="eastAsia"/>
          <w:color w:val="000000"/>
        </w:rPr>
        <w:t>、商务条款：</w:t>
      </w:r>
    </w:p>
    <w:p w:rsidR="00667D70" w:rsidRPr="00C17B27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服务</w:t>
      </w:r>
      <w:r w:rsidR="00667D70" w:rsidRPr="00C17B27">
        <w:rPr>
          <w:rFonts w:ascii="宋体" w:hAnsi="宋体" w:hint="eastAsia"/>
          <w:color w:val="000000"/>
        </w:rPr>
        <w:t>时间：</w:t>
      </w:r>
      <w:r w:rsidR="00EA37A0" w:rsidRPr="00C17B27">
        <w:rPr>
          <w:rFonts w:asciiTheme="minorEastAsia" w:hAnsiTheme="minorEastAsia" w:hint="eastAsia"/>
          <w:color w:val="000000"/>
        </w:rPr>
        <w:t>维保期限为</w:t>
      </w:r>
      <w:r w:rsidR="002A026F">
        <w:rPr>
          <w:rFonts w:asciiTheme="minorEastAsia" w:hAnsiTheme="minorEastAsia" w:hint="eastAsia"/>
          <w:color w:val="000000"/>
        </w:rPr>
        <w:t>合同签订日起</w:t>
      </w:r>
      <w:r>
        <w:rPr>
          <w:rFonts w:asciiTheme="minorEastAsia" w:hAnsiTheme="minorEastAsia" w:hint="eastAsia"/>
          <w:color w:val="000000"/>
        </w:rPr>
        <w:t>一</w:t>
      </w:r>
      <w:r w:rsidR="00EA37A0" w:rsidRPr="00C17B27">
        <w:rPr>
          <w:rFonts w:asciiTheme="minorEastAsia" w:hAnsiTheme="minorEastAsia" w:hint="eastAsia"/>
          <w:color w:val="000000"/>
        </w:rPr>
        <w:t>年</w:t>
      </w:r>
      <w:r w:rsidR="002A026F">
        <w:rPr>
          <w:rFonts w:asciiTheme="minorEastAsia" w:hAnsiTheme="minorEastAsia" w:hint="eastAsia"/>
          <w:color w:val="000000"/>
        </w:rPr>
        <w:t>，到期后</w:t>
      </w:r>
      <w:r>
        <w:rPr>
          <w:rFonts w:asciiTheme="minorEastAsia" w:hAnsiTheme="minorEastAsia" w:hint="eastAsia"/>
          <w:color w:val="000000"/>
        </w:rPr>
        <w:t>院方可以根据服务商的服务质量</w:t>
      </w:r>
      <w:r w:rsidR="002A026F">
        <w:rPr>
          <w:rFonts w:asciiTheme="minorEastAsia" w:hAnsiTheme="minorEastAsia" w:hint="eastAsia"/>
          <w:color w:val="000000"/>
        </w:rPr>
        <w:t>及医院需求</w:t>
      </w:r>
      <w:r>
        <w:rPr>
          <w:rFonts w:asciiTheme="minorEastAsia" w:hAnsiTheme="minorEastAsia" w:hint="eastAsia"/>
          <w:color w:val="000000"/>
        </w:rPr>
        <w:t>决定是否续签</w:t>
      </w:r>
      <w:r w:rsidR="007E50AE">
        <w:rPr>
          <w:rFonts w:asciiTheme="minorEastAsia" w:hAnsiTheme="minorEastAsia" w:hint="eastAsia"/>
          <w:color w:val="000000"/>
        </w:rPr>
        <w:t>，总服务期不超过三年</w:t>
      </w:r>
      <w:r w:rsidR="00EA37A0" w:rsidRPr="00C17B27">
        <w:rPr>
          <w:rFonts w:asciiTheme="minorEastAsia" w:hAnsiTheme="minorEastAsia" w:hint="eastAsia"/>
          <w:color w:val="000000"/>
        </w:rPr>
        <w:t>。</w:t>
      </w:r>
    </w:p>
    <w:p w:rsidR="00667D70" w:rsidRPr="00E365B6" w:rsidRDefault="00667D70" w:rsidP="00EA37A0">
      <w:pPr>
        <w:spacing w:line="360" w:lineRule="auto"/>
        <w:jc w:val="left"/>
        <w:rPr>
          <w:rFonts w:ascii="宋体" w:hAnsi="宋体"/>
          <w:color w:val="000000"/>
        </w:rPr>
      </w:pPr>
      <w:r w:rsidRPr="00E365B6">
        <w:rPr>
          <w:rFonts w:ascii="宋体" w:hAnsi="宋体" w:hint="eastAsia"/>
          <w:color w:val="000000"/>
        </w:rPr>
        <w:lastRenderedPageBreak/>
        <w:t>付款方式：</w:t>
      </w:r>
      <w:r w:rsidR="009806F5" w:rsidRPr="00E365B6">
        <w:rPr>
          <w:rFonts w:ascii="宋体" w:hAnsi="宋体" w:hint="eastAsia"/>
          <w:color w:val="000000"/>
        </w:rPr>
        <w:t>合同签订后</w:t>
      </w:r>
      <w:r w:rsidR="00E365B6" w:rsidRPr="00E365B6">
        <w:rPr>
          <w:rFonts w:ascii="宋体" w:hAnsi="宋体" w:hint="eastAsia"/>
          <w:color w:val="000000"/>
        </w:rPr>
        <w:t>二</w:t>
      </w:r>
      <w:r w:rsidR="009806F5" w:rsidRPr="00E365B6">
        <w:rPr>
          <w:rFonts w:ascii="宋体" w:hAnsi="宋体" w:hint="eastAsia"/>
          <w:color w:val="000000"/>
        </w:rPr>
        <w:t>个月内支付</w:t>
      </w:r>
      <w:r w:rsidR="00EA37A0" w:rsidRPr="00E365B6">
        <w:rPr>
          <w:rFonts w:ascii="宋体" w:hAnsi="宋体" w:hint="eastAsia"/>
          <w:color w:val="000000"/>
        </w:rPr>
        <w:t>当年度服务费的50%，年终考核合格后再支付当年度服务费的剩余部分。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667D70" w:rsidRPr="00C17B27">
        <w:rPr>
          <w:rFonts w:ascii="宋体" w:hAnsi="宋体" w:hint="eastAsia"/>
          <w:color w:val="000000"/>
        </w:rPr>
        <w:t>、评标方法</w:t>
      </w:r>
      <w:r w:rsidR="00667D70" w:rsidRPr="00C17B27">
        <w:rPr>
          <w:rFonts w:ascii="宋体" w:hAnsi="宋体" w:hint="eastAsia"/>
          <w:color w:val="000000"/>
        </w:rPr>
        <w:br/>
        <w:t>本次采购采用院内议标的方式，采用综合判定的方法，中标结果以院外网公示、电话通知为准。</w:t>
      </w:r>
      <w:r w:rsidR="00667D70" w:rsidRPr="00C17B27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667D70" w:rsidRPr="00C17B27">
        <w:rPr>
          <w:rFonts w:ascii="宋体" w:hAnsi="宋体" w:hint="eastAsia"/>
          <w:color w:val="000000"/>
        </w:rPr>
        <w:t>、报名事项：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资格的投标人到宁波大学附属人民医院采购中心（17-2号楼-201室）电话报名，联系人：肖老师、蔡老师，联系电话：0574-87016979。报名截止时间2022年7月2</w:t>
      </w:r>
      <w:r w:rsidR="00E365B6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日17时。</w:t>
      </w:r>
      <w:r w:rsidRPr="00E365B6">
        <w:rPr>
          <w:rFonts w:ascii="宋体" w:hAnsi="宋体" w:hint="eastAsia"/>
          <w:color w:val="000000"/>
        </w:rPr>
        <w:t>项目咨询：</w:t>
      </w:r>
      <w:r w:rsidR="005B2695" w:rsidRPr="00E365B6">
        <w:rPr>
          <w:rFonts w:ascii="宋体" w:hAnsi="宋体" w:hint="eastAsia"/>
          <w:color w:val="000000"/>
        </w:rPr>
        <w:t>毕老师，0574-87017017</w:t>
      </w:r>
      <w:r>
        <w:rPr>
          <w:rFonts w:ascii="宋体" w:hAnsi="宋体" w:hint="eastAsia"/>
          <w:color w:val="000000"/>
        </w:rPr>
        <w:t>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2、本次议标定于2022年7月2</w:t>
      </w:r>
      <w:r w:rsidR="00E365B6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日9时，地点：16号楼1楼114会议室（具体时间地点将以现场报名登记时告知为准）。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3、疫情期间请参与议标的供应商代表做好个人防护，全程戴好口罩，并请出示行程卡、健康码的绿码，同时需持有一周内核酸检测阴性证明。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7E50AE">
        <w:rPr>
          <w:rFonts w:ascii="宋体" w:hAnsi="宋体" w:hint="eastAsia"/>
          <w:color w:val="000000"/>
        </w:rPr>
        <w:t>2</w:t>
      </w:r>
      <w:r w:rsidRPr="00C17B27">
        <w:rPr>
          <w:rFonts w:ascii="宋体" w:hAnsi="宋体" w:hint="eastAsia"/>
          <w:color w:val="000000"/>
        </w:rPr>
        <w:t>-</w:t>
      </w:r>
      <w:r w:rsidR="007E50AE">
        <w:rPr>
          <w:rFonts w:ascii="宋体" w:hAnsi="宋体" w:hint="eastAsia"/>
          <w:color w:val="000000"/>
        </w:rPr>
        <w:t>7</w:t>
      </w:r>
      <w:r w:rsidRPr="00C17B27">
        <w:rPr>
          <w:rFonts w:ascii="宋体" w:hAnsi="宋体" w:hint="eastAsia"/>
          <w:color w:val="000000"/>
        </w:rPr>
        <w:t>-</w:t>
      </w:r>
      <w:r w:rsidR="007E50AE">
        <w:rPr>
          <w:rFonts w:ascii="宋体" w:hAnsi="宋体" w:hint="eastAsia"/>
          <w:color w:val="000000"/>
        </w:rPr>
        <w:t>1</w:t>
      </w:r>
      <w:r w:rsidR="00E365B6">
        <w:rPr>
          <w:rFonts w:ascii="宋体" w:hAnsi="宋体" w:hint="eastAsia"/>
          <w:color w:val="000000"/>
        </w:rPr>
        <w:t>5</w:t>
      </w:r>
    </w:p>
    <w:p w:rsidR="00667D70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9E5DF7" w:rsidRPr="00534FA1" w:rsidRDefault="00EA37A0" w:rsidP="00C17B27">
      <w:pPr>
        <w:rPr>
          <w:b/>
        </w:rPr>
      </w:pPr>
      <w:r w:rsidRPr="00534FA1">
        <w:rPr>
          <w:rFonts w:hint="eastAsia"/>
          <w:b/>
        </w:rPr>
        <w:t>附件</w:t>
      </w:r>
      <w:r w:rsidR="00C17B27" w:rsidRPr="00534FA1">
        <w:rPr>
          <w:rFonts w:hint="eastAsia"/>
          <w:b/>
        </w:rPr>
        <w:t>：</w:t>
      </w:r>
    </w:p>
    <w:p w:rsidR="007E50AE" w:rsidRPr="00534FA1" w:rsidRDefault="007E50AE" w:rsidP="00C17B27">
      <w:pPr>
        <w:rPr>
          <w:b/>
        </w:rPr>
      </w:pPr>
      <w:proofErr w:type="gramStart"/>
      <w:r w:rsidRPr="00534FA1">
        <w:rPr>
          <w:rFonts w:hint="eastAsia"/>
          <w:b/>
        </w:rPr>
        <w:t>一</w:t>
      </w:r>
      <w:proofErr w:type="gramEnd"/>
      <w:r w:rsidRPr="00534FA1">
        <w:rPr>
          <w:rFonts w:hint="eastAsia"/>
          <w:b/>
        </w:rPr>
        <w:t>．配置清单</w:t>
      </w:r>
      <w:r w:rsidR="003253C6" w:rsidRPr="00E365B6">
        <w:rPr>
          <w:rFonts w:hint="eastAsia"/>
          <w:b/>
        </w:rPr>
        <w:t>（医院实际在用配置，包含但不仅限于以下内容）</w:t>
      </w:r>
      <w:r w:rsidRPr="00534FA1">
        <w:rPr>
          <w:rFonts w:hint="eastAsia"/>
          <w:b/>
        </w:rPr>
        <w:t>：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3"/>
        <w:gridCol w:w="679"/>
        <w:gridCol w:w="13"/>
        <w:gridCol w:w="1029"/>
        <w:gridCol w:w="13"/>
        <w:gridCol w:w="3903"/>
        <w:gridCol w:w="708"/>
        <w:gridCol w:w="709"/>
      </w:tblGrid>
      <w:tr w:rsidR="007E50AE" w:rsidRPr="003C3956" w:rsidTr="00EC219F">
        <w:trPr>
          <w:trHeight w:val="270"/>
        </w:trPr>
        <w:tc>
          <w:tcPr>
            <w:tcW w:w="1595" w:type="dxa"/>
            <w:shd w:val="clear" w:color="000000" w:fill="C0C0C0"/>
            <w:vAlign w:val="center"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品名</w:t>
            </w:r>
          </w:p>
        </w:tc>
        <w:tc>
          <w:tcPr>
            <w:tcW w:w="692" w:type="dxa"/>
            <w:gridSpan w:val="2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042" w:type="dxa"/>
            <w:gridSpan w:val="2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型号</w:t>
            </w:r>
          </w:p>
        </w:tc>
        <w:tc>
          <w:tcPr>
            <w:tcW w:w="3916" w:type="dxa"/>
            <w:gridSpan w:val="2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配置说明</w:t>
            </w:r>
          </w:p>
        </w:tc>
        <w:tc>
          <w:tcPr>
            <w:tcW w:w="708" w:type="dxa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单位</w:t>
            </w:r>
          </w:p>
        </w:tc>
      </w:tr>
      <w:tr w:rsidR="007E50AE" w:rsidRPr="003C3956" w:rsidTr="00EC219F">
        <w:trPr>
          <w:trHeight w:val="72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神州阳光多媒体医疗导引系统平台软件          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S-FZJH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平台软件，内置综合管理、队列类型管理、终端管理、医生管理、数据源管理等各功能模块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排队叫号显示系统管理软件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S-Y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排队叫号及显示系统管理模块   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媒体发布平台软件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/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包含宣教系统平台软件/图文混播软件/自定义发布管理软件/模版自定义软件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批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显示端授权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S-C-XS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终端授权播放许可，用于终端非法接入，防止内容篡改盗播。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点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医生工作站虚拟叫号软件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S-C-XNJH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用于医生自主叫号，一个工作站一个。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lastRenderedPageBreak/>
              <w:t>护士管理管理客户端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S-C-HSGL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安装在护士分诊台电脑，用于一级分诊调号，手动叫号等功能。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27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自助设备接口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定制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读取数据，并做数据回传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27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语音平台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语音库/语音模块授权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批</w:t>
            </w:r>
          </w:p>
        </w:tc>
      </w:tr>
      <w:tr w:rsidR="007E50AE" w:rsidRPr="003C3956" w:rsidTr="00EC219F">
        <w:trPr>
          <w:trHeight w:val="27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接口程序开发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定制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运用门诊分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诊数据</w:t>
            </w:r>
            <w:proofErr w:type="gramEnd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调用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55寸网络液晶一体机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LED55－MSTV-SD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55寸液晶屏一体机；高清之星嵌入式内置播放控制板；SD存储；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42寸网络液晶一体机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LED42－MSTV-SD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42寸液晶一体机；高清之星嵌入式内置播放控制板；SD存储；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32寸网络液晶一体机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LED32－MSTV-SD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32寸液晶一体机；高清之星嵌入式内置播放控制板；SD存储；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LED19－MSTV-SD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19寸液晶一体机；高清之星嵌入式内置播放控制板；SD存储；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19寸自助签到机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LED19-MSPAD-L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19“液晶一体机，支持触控、红外扫描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96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网络控制器（机顶盒）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H-BOX-M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超薄外观，内部采用无风扇架构。外置接口：100M网络口，HDMI数字高清输出，立体声左右声道输出。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66BB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</w:tbl>
    <w:p w:rsidR="007E50AE" w:rsidRDefault="007E50AE" w:rsidP="00C17B27"/>
    <w:p w:rsidR="007E50AE" w:rsidRDefault="007E50AE" w:rsidP="00C17B27"/>
    <w:p w:rsidR="007E50AE" w:rsidRPr="00534FA1" w:rsidRDefault="00534FA1" w:rsidP="00C17B27">
      <w:pPr>
        <w:rPr>
          <w:b/>
        </w:rPr>
      </w:pPr>
      <w:r w:rsidRPr="00534FA1">
        <w:rPr>
          <w:rFonts w:hint="eastAsia"/>
          <w:b/>
        </w:rPr>
        <w:t>二．</w:t>
      </w:r>
      <w:r w:rsidR="007E50AE" w:rsidRPr="00534FA1">
        <w:rPr>
          <w:rFonts w:hint="eastAsia"/>
          <w:b/>
        </w:rPr>
        <w:t>具体维保要求：</w:t>
      </w:r>
    </w:p>
    <w:p w:rsidR="009806F5" w:rsidRPr="009806F5" w:rsidRDefault="009806F5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日常维保服务响应要求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764060">
      <w:pPr>
        <w:spacing w:beforeLines="50" w:afterLines="50" w:line="360" w:lineRule="auto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（1）提供7*24医院响应服务，并提供7×24受理医院请求（即00：00－24：00接受受理并响应）。</w:t>
      </w:r>
    </w:p>
    <w:p w:rsidR="009806F5" w:rsidRPr="009806F5" w:rsidRDefault="009806F5" w:rsidP="00764060">
      <w:pPr>
        <w:spacing w:beforeLines="50" w:afterLines="50" w:line="360" w:lineRule="auto"/>
        <w:ind w:left="424" w:hangingChars="202" w:hanging="424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（2）服务响应时间小于10分钟，包括电话支持、远程在线支持等方式，当医院提出到达现场请求时，按约定时间到现场处置。</w:t>
      </w:r>
    </w:p>
    <w:p w:rsidR="009806F5" w:rsidRPr="009806F5" w:rsidRDefault="009806F5" w:rsidP="00764060">
      <w:pPr>
        <w:spacing w:beforeLines="50" w:afterLines="50" w:line="360" w:lineRule="auto"/>
        <w:ind w:left="424" w:hangingChars="202" w:hanging="424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（3）如果投标人在承诺时间内无法解决，医院有权力寻找第三方提供服务，期间的费用由中标人支付。</w:t>
      </w:r>
    </w:p>
    <w:p w:rsidR="009806F5" w:rsidRPr="009806F5" w:rsidRDefault="00534FA1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软件类维保要求：</w:t>
      </w:r>
    </w:p>
    <w:p w:rsidR="009806F5" w:rsidRPr="009806F5" w:rsidRDefault="009806F5" w:rsidP="00764060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（1）根据医院业务需求，提供</w:t>
      </w:r>
      <w:proofErr w:type="gramStart"/>
      <w:r w:rsidRPr="009806F5">
        <w:rPr>
          <w:rFonts w:ascii="宋体" w:hAnsi="宋体" w:hint="eastAsia"/>
          <w:color w:val="000000"/>
        </w:rPr>
        <w:t>不</w:t>
      </w:r>
      <w:proofErr w:type="gramEnd"/>
      <w:r w:rsidRPr="009806F5">
        <w:rPr>
          <w:rFonts w:ascii="宋体" w:hAnsi="宋体" w:hint="eastAsia"/>
          <w:color w:val="000000"/>
        </w:rPr>
        <w:t>迭代的补丁升级服务。</w:t>
      </w:r>
    </w:p>
    <w:p w:rsidR="009806F5" w:rsidRPr="009806F5" w:rsidRDefault="009806F5" w:rsidP="00764060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（2）提供接口定制开发服务。</w:t>
      </w:r>
    </w:p>
    <w:p w:rsidR="009806F5" w:rsidRPr="009806F5" w:rsidRDefault="009806F5" w:rsidP="00764060">
      <w:pPr>
        <w:spacing w:beforeLines="50" w:afterLines="50" w:line="360" w:lineRule="auto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（3）保障业务连续性应用，故障时分析应用故障并进行排除，包括环境级问题、数据级问</w:t>
      </w:r>
      <w:r w:rsidRPr="009806F5">
        <w:rPr>
          <w:rFonts w:ascii="宋体" w:hAnsi="宋体" w:hint="eastAsia"/>
          <w:color w:val="000000"/>
        </w:rPr>
        <w:lastRenderedPageBreak/>
        <w:t>题、</w:t>
      </w:r>
      <w:proofErr w:type="gramStart"/>
      <w:r w:rsidRPr="009806F5">
        <w:rPr>
          <w:rFonts w:ascii="宋体" w:hAnsi="宋体" w:hint="eastAsia"/>
          <w:color w:val="000000"/>
        </w:rPr>
        <w:t>程序级</w:t>
      </w:r>
      <w:proofErr w:type="gramEnd"/>
      <w:r w:rsidRPr="009806F5">
        <w:rPr>
          <w:rFonts w:ascii="宋体" w:hAnsi="宋体" w:hint="eastAsia"/>
          <w:color w:val="000000"/>
        </w:rPr>
        <w:t>问题处理。</w:t>
      </w:r>
    </w:p>
    <w:p w:rsidR="009806F5" w:rsidRPr="009806F5" w:rsidRDefault="009806F5" w:rsidP="00764060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（4）对应用中经常出现的问题进行技术评估、优化解决。</w:t>
      </w:r>
    </w:p>
    <w:p w:rsidR="009806F5" w:rsidRPr="009806F5" w:rsidRDefault="009806F5" w:rsidP="00764060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（5）服务期内配合医院业务整改和拓展、功能调整、新外设免费接入。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（6）</w:t>
      </w:r>
      <w:r w:rsidRPr="00E365B6">
        <w:rPr>
          <w:rFonts w:ascii="宋体" w:hAnsi="宋体" w:hint="eastAsia"/>
          <w:color w:val="000000"/>
        </w:rPr>
        <w:t>投标人必须承诺在中标公告结束后15个工作日内提供最终用户为“宁波大学附属人民医院”的原厂对投标人的服务承诺函，不能提供的</w:t>
      </w:r>
      <w:proofErr w:type="gramStart"/>
      <w:r w:rsidRPr="00E365B6">
        <w:rPr>
          <w:rFonts w:ascii="宋体" w:hAnsi="宋体" w:hint="eastAsia"/>
          <w:color w:val="000000"/>
        </w:rPr>
        <w:t>作为废标处理</w:t>
      </w:r>
      <w:proofErr w:type="gramEnd"/>
      <w:r w:rsidRPr="00E365B6">
        <w:rPr>
          <w:rFonts w:ascii="宋体" w:hAnsi="宋体" w:hint="eastAsia"/>
          <w:color w:val="000000"/>
        </w:rPr>
        <w:t>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（7）当出现投标人无法解决的软件类问题时，须安排原厂工程师在1小时内进行服务响应，远程无法解决时要求原厂工程师在5小时内到达现场。</w:t>
      </w:r>
    </w:p>
    <w:p w:rsidR="009806F5" w:rsidRPr="009806F5" w:rsidRDefault="00534FA1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硬件维保要求：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（1）如果确定是硬件问题，但不能通过远程方式解决时，现场服务工程师将携带相应备件到达指定现场进行硬件维修或更换，优先保障业务正常使用。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（2）投标人免费提供维修所需的备件，包括故障更替、进行必要的工程改进所需的备件。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（3）当明确超过24小时无法提供故障维修备件时，要求投标人4小时以内提供能够开展业务应用的备品，并送达现场。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（4）为</w:t>
      </w:r>
      <w:proofErr w:type="gramStart"/>
      <w:r w:rsidRPr="009806F5">
        <w:rPr>
          <w:rFonts w:ascii="宋体" w:hAnsi="宋体" w:hint="eastAsia"/>
          <w:color w:val="000000"/>
        </w:rPr>
        <w:t>保证维保服务</w:t>
      </w:r>
      <w:proofErr w:type="gramEnd"/>
      <w:r w:rsidRPr="009806F5">
        <w:rPr>
          <w:rFonts w:ascii="宋体" w:hAnsi="宋体" w:hint="eastAsia"/>
          <w:color w:val="000000"/>
        </w:rPr>
        <w:t>品质及设备后续使用质量，投标人需在投标文件中提供详细的备品备件相关实施方案（包括备品备件</w:t>
      </w:r>
      <w:proofErr w:type="gramStart"/>
      <w:r w:rsidRPr="009806F5">
        <w:rPr>
          <w:rFonts w:ascii="宋体" w:hAnsi="宋体" w:hint="eastAsia"/>
          <w:color w:val="000000"/>
        </w:rPr>
        <w:t>库设置</w:t>
      </w:r>
      <w:proofErr w:type="gramEnd"/>
      <w:r w:rsidRPr="009806F5">
        <w:rPr>
          <w:rFonts w:ascii="宋体" w:hAnsi="宋体" w:hint="eastAsia"/>
          <w:color w:val="000000"/>
        </w:rPr>
        <w:t>情况、关键设备及部件的处理方式、易损设备及部件的处理方式，备品备件维护服务档案记录、定期服务总结等）。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（5）投标人必须承诺提供的部件是原厂原装备件。</w:t>
      </w:r>
    </w:p>
    <w:p w:rsidR="009806F5" w:rsidRPr="009806F5" w:rsidRDefault="009806F5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故障响应及排除时限要求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（1）重大故障（业务中断）：要求10分钟内响应，30分钟内到达现场，1小时排除故障。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（2）一般性技术故障（发现问题，但业务仍可正常运行）：要求10分钟内响应，2小时内到达现场，4小时排除故障（投标人须在投标文件中提供响应要求的承诺）。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（3）出现投标人原因的系统性故障，须在故障排除后48小时内向医院提供详细故障报告，包含故障概述、处理过程、原因分析、存在问题、改进措施、预防性建议等内容。</w:t>
      </w:r>
    </w:p>
    <w:p w:rsidR="009806F5" w:rsidRPr="009806F5" w:rsidRDefault="009806F5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lastRenderedPageBreak/>
        <w:t>巡检要求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（1）自合同签订后，每年提供一季度一次的现场巡检，包括软件和硬件。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（2）巡检包括但不仅限于检查硬件设备的运行状况，软件、接口、服务的运行状态，服务器性能、存储空间、系统日志等。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（3）根据巡检结果对存在的风险进行预防性维修和优化。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（4）每次巡检接收后7天内向医院提交巡检报告。</w:t>
      </w:r>
    </w:p>
    <w:p w:rsidR="009806F5" w:rsidRPr="009806F5" w:rsidRDefault="009806F5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技术培训和交流服务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9806F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每年与我院进行一次技术交流。总结经常出现的问题和改进并介绍相关的新的产品、新的功能、新的应用进行探讨。</w:t>
      </w:r>
    </w:p>
    <w:p w:rsidR="009806F5" w:rsidRPr="009806F5" w:rsidRDefault="009806F5" w:rsidP="00764060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服务档案要求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764060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（1）定期巡检报告（一年四次）。</w:t>
      </w:r>
    </w:p>
    <w:p w:rsidR="009806F5" w:rsidRPr="009806F5" w:rsidRDefault="009806F5" w:rsidP="00764060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（2）服务记录清单（含硬件更换、软件类服务）。</w:t>
      </w:r>
    </w:p>
    <w:p w:rsidR="009806F5" w:rsidRPr="009806F5" w:rsidRDefault="009806F5" w:rsidP="00764060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（3）年终总结报告。</w:t>
      </w:r>
    </w:p>
    <w:p w:rsidR="009806F5" w:rsidRPr="009806F5" w:rsidRDefault="009806F5" w:rsidP="00764060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（4）故障报告。</w:t>
      </w:r>
    </w:p>
    <w:p w:rsidR="009806F5" w:rsidRPr="009806F5" w:rsidRDefault="009806F5" w:rsidP="00C17B27"/>
    <w:p w:rsidR="00F96A41" w:rsidRPr="00534FA1" w:rsidRDefault="00534FA1" w:rsidP="00F96A41">
      <w:pPr>
        <w:rPr>
          <w:b/>
        </w:rPr>
      </w:pPr>
      <w:r w:rsidRPr="00534FA1">
        <w:rPr>
          <w:rFonts w:hint="eastAsia"/>
          <w:b/>
        </w:rPr>
        <w:t>三、</w:t>
      </w:r>
      <w:r w:rsidR="00F96A41" w:rsidRPr="00534FA1">
        <w:rPr>
          <w:rFonts w:hint="eastAsia"/>
          <w:b/>
        </w:rPr>
        <w:t>项目评分表</w:t>
      </w:r>
      <w:r>
        <w:rPr>
          <w:rFonts w:hint="eastAsia"/>
          <w:b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F96A41" w:rsidRPr="008A1AB2" w:rsidRDefault="00F96A41" w:rsidP="003356D7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E365B6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F96A41" w:rsidP="00E365B6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</w:t>
            </w:r>
            <w:r w:rsidR="00E365B6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E365B6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分。（投标文件须附加盖公章的合同复印件，时间以合同签订时间为准，原件备查）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</w:t>
            </w:r>
            <w:r w:rsidR="003E7E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F96A41" w:rsidP="00534FA1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根据供应商公司规模、</w:t>
            </w:r>
            <w:r w:rsidR="00534FA1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053469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</w:t>
            </w:r>
            <w:r w:rsidR="00053469" w:rsidRPr="00E365B6">
              <w:rPr>
                <w:rFonts w:ascii="宋体" w:hAnsi="宋体" w:cs="宋体" w:hint="eastAsia"/>
                <w:color w:val="000000"/>
              </w:rPr>
              <w:t>软件运维，硬件</w:t>
            </w:r>
            <w:r>
              <w:rPr>
                <w:rFonts w:ascii="宋体" w:hAnsi="宋体" w:cs="宋体" w:hint="eastAsia"/>
                <w:color w:val="000000"/>
              </w:rPr>
              <w:t>日常维护、维修流程、备机的管理、带回维修机器流程等）、并明确响应时间、维修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</w:t>
            </w:r>
            <w:r w:rsidR="00534FA1">
              <w:rPr>
                <w:rFonts w:ascii="宋体" w:hAnsi="宋体" w:cs="宋体" w:hint="eastAsia"/>
              </w:rPr>
              <w:t>，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9E5DF7" w:rsidRDefault="009E5DF7" w:rsidP="009E5DF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根据各投标人的巡检方案进行评议，包括巡检安排和巡检方案，并满足不影响日常业务情况下完成全院巡检，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534FA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</w:t>
            </w:r>
            <w:r w:rsidR="00534FA1">
              <w:rPr>
                <w:rFonts w:asciiTheme="minorEastAsia" w:hAnsiTheme="minorEastAsia" w:cs="仿宋" w:hint="eastAsia"/>
                <w:kern w:val="0"/>
              </w:rPr>
              <w:t>增值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46" w:rsidRDefault="00B82646" w:rsidP="00613D21">
      <w:r>
        <w:separator/>
      </w:r>
    </w:p>
  </w:endnote>
  <w:endnote w:type="continuationSeparator" w:id="0">
    <w:p w:rsidR="00B82646" w:rsidRDefault="00B82646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46" w:rsidRDefault="00B82646" w:rsidP="00613D21">
      <w:r>
        <w:separator/>
      </w:r>
    </w:p>
  </w:footnote>
  <w:footnote w:type="continuationSeparator" w:id="0">
    <w:p w:rsidR="00B82646" w:rsidRDefault="00B82646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73B1E"/>
    <w:multiLevelType w:val="multilevel"/>
    <w:tmpl w:val="61D73B1E"/>
    <w:lvl w:ilvl="0">
      <w:start w:val="1"/>
      <w:numFmt w:val="decimal"/>
      <w:lvlText w:val="%1、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053469"/>
    <w:rsid w:val="00055047"/>
    <w:rsid w:val="00120A41"/>
    <w:rsid w:val="00164D91"/>
    <w:rsid w:val="00177C30"/>
    <w:rsid w:val="00194EFA"/>
    <w:rsid w:val="001E77A8"/>
    <w:rsid w:val="002211CF"/>
    <w:rsid w:val="002A026F"/>
    <w:rsid w:val="003253C6"/>
    <w:rsid w:val="00334758"/>
    <w:rsid w:val="003E7E77"/>
    <w:rsid w:val="004560B0"/>
    <w:rsid w:val="00534FA1"/>
    <w:rsid w:val="005B2695"/>
    <w:rsid w:val="00613D21"/>
    <w:rsid w:val="00667D70"/>
    <w:rsid w:val="00764060"/>
    <w:rsid w:val="007E50AE"/>
    <w:rsid w:val="008575B3"/>
    <w:rsid w:val="009806F5"/>
    <w:rsid w:val="009E5DF7"/>
    <w:rsid w:val="00A54F93"/>
    <w:rsid w:val="00B82646"/>
    <w:rsid w:val="00B82E71"/>
    <w:rsid w:val="00BD07FC"/>
    <w:rsid w:val="00BF40C4"/>
    <w:rsid w:val="00C17B27"/>
    <w:rsid w:val="00C353FD"/>
    <w:rsid w:val="00C52607"/>
    <w:rsid w:val="00C676D5"/>
    <w:rsid w:val="00C70390"/>
    <w:rsid w:val="00C919C8"/>
    <w:rsid w:val="00C93DB5"/>
    <w:rsid w:val="00D55CDE"/>
    <w:rsid w:val="00DB5046"/>
    <w:rsid w:val="00E224A1"/>
    <w:rsid w:val="00E365B6"/>
    <w:rsid w:val="00E92BFF"/>
    <w:rsid w:val="00EA37A0"/>
    <w:rsid w:val="00F4343D"/>
    <w:rsid w:val="00F9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1"/>
    <w:rsid w:val="00B82E71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  <w:style w:type="paragraph" w:styleId="a8">
    <w:name w:val="Document Map"/>
    <w:basedOn w:val="a"/>
    <w:link w:val="Char3"/>
    <w:uiPriority w:val="99"/>
    <w:semiHidden/>
    <w:unhideWhenUsed/>
    <w:rsid w:val="005B2695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5B269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18</cp:revision>
  <dcterms:created xsi:type="dcterms:W3CDTF">2020-12-18T06:08:00Z</dcterms:created>
  <dcterms:modified xsi:type="dcterms:W3CDTF">2022-07-15T08:41:00Z</dcterms:modified>
</cp:coreProperties>
</file>