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6E" w:rsidRDefault="002413C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宁波大学附属人民医院</w:t>
      </w:r>
      <w:r>
        <w:rPr>
          <w:rFonts w:hint="eastAsia"/>
          <w:b/>
          <w:sz w:val="30"/>
          <w:szCs w:val="30"/>
        </w:rPr>
        <w:t>灭害服务项目</w:t>
      </w:r>
      <w:r>
        <w:rPr>
          <w:b/>
          <w:sz w:val="30"/>
          <w:szCs w:val="30"/>
        </w:rPr>
        <w:t>院内议标公告</w:t>
      </w:r>
    </w:p>
    <w:p w:rsidR="00AB5A6E" w:rsidRDefault="002413CD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p w:rsidR="00AB5A6E" w:rsidRDefault="00AB5A6E">
      <w:pPr>
        <w:pStyle w:val="a6"/>
        <w:ind w:left="420" w:firstLineChars="0" w:firstLine="0"/>
      </w:pPr>
    </w:p>
    <w:tbl>
      <w:tblPr>
        <w:tblStyle w:val="a5"/>
        <w:tblW w:w="0" w:type="auto"/>
        <w:tblInd w:w="420" w:type="dxa"/>
        <w:tblLook w:val="04A0"/>
      </w:tblPr>
      <w:tblGrid>
        <w:gridCol w:w="1687"/>
        <w:gridCol w:w="984"/>
        <w:gridCol w:w="1104"/>
        <w:gridCol w:w="4327"/>
      </w:tblGrid>
      <w:tr w:rsidR="00AB5A6E">
        <w:tc>
          <w:tcPr>
            <w:tcW w:w="1687" w:type="dxa"/>
          </w:tcPr>
          <w:p w:rsidR="00AB5A6E" w:rsidRDefault="002413CD">
            <w:pPr>
              <w:pStyle w:val="a6"/>
              <w:ind w:firstLineChars="0" w:firstLine="0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984" w:type="dxa"/>
          </w:tcPr>
          <w:p w:rsidR="00AB5A6E" w:rsidRDefault="002413CD">
            <w:pPr>
              <w:pStyle w:val="a6"/>
              <w:ind w:firstLineChars="0"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104" w:type="dxa"/>
          </w:tcPr>
          <w:p w:rsidR="00AB5A6E" w:rsidRDefault="002413CD">
            <w:pPr>
              <w:pStyle w:val="a6"/>
              <w:ind w:firstLineChars="0" w:firstLine="0"/>
            </w:pPr>
            <w:r>
              <w:rPr>
                <w:rFonts w:hint="eastAsia"/>
              </w:rPr>
              <w:t>最高限价</w:t>
            </w:r>
          </w:p>
        </w:tc>
        <w:tc>
          <w:tcPr>
            <w:tcW w:w="4327" w:type="dxa"/>
          </w:tcPr>
          <w:p w:rsidR="00AB5A6E" w:rsidRDefault="002413CD">
            <w:pPr>
              <w:pStyle w:val="a6"/>
              <w:ind w:firstLineChars="0" w:firstLine="0"/>
            </w:pPr>
            <w:r>
              <w:rPr>
                <w:rFonts w:hint="eastAsia"/>
              </w:rPr>
              <w:t>服务期限</w:t>
            </w:r>
          </w:p>
        </w:tc>
      </w:tr>
      <w:tr w:rsidR="00AB5A6E">
        <w:trPr>
          <w:trHeight w:val="1428"/>
        </w:trPr>
        <w:tc>
          <w:tcPr>
            <w:tcW w:w="1687" w:type="dxa"/>
          </w:tcPr>
          <w:p w:rsidR="00AB5A6E" w:rsidRDefault="002413CD">
            <w:pPr>
              <w:pStyle w:val="a6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灭害服务项目</w:t>
            </w:r>
          </w:p>
        </w:tc>
        <w:tc>
          <w:tcPr>
            <w:tcW w:w="984" w:type="dxa"/>
          </w:tcPr>
          <w:p w:rsidR="00AB5A6E" w:rsidRDefault="002413CD">
            <w:pPr>
              <w:pStyle w:val="a6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1104" w:type="dxa"/>
          </w:tcPr>
          <w:p w:rsidR="00AB5A6E" w:rsidRDefault="002413CD">
            <w:pPr>
              <w:pStyle w:val="a6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</w:t>
            </w:r>
            <w:r>
              <w:rPr>
                <w:rFonts w:hint="eastAsia"/>
                <w:sz w:val="18"/>
                <w:szCs w:val="18"/>
              </w:rPr>
              <w:t>万元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327" w:type="dxa"/>
          </w:tcPr>
          <w:p w:rsidR="00AB5A6E" w:rsidRDefault="002413CD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合同签订日起一年，合同期满根据院方需求及服务质量决定是否续签，总服务期不超过三年。</w:t>
            </w:r>
          </w:p>
          <w:p w:rsidR="00AB5A6E" w:rsidRDefault="00AB5A6E">
            <w:pPr>
              <w:pStyle w:val="a6"/>
              <w:ind w:firstLineChars="0" w:firstLine="0"/>
            </w:pPr>
          </w:p>
        </w:tc>
      </w:tr>
    </w:tbl>
    <w:p w:rsidR="00AB5A6E" w:rsidRDefault="002413CD">
      <w:pPr>
        <w:numPr>
          <w:ilvl w:val="0"/>
          <w:numId w:val="1"/>
        </w:numPr>
        <w:spacing w:line="440" w:lineRule="exact"/>
      </w:pPr>
      <w:r>
        <w:rPr>
          <w:rFonts w:hint="eastAsia"/>
        </w:rPr>
        <w:t>项目要求：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要求中标人对医院</w:t>
      </w:r>
      <w:r>
        <w:rPr>
          <w:rFonts w:hint="eastAsia"/>
        </w:rPr>
        <w:t>门诊部、住院部、食堂、下水道、绿化带、地下车库、垃圾房、后勤用房</w:t>
      </w:r>
      <w:r>
        <w:t>等全院</w:t>
      </w:r>
      <w:r>
        <w:rPr>
          <w:rFonts w:hint="eastAsia"/>
        </w:rPr>
        <w:t>区域，</w:t>
      </w:r>
      <w:r>
        <w:rPr>
          <w:rFonts w:hint="eastAsia"/>
        </w:rPr>
        <w:t>负责</w:t>
      </w:r>
      <w:r>
        <w:rPr>
          <w:rFonts w:hint="eastAsia"/>
        </w:rPr>
        <w:t>消灭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蚊、蝇、蟑螂、老鼠</w:t>
      </w:r>
      <w:r>
        <w:rPr>
          <w:rFonts w:hint="eastAsia"/>
        </w:rPr>
        <w:t>四害</w:t>
      </w:r>
      <w:r>
        <w:rPr>
          <w:rFonts w:hint="eastAsia"/>
        </w:rPr>
        <w:t>工作</w:t>
      </w:r>
      <w:r>
        <w:rPr>
          <w:rFonts w:hint="eastAsia"/>
        </w:rPr>
        <w:t>。</w:t>
      </w:r>
    </w:p>
    <w:p w:rsidR="00AB5A6E" w:rsidRDefault="002413CD">
      <w:pPr>
        <w:spacing w:line="440" w:lineRule="exact"/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服务频率：蟑螂每月一次；老鼠根据密度进行捕杀；蚊、</w:t>
      </w:r>
      <w:proofErr w:type="gramStart"/>
      <w:r>
        <w:rPr>
          <w:rFonts w:hint="eastAsia"/>
        </w:rPr>
        <w:t>蝇根据</w:t>
      </w:r>
      <w:proofErr w:type="gramEnd"/>
      <w:r>
        <w:rPr>
          <w:rFonts w:hint="eastAsia"/>
        </w:rPr>
        <w:t>季度进行消杀，春冬</w:t>
      </w:r>
      <w:r>
        <w:rPr>
          <w:rFonts w:hint="eastAsia"/>
        </w:rPr>
        <w:t>10-12</w:t>
      </w:r>
      <w:r>
        <w:rPr>
          <w:rFonts w:hint="eastAsia"/>
        </w:rPr>
        <w:t>天一次，夏秋</w:t>
      </w:r>
      <w:r>
        <w:rPr>
          <w:rFonts w:hint="eastAsia"/>
        </w:rPr>
        <w:t>5-7</w:t>
      </w:r>
      <w:r>
        <w:rPr>
          <w:rFonts w:hint="eastAsia"/>
        </w:rPr>
        <w:t>天一次。如遇密度增高时，应</w:t>
      </w:r>
      <w:r>
        <w:rPr>
          <w:rFonts w:hint="eastAsia"/>
        </w:rPr>
        <w:t>随叫随到。</w:t>
      </w:r>
    </w:p>
    <w:p w:rsidR="00AB5A6E" w:rsidRDefault="002413CD">
      <w:pPr>
        <w:spacing w:line="440" w:lineRule="exact"/>
        <w:ind w:firstLineChars="100" w:firstLine="21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中标人在进行消杀服务时应先进行前期虫害管理调查。</w:t>
      </w:r>
    </w:p>
    <w:p w:rsidR="00AB5A6E" w:rsidRDefault="002413CD">
      <w:pPr>
        <w:spacing w:line="440" w:lineRule="exact"/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中标人有义务事先告知</w:t>
      </w:r>
      <w:bookmarkStart w:id="0" w:name="OLE_LINK1"/>
      <w:r>
        <w:rPr>
          <w:rFonts w:hint="eastAsia"/>
        </w:rPr>
        <w:t>院方</w:t>
      </w:r>
      <w:bookmarkEnd w:id="0"/>
      <w:r>
        <w:rPr>
          <w:rFonts w:hint="eastAsia"/>
        </w:rPr>
        <w:t>用药种类，该药对环境的毒害作用，院方需注意事项。</w:t>
      </w:r>
    </w:p>
    <w:p w:rsidR="00AB5A6E" w:rsidRDefault="002413CD">
      <w:pPr>
        <w:spacing w:line="440" w:lineRule="exact"/>
        <w:ind w:firstLineChars="100" w:firstLine="210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中标人在整个消杀服务结束后，应及时与院方或有关业务部门验证处理效果。</w:t>
      </w:r>
    </w:p>
    <w:p w:rsidR="00AB5A6E" w:rsidRDefault="002413CD">
      <w:pPr>
        <w:spacing w:line="440" w:lineRule="exact"/>
        <w:ind w:firstLineChars="100" w:firstLine="210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控制效果为四害密度达到国家规定标准范围内。</w:t>
      </w:r>
    </w:p>
    <w:p w:rsidR="00AB5A6E" w:rsidRDefault="002413CD">
      <w:pPr>
        <w:spacing w:line="440" w:lineRule="exact"/>
        <w:ind w:firstLineChars="100" w:firstLine="210"/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对目标内害虫，不可收取任何额外的费用。</w:t>
      </w:r>
    </w:p>
    <w:p w:rsidR="00AB5A6E" w:rsidRDefault="002413CD">
      <w:pPr>
        <w:spacing w:line="440" w:lineRule="exact"/>
        <w:ind w:firstLineChars="100" w:firstLine="210"/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随着医院发展</w:t>
      </w:r>
      <w:r>
        <w:rPr>
          <w:rFonts w:hint="eastAsia"/>
        </w:rPr>
        <w:t>，服务期内灭害区域可能有所增加，费用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另行增加。</w:t>
      </w:r>
    </w:p>
    <w:p w:rsidR="00AB5A6E" w:rsidRDefault="002413CD">
      <w:pPr>
        <w:widowControl/>
        <w:snapToGrid w:val="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>
        <w:rPr>
          <w:rFonts w:asciiTheme="minorEastAsia" w:hAnsiTheme="minorEastAsia" w:cs="宋体" w:hint="eastAsia"/>
          <w:kern w:val="0"/>
          <w:szCs w:val="21"/>
        </w:rPr>
        <w:t>、合格投标人的资格要求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 1</w:t>
      </w:r>
      <w:r>
        <w:rPr>
          <w:rFonts w:hint="eastAsia"/>
        </w:rPr>
        <w:t>、具有独立承担民事责任的能力；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 2</w:t>
      </w:r>
      <w:r>
        <w:rPr>
          <w:rFonts w:hint="eastAsia"/>
        </w:rPr>
        <w:t>、具有履行合同所必需的设备和专业技术能力；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 3</w:t>
      </w:r>
      <w:r>
        <w:rPr>
          <w:rFonts w:hint="eastAsia"/>
        </w:rPr>
        <w:t>、有依法缴纳税收和社会保障资金的良好记录；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 4</w:t>
      </w:r>
      <w:r>
        <w:rPr>
          <w:rFonts w:hint="eastAsia"/>
        </w:rPr>
        <w:t>、参加政府采购活动前三年内，在经营活动中没有重大违法记录；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 5</w:t>
      </w:r>
      <w:r>
        <w:rPr>
          <w:rFonts w:hint="eastAsia"/>
        </w:rPr>
        <w:t>、法律、行政法规规定的其他条件。</w:t>
      </w:r>
    </w:p>
    <w:p w:rsidR="00AB5A6E" w:rsidRDefault="002413CD">
      <w:pPr>
        <w:spacing w:line="440" w:lineRule="exact"/>
      </w:pPr>
      <w:r>
        <w:rPr>
          <w:rFonts w:asciiTheme="minorEastAsia" w:hAnsiTheme="minorEastAsia" w:hint="eastAsia"/>
          <w:szCs w:val="21"/>
        </w:rPr>
        <w:t>四</w:t>
      </w:r>
      <w:r>
        <w:rPr>
          <w:rFonts w:asciiTheme="minorEastAsia" w:hAnsiTheme="minorEastAsia" w:hint="eastAsia"/>
          <w:szCs w:val="21"/>
        </w:rPr>
        <w:t>、参与投标应提供以下资料（标书一正三副</w:t>
      </w:r>
      <w:r>
        <w:rPr>
          <w:rFonts w:asciiTheme="minorEastAsia" w:hAnsiTheme="minorEastAsia" w:hint="eastAsia"/>
          <w:szCs w:val="21"/>
        </w:rPr>
        <w:t>,</w:t>
      </w:r>
      <w:r>
        <w:rPr>
          <w:rFonts w:asciiTheme="minorEastAsia" w:hAnsiTheme="minorEastAsia" w:hint="eastAsia"/>
          <w:szCs w:val="21"/>
        </w:rPr>
        <w:t>正本须加盖红章）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1</w:t>
      </w:r>
      <w:r>
        <w:rPr>
          <w:rFonts w:hint="eastAsia"/>
        </w:rPr>
        <w:t>、企业营业执照复印件；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2</w:t>
      </w:r>
      <w:r>
        <w:rPr>
          <w:rFonts w:hint="eastAsia"/>
        </w:rPr>
        <w:t>、投标代表的法人授权书及身份证复印件，并带身份证原件；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3</w:t>
      </w:r>
      <w:r>
        <w:rPr>
          <w:rFonts w:hint="eastAsia"/>
        </w:rPr>
        <w:t>、提供服务的相关资质证明（如需）；</w:t>
      </w:r>
      <w:r>
        <w:rPr>
          <w:rFonts w:hint="eastAsia"/>
        </w:rPr>
        <w:t xml:space="preserve"> 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4</w:t>
      </w:r>
      <w:r>
        <w:rPr>
          <w:rFonts w:hint="eastAsia"/>
        </w:rPr>
        <w:t>、投标报价一览表</w:t>
      </w:r>
      <w:r>
        <w:rPr>
          <w:rFonts w:hint="eastAsia"/>
        </w:rPr>
        <w:t>及服务方案</w:t>
      </w:r>
      <w:r>
        <w:rPr>
          <w:rFonts w:hint="eastAsia"/>
        </w:rPr>
        <w:t>；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5</w:t>
      </w:r>
      <w:r>
        <w:rPr>
          <w:rFonts w:hint="eastAsia"/>
        </w:rPr>
        <w:t>、三年内完成类似服务业绩，提供合同复印件；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6</w:t>
      </w:r>
      <w:r>
        <w:rPr>
          <w:rFonts w:hint="eastAsia"/>
        </w:rPr>
        <w:t>、本项目不接受联合体报价；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lastRenderedPageBreak/>
        <w:t>7</w:t>
      </w:r>
      <w:r>
        <w:rPr>
          <w:rFonts w:hint="eastAsia"/>
        </w:rPr>
        <w:t>、标书文件</w:t>
      </w:r>
      <w:r>
        <w:rPr>
          <w:rFonts w:hint="eastAsia"/>
        </w:rPr>
        <w:t>应</w:t>
      </w:r>
      <w:r>
        <w:rPr>
          <w:rFonts w:hint="eastAsia"/>
        </w:rPr>
        <w:t>装订成册，不接收活页形式或通过夹子成型的标书。</w:t>
      </w:r>
    </w:p>
    <w:p w:rsidR="00AB5A6E" w:rsidRDefault="002413CD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请符合</w:t>
      </w:r>
      <w:proofErr w:type="gramEnd"/>
      <w:r>
        <w:rPr>
          <w:rFonts w:hint="eastAsia"/>
        </w:rPr>
        <w:t>资格的投标人到宁波大学附属人民医院采购中心（</w:t>
      </w:r>
      <w:r>
        <w:rPr>
          <w:rFonts w:hint="eastAsia"/>
        </w:rPr>
        <w:t>17-2</w:t>
      </w:r>
      <w:r>
        <w:rPr>
          <w:rFonts w:hint="eastAsia"/>
        </w:rPr>
        <w:t>号楼</w:t>
      </w:r>
      <w:r>
        <w:rPr>
          <w:rFonts w:hint="eastAsia"/>
        </w:rPr>
        <w:t>-201</w:t>
      </w:r>
      <w:r>
        <w:rPr>
          <w:rFonts w:hint="eastAsia"/>
        </w:rPr>
        <w:t>室）电话报名，联系人：肖老师、蔡老师，联系电话：</w:t>
      </w:r>
      <w:r>
        <w:rPr>
          <w:rFonts w:hint="eastAsia"/>
        </w:rPr>
        <w:t>0574-87016979</w:t>
      </w:r>
      <w:r>
        <w:rPr>
          <w:rFonts w:hint="eastAsia"/>
        </w:rPr>
        <w:t>、</w:t>
      </w:r>
      <w:r>
        <w:rPr>
          <w:rFonts w:hint="eastAsia"/>
        </w:rPr>
        <w:t>15867817760</w:t>
      </w:r>
      <w:r>
        <w:rPr>
          <w:rFonts w:hint="eastAsia"/>
        </w:rPr>
        <w:t>、</w:t>
      </w:r>
      <w:r>
        <w:rPr>
          <w:rFonts w:hint="eastAsia"/>
        </w:rPr>
        <w:t>13967858136</w:t>
      </w:r>
      <w:r>
        <w:rPr>
          <w:rFonts w:hint="eastAsia"/>
        </w:rPr>
        <w:t>。报名截止时间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时。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本次议标定于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15</w:t>
      </w:r>
      <w:r>
        <w:rPr>
          <w:rFonts w:hint="eastAsia"/>
        </w:rPr>
        <w:t>时，地点：</w:t>
      </w:r>
      <w:r>
        <w:rPr>
          <w:rFonts w:hint="eastAsia"/>
        </w:rPr>
        <w:t>16</w:t>
      </w:r>
      <w:r>
        <w:rPr>
          <w:rFonts w:hint="eastAsia"/>
        </w:rPr>
        <w:t>号楼</w:t>
      </w:r>
      <w:r>
        <w:rPr>
          <w:rFonts w:hint="eastAsia"/>
        </w:rPr>
        <w:t>1</w:t>
      </w:r>
      <w:r>
        <w:rPr>
          <w:rFonts w:hint="eastAsia"/>
        </w:rPr>
        <w:t>楼</w:t>
      </w:r>
      <w:r>
        <w:rPr>
          <w:rFonts w:hint="eastAsia"/>
        </w:rPr>
        <w:t>114</w:t>
      </w:r>
      <w:r>
        <w:rPr>
          <w:rFonts w:hint="eastAsia"/>
        </w:rPr>
        <w:t>会议室（具体时间地点将以现场报名登记时告知为准）。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疫情期间请参与议标的供应商代表做好个人防护，全程戴好口罩，并请出示行程卡、健康码的绿码，同时需持有</w:t>
      </w:r>
      <w:r>
        <w:rPr>
          <w:rFonts w:hint="eastAsia"/>
        </w:rPr>
        <w:t>72</w:t>
      </w:r>
      <w:r>
        <w:rPr>
          <w:rFonts w:hint="eastAsia"/>
        </w:rPr>
        <w:t>小时内核酸检测阴性证明。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我院为无烟医院，文明单位，院区内严禁吸烟，并要求严格做好垃圾分类，请投标人自觉遵守。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六</w:t>
      </w:r>
      <w:r>
        <w:rPr>
          <w:rFonts w:hint="eastAsia"/>
        </w:rPr>
        <w:t>、评标方法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本次采购采用议标的方式，采用综合评分法，中标结果以宁波大学附属人民医院外网公示、电话通知为准。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七</w:t>
      </w:r>
      <w:r>
        <w:rPr>
          <w:rFonts w:hint="eastAsia"/>
        </w:rPr>
        <w:t>、商务条款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服务时间：合同签订日起一年，合同期满根据服务质量及院方需求决定是否续签，总服务期不超过三年。</w:t>
      </w:r>
    </w:p>
    <w:p w:rsidR="00AB5A6E" w:rsidRDefault="002413CD">
      <w:pPr>
        <w:spacing w:line="440" w:lineRule="exact"/>
        <w:ind w:firstLine="200"/>
      </w:pPr>
      <w:r>
        <w:rPr>
          <w:rFonts w:hint="eastAsia"/>
        </w:rPr>
        <w:t>付款方式：</w:t>
      </w:r>
      <w:r>
        <w:rPr>
          <w:rFonts w:hint="eastAsia"/>
        </w:rPr>
        <w:t xml:space="preserve"> </w:t>
      </w:r>
      <w:r>
        <w:rPr>
          <w:rFonts w:hint="eastAsia"/>
        </w:rPr>
        <w:t>半年结算一次。</w:t>
      </w:r>
    </w:p>
    <w:p w:rsidR="00AB5A6E" w:rsidRDefault="002413CD">
      <w:pPr>
        <w:spacing w:line="440" w:lineRule="exact"/>
        <w:ind w:firstLine="200"/>
        <w:jc w:val="right"/>
      </w:pPr>
      <w:r>
        <w:rPr>
          <w:rFonts w:hint="eastAsia"/>
        </w:rPr>
        <w:t>宁波大学附属人民医院</w:t>
      </w:r>
    </w:p>
    <w:p w:rsidR="00AB5A6E" w:rsidRDefault="002413CD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>
        <w:rPr>
          <w:rFonts w:asciiTheme="minorEastAsia" w:hAnsiTheme="minorEastAsia" w:cs="宋体" w:hint="eastAsia"/>
          <w:kern w:val="0"/>
          <w:szCs w:val="21"/>
        </w:rPr>
        <w:t>15</w:t>
      </w:r>
    </w:p>
    <w:p w:rsidR="00AB5A6E" w:rsidRDefault="00AB5A6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AB5A6E" w:rsidRDefault="002413CD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0"/>
        <w:gridCol w:w="6960"/>
        <w:gridCol w:w="369"/>
      </w:tblGrid>
      <w:tr w:rsidR="00AB5A6E">
        <w:trPr>
          <w:jc w:val="center"/>
        </w:trPr>
        <w:tc>
          <w:tcPr>
            <w:tcW w:w="670" w:type="dxa"/>
            <w:vMerge w:val="restart"/>
            <w:vAlign w:val="center"/>
          </w:tcPr>
          <w:p w:rsidR="00AB5A6E" w:rsidRDefault="002413C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商</w:t>
            </w:r>
          </w:p>
          <w:p w:rsidR="00AB5A6E" w:rsidRDefault="002413C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务</w:t>
            </w:r>
            <w:proofErr w:type="gramEnd"/>
          </w:p>
          <w:p w:rsidR="00AB5A6E" w:rsidRDefault="002413C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AB5A6E" w:rsidRDefault="002413C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6960" w:type="dxa"/>
            <w:vAlign w:val="center"/>
          </w:tcPr>
          <w:p w:rsidR="00AB5A6E" w:rsidRDefault="002413C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根据提供的项目实施方案评分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30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</w:tc>
        <w:tc>
          <w:tcPr>
            <w:tcW w:w="369" w:type="dxa"/>
            <w:vAlign w:val="center"/>
          </w:tcPr>
          <w:p w:rsidR="00AB5A6E" w:rsidRDefault="00AB5A6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B5A6E">
        <w:trPr>
          <w:jc w:val="center"/>
        </w:trPr>
        <w:tc>
          <w:tcPr>
            <w:tcW w:w="670" w:type="dxa"/>
            <w:vMerge/>
            <w:vAlign w:val="center"/>
          </w:tcPr>
          <w:p w:rsidR="00AB5A6E" w:rsidRDefault="00AB5A6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960" w:type="dxa"/>
            <w:vAlign w:val="center"/>
          </w:tcPr>
          <w:p w:rsidR="00AB5A6E" w:rsidRDefault="002413C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2019-1</w:t>
            </w:r>
            <w:r>
              <w:rPr>
                <w:rFonts w:ascii="宋体" w:hAnsi="宋体" w:hint="eastAsia"/>
                <w:szCs w:val="21"/>
              </w:rPr>
              <w:t>月以来</w:t>
            </w: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>完成</w:t>
            </w:r>
            <w:r>
              <w:rPr>
                <w:rFonts w:ascii="宋体" w:hAnsi="宋体" w:hint="eastAsia"/>
                <w:szCs w:val="21"/>
              </w:rPr>
              <w:t>同</w:t>
            </w:r>
            <w:r>
              <w:rPr>
                <w:rFonts w:ascii="宋体" w:hAnsi="宋体" w:hint="eastAsia"/>
                <w:szCs w:val="21"/>
              </w:rPr>
              <w:t>类服务业绩，提供合同复印件一份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分，最高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369" w:type="dxa"/>
            <w:vAlign w:val="center"/>
          </w:tcPr>
          <w:p w:rsidR="00AB5A6E" w:rsidRDefault="00AB5A6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B5A6E">
        <w:trPr>
          <w:jc w:val="center"/>
        </w:trPr>
        <w:tc>
          <w:tcPr>
            <w:tcW w:w="670" w:type="dxa"/>
            <w:vMerge/>
            <w:vAlign w:val="center"/>
          </w:tcPr>
          <w:p w:rsidR="00AB5A6E" w:rsidRDefault="00AB5A6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960" w:type="dxa"/>
            <w:vAlign w:val="center"/>
          </w:tcPr>
          <w:p w:rsidR="00AB5A6E" w:rsidRDefault="002413C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根据服务质量承诺、应急响应时间打分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369" w:type="dxa"/>
            <w:vAlign w:val="center"/>
          </w:tcPr>
          <w:p w:rsidR="00AB5A6E" w:rsidRDefault="00AB5A6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B5A6E">
        <w:trPr>
          <w:jc w:val="center"/>
        </w:trPr>
        <w:tc>
          <w:tcPr>
            <w:tcW w:w="670" w:type="dxa"/>
            <w:vAlign w:val="center"/>
          </w:tcPr>
          <w:p w:rsidR="00AB5A6E" w:rsidRDefault="002413C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</w:t>
            </w:r>
          </w:p>
          <w:p w:rsidR="00AB5A6E" w:rsidRDefault="002413C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格</w:t>
            </w:r>
          </w:p>
          <w:p w:rsidR="00AB5A6E" w:rsidRDefault="002413C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AB5A6E" w:rsidRDefault="002413C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6960" w:type="dxa"/>
            <w:vAlign w:val="center"/>
          </w:tcPr>
          <w:p w:rsidR="00AB5A6E" w:rsidRDefault="002413C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价格分（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AB5A6E" w:rsidRDefault="002413CD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价格评分将在有效投标人范围内进行，最高得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分，（小数点后保留二位小数，第三位四舍五入）。满足采购文件要求且投标价格最低的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为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，投标人的价格</w:t>
            </w:r>
            <w:proofErr w:type="gramStart"/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分统一</w:t>
            </w:r>
            <w:proofErr w:type="gramEnd"/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按照下列公式计算：</w:t>
            </w:r>
          </w:p>
          <w:p w:rsidR="00AB5A6E" w:rsidRDefault="002413CD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投标报价得分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=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（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）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×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%×100</w:t>
            </w:r>
          </w:p>
        </w:tc>
        <w:tc>
          <w:tcPr>
            <w:tcW w:w="369" w:type="dxa"/>
            <w:vAlign w:val="center"/>
          </w:tcPr>
          <w:p w:rsidR="00AB5A6E" w:rsidRDefault="00AB5A6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AB5A6E" w:rsidRDefault="00AB5A6E">
      <w:pPr>
        <w:pStyle w:val="a6"/>
        <w:ind w:firstLineChars="0" w:firstLine="0"/>
      </w:pPr>
    </w:p>
    <w:sectPr w:rsidR="00AB5A6E" w:rsidSect="00AB5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3CD" w:rsidRDefault="002413CD" w:rsidP="002413CD">
      <w:r>
        <w:separator/>
      </w:r>
    </w:p>
  </w:endnote>
  <w:endnote w:type="continuationSeparator" w:id="1">
    <w:p w:rsidR="002413CD" w:rsidRDefault="002413CD" w:rsidP="00241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3CD" w:rsidRDefault="002413CD" w:rsidP="002413CD">
      <w:r>
        <w:separator/>
      </w:r>
    </w:p>
  </w:footnote>
  <w:footnote w:type="continuationSeparator" w:id="1">
    <w:p w:rsidR="002413CD" w:rsidRDefault="002413CD" w:rsidP="00241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A1"/>
    <w:multiLevelType w:val="multilevel"/>
    <w:tmpl w:val="1DA215A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055861"/>
    <w:rsid w:val="00055861"/>
    <w:rsid w:val="00120A41"/>
    <w:rsid w:val="001771D1"/>
    <w:rsid w:val="001B2F67"/>
    <w:rsid w:val="002413CD"/>
    <w:rsid w:val="002924A9"/>
    <w:rsid w:val="002A185A"/>
    <w:rsid w:val="00433090"/>
    <w:rsid w:val="00542CC1"/>
    <w:rsid w:val="00622A48"/>
    <w:rsid w:val="00657D75"/>
    <w:rsid w:val="00771E2A"/>
    <w:rsid w:val="007C6DC3"/>
    <w:rsid w:val="00AB5A6E"/>
    <w:rsid w:val="00BF40C4"/>
    <w:rsid w:val="00C52607"/>
    <w:rsid w:val="00C676D5"/>
    <w:rsid w:val="00C93DB5"/>
    <w:rsid w:val="00CC5633"/>
    <w:rsid w:val="00D04E9A"/>
    <w:rsid w:val="00DB5046"/>
    <w:rsid w:val="00E70245"/>
    <w:rsid w:val="00E90427"/>
    <w:rsid w:val="00EC0C3E"/>
    <w:rsid w:val="00FB2E3B"/>
    <w:rsid w:val="02A61B8E"/>
    <w:rsid w:val="2B27741E"/>
    <w:rsid w:val="38F848ED"/>
    <w:rsid w:val="4D4A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B5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B5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B5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B5A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B5A6E"/>
    <w:rPr>
      <w:sz w:val="18"/>
      <w:szCs w:val="18"/>
    </w:rPr>
  </w:style>
  <w:style w:type="paragraph" w:styleId="a6">
    <w:name w:val="List Paragraph"/>
    <w:basedOn w:val="a"/>
    <w:uiPriority w:val="34"/>
    <w:qFormat/>
    <w:rsid w:val="00AB5A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11</cp:revision>
  <dcterms:created xsi:type="dcterms:W3CDTF">2021-02-22T01:07:00Z</dcterms:created>
  <dcterms:modified xsi:type="dcterms:W3CDTF">2022-06-15T07:40:00Z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B2487BD2FCB6414187A15366CB894870</vt:lpwstr>
  </property>
</Properties>
</file>