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E7" w:rsidRPr="00E50B70" w:rsidRDefault="00E50B70" w:rsidP="00E50B70">
      <w:pPr>
        <w:jc w:val="center"/>
        <w:rPr>
          <w:b/>
          <w:bCs/>
          <w:sz w:val="32"/>
          <w:szCs w:val="32"/>
        </w:rPr>
      </w:pPr>
      <w:r w:rsidRPr="00E50B70">
        <w:rPr>
          <w:rFonts w:hint="eastAsia"/>
          <w:b/>
          <w:bCs/>
          <w:sz w:val="32"/>
          <w:szCs w:val="32"/>
        </w:rPr>
        <w:t>宁波</w:t>
      </w:r>
      <w:r w:rsidR="00C10D1C">
        <w:rPr>
          <w:rFonts w:hint="eastAsia"/>
          <w:b/>
          <w:bCs/>
          <w:sz w:val="32"/>
          <w:szCs w:val="32"/>
        </w:rPr>
        <w:t>大学附属</w:t>
      </w:r>
      <w:r w:rsidRPr="00E50B70">
        <w:rPr>
          <w:rFonts w:hint="eastAsia"/>
          <w:b/>
          <w:bCs/>
          <w:sz w:val="32"/>
          <w:szCs w:val="32"/>
        </w:rPr>
        <w:t>人民医院</w:t>
      </w:r>
      <w:r w:rsidR="00C97A7F">
        <w:rPr>
          <w:rFonts w:hint="eastAsia"/>
          <w:b/>
          <w:bCs/>
          <w:sz w:val="32"/>
          <w:szCs w:val="32"/>
        </w:rPr>
        <w:t>采购</w:t>
      </w:r>
      <w:r w:rsidRPr="00E50B70">
        <w:rPr>
          <w:rFonts w:hint="eastAsia"/>
          <w:b/>
          <w:bCs/>
          <w:sz w:val="32"/>
          <w:szCs w:val="32"/>
        </w:rPr>
        <w:t>护士鞋院内议标公告</w:t>
      </w:r>
    </w:p>
    <w:p w:rsidR="009343E7" w:rsidRPr="00676AD7" w:rsidRDefault="009343E7" w:rsidP="00676AD7">
      <w:pPr>
        <w:widowControl/>
        <w:tabs>
          <w:tab w:val="num" w:pos="360"/>
        </w:tabs>
        <w:spacing w:line="36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宁波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大学附属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人民医院</w:t>
      </w:r>
      <w:r w:rsidR="00C97A7F" w:rsidRPr="00676AD7">
        <w:rPr>
          <w:rFonts w:asciiTheme="minorEastAsia" w:hAnsiTheme="minorEastAsia" w:cs="宋体" w:hint="eastAsia"/>
          <w:bCs/>
          <w:kern w:val="0"/>
          <w:szCs w:val="21"/>
        </w:rPr>
        <w:t>采购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护士鞋项目拟进行院内议标，希望有护士鞋制作能力的厂方前来报名投标。</w:t>
      </w:r>
    </w:p>
    <w:p w:rsidR="009343E7" w:rsidRPr="00676AD7" w:rsidRDefault="009343E7" w:rsidP="009343E7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一、项目简介：</w:t>
      </w:r>
    </w:p>
    <w:p w:rsidR="009343E7" w:rsidRPr="00676AD7" w:rsidRDefault="009343E7" w:rsidP="00676AD7">
      <w:pPr>
        <w:widowControl/>
        <w:tabs>
          <w:tab w:val="num" w:pos="360"/>
        </w:tabs>
        <w:spacing w:line="36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护士鞋采购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总数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777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双，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具体</w:t>
      </w:r>
      <w:r w:rsidR="001E161C" w:rsidRPr="00676AD7">
        <w:rPr>
          <w:rFonts w:asciiTheme="minorEastAsia" w:hAnsiTheme="minorEastAsia" w:cs="宋体" w:hint="eastAsia"/>
          <w:bCs/>
          <w:kern w:val="0"/>
          <w:szCs w:val="21"/>
        </w:rPr>
        <w:t>尺码和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对应</w:t>
      </w:r>
      <w:r w:rsidR="001E161C" w:rsidRPr="00676AD7">
        <w:rPr>
          <w:rFonts w:asciiTheme="minorEastAsia" w:hAnsiTheme="minorEastAsia" w:cs="宋体" w:hint="eastAsia"/>
          <w:bCs/>
          <w:kern w:val="0"/>
          <w:szCs w:val="21"/>
        </w:rPr>
        <w:t>数量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根据院方需求</w:t>
      </w:r>
      <w:r w:rsidR="001E161C" w:rsidRPr="00676AD7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投标时要有护士鞋实样提供（要求</w:t>
      </w:r>
      <w:proofErr w:type="gramStart"/>
      <w:r w:rsidRPr="00676AD7">
        <w:rPr>
          <w:rFonts w:asciiTheme="minorEastAsia" w:hAnsiTheme="minorEastAsia" w:cs="宋体" w:hint="eastAsia"/>
          <w:bCs/>
          <w:kern w:val="0"/>
          <w:szCs w:val="21"/>
        </w:rPr>
        <w:t>鞋整体</w:t>
      </w:r>
      <w:proofErr w:type="gramEnd"/>
      <w:r w:rsidRPr="00676AD7">
        <w:rPr>
          <w:rFonts w:asciiTheme="minorEastAsia" w:hAnsiTheme="minorEastAsia" w:cs="宋体" w:hint="eastAsia"/>
          <w:bCs/>
          <w:kern w:val="0"/>
          <w:szCs w:val="21"/>
        </w:rPr>
        <w:t>式样美观，鞋子内外皮均为真皮头层，鞋外皮面料为头层压花牛皮，鞋底为耐磨防滑弹性气垫</w:t>
      </w:r>
      <w:r w:rsidRPr="00676AD7">
        <w:rPr>
          <w:rFonts w:asciiTheme="minorEastAsia" w:hAnsiTheme="minorEastAsia" w:cs="宋体"/>
          <w:bCs/>
          <w:kern w:val="0"/>
          <w:szCs w:val="21"/>
        </w:rPr>
        <w:t>EVA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船型底），投标公司有能力在</w:t>
      </w:r>
      <w:r w:rsidRPr="00676AD7">
        <w:rPr>
          <w:rFonts w:asciiTheme="minorEastAsia" w:hAnsiTheme="minorEastAsia" w:cs="宋体"/>
          <w:bCs/>
          <w:kern w:val="0"/>
          <w:szCs w:val="21"/>
        </w:rPr>
        <w:t>4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月底前完成护士鞋制作。</w:t>
      </w:r>
      <w:r w:rsidR="00E50B70" w:rsidRPr="00676AD7">
        <w:rPr>
          <w:rFonts w:asciiTheme="minorEastAsia" w:hAnsiTheme="minorEastAsia" w:cs="宋体" w:hint="eastAsia"/>
          <w:bCs/>
          <w:kern w:val="0"/>
          <w:szCs w:val="21"/>
        </w:rPr>
        <w:t>本项目最高限价9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7000</w:t>
      </w:r>
      <w:r w:rsidR="00E50B70" w:rsidRPr="00676AD7">
        <w:rPr>
          <w:rFonts w:asciiTheme="minorEastAsia" w:hAnsiTheme="minorEastAsia" w:cs="宋体" w:hint="eastAsia"/>
          <w:bCs/>
          <w:kern w:val="0"/>
          <w:szCs w:val="21"/>
        </w:rPr>
        <w:t>元。</w:t>
      </w:r>
    </w:p>
    <w:p w:rsidR="009343E7" w:rsidRPr="00676AD7" w:rsidRDefault="009343E7" w:rsidP="009343E7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二、投标人资质要求：</w:t>
      </w:r>
    </w:p>
    <w:p w:rsidR="009343E7" w:rsidRPr="00676AD7" w:rsidRDefault="009343E7" w:rsidP="00E57654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1、投标人应具有独立法人资格的符合国家规定的合格供应商，宁波大市内有鞋子生产厂家，具有履行合同所需的设备和专业技术能力。</w:t>
      </w:r>
      <w:r w:rsidR="00E57654" w:rsidRPr="00676AD7">
        <w:rPr>
          <w:rFonts w:asciiTheme="minorEastAsia" w:hAnsiTheme="minorEastAsia" w:cs="宋体" w:hint="eastAsia"/>
          <w:bCs/>
          <w:kern w:val="0"/>
          <w:szCs w:val="21"/>
        </w:rPr>
        <w:t>具有良好的商业信誉。</w:t>
      </w:r>
    </w:p>
    <w:p w:rsidR="009343E7" w:rsidRPr="00676AD7" w:rsidRDefault="009343E7" w:rsidP="009343E7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/>
          <w:bCs/>
          <w:kern w:val="0"/>
          <w:szCs w:val="21"/>
        </w:rPr>
        <w:t>2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、 本次招标不接受联合体投标。</w:t>
      </w:r>
    </w:p>
    <w:p w:rsidR="009343E7" w:rsidRPr="00676AD7" w:rsidRDefault="009343E7" w:rsidP="00B1131B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3、 投标时请提供相应的资质、报价单以及实施方案。</w:t>
      </w:r>
    </w:p>
    <w:p w:rsidR="00B1131B" w:rsidRPr="00676AD7" w:rsidRDefault="000C4A3A" w:rsidP="00B1131B">
      <w:pPr>
        <w:rPr>
          <w:rFonts w:asciiTheme="minorEastAsia" w:hAnsiTheme="minorEastAsia"/>
          <w:szCs w:val="21"/>
        </w:rPr>
      </w:pPr>
      <w:r w:rsidRPr="00676AD7">
        <w:rPr>
          <w:rFonts w:asciiTheme="minorEastAsia" w:hAnsiTheme="minorEastAsia" w:hint="eastAsia"/>
          <w:szCs w:val="21"/>
        </w:rPr>
        <w:t>三、投标相关事宜</w:t>
      </w:r>
    </w:p>
    <w:p w:rsidR="000C4A3A" w:rsidRPr="00676AD7" w:rsidRDefault="00F2271E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1、</w:t>
      </w:r>
      <w:proofErr w:type="gramStart"/>
      <w:r w:rsidRPr="00676AD7">
        <w:rPr>
          <w:rFonts w:asciiTheme="minorEastAsia" w:hAnsiTheme="minorEastAsia" w:cs="宋体" w:hint="eastAsia"/>
          <w:bCs/>
          <w:kern w:val="0"/>
          <w:szCs w:val="21"/>
        </w:rPr>
        <w:t>请符合</w:t>
      </w:r>
      <w:proofErr w:type="gramEnd"/>
      <w:r w:rsidRPr="00676AD7">
        <w:rPr>
          <w:rFonts w:asciiTheme="minorEastAsia" w:hAnsiTheme="minorEastAsia" w:cs="宋体" w:hint="eastAsia"/>
          <w:bCs/>
          <w:kern w:val="0"/>
          <w:szCs w:val="21"/>
        </w:rPr>
        <w:t>资格的投标人到</w:t>
      </w:r>
      <w:r w:rsidR="00B1131B" w:rsidRPr="00676AD7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采购中心（17-2号楼-201室）登记，联系人：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蔡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老师、肖老师，联系电话：0574-87016979。报名截止时间202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2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4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日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：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0。</w:t>
      </w:r>
    </w:p>
    <w:p w:rsidR="00F2271E" w:rsidRPr="00676AD7" w:rsidRDefault="00F2271E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2、本次议标定于202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2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4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日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13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点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4</w:t>
      </w:r>
      <w:r w:rsidR="00787FC3" w:rsidRPr="00676AD7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分，地点：1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6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号楼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楼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114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会议室（具体时间地点将以现场报名登记时告知为准）。</w:t>
      </w:r>
    </w:p>
    <w:p w:rsidR="004E7702" w:rsidRPr="00676AD7" w:rsidRDefault="00F2271E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3、疫情期间请参与议标的供应商代表做好个人防护，</w:t>
      </w:r>
      <w:r w:rsidR="004E7702" w:rsidRPr="00676AD7">
        <w:rPr>
          <w:rFonts w:asciiTheme="minorEastAsia" w:hAnsiTheme="minorEastAsia" w:cs="宋体" w:hint="eastAsia"/>
          <w:bCs/>
          <w:kern w:val="0"/>
          <w:szCs w:val="21"/>
        </w:rPr>
        <w:t>全程戴好口罩，并请出示行程卡、浙江健康码或宁波健康码的绿码。</w:t>
      </w:r>
    </w:p>
    <w:p w:rsidR="000C4A3A" w:rsidRPr="00676AD7" w:rsidRDefault="004E7702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4、我院为无烟医院，文明单位，院区内严禁吸烟，并要求严格做好垃圾分类，请投标人自觉遵守。</w:t>
      </w:r>
    </w:p>
    <w:p w:rsidR="00F2271E" w:rsidRPr="00676AD7" w:rsidRDefault="00F2271E" w:rsidP="00F2271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676AD7">
        <w:rPr>
          <w:rFonts w:asciiTheme="minorEastAsia" w:hAnsiTheme="minorEastAsia" w:cs="宋体" w:hint="eastAsia"/>
          <w:kern w:val="0"/>
          <w:szCs w:val="21"/>
        </w:rPr>
        <w:t>四、评标方法</w:t>
      </w:r>
    </w:p>
    <w:p w:rsidR="000C4A3A" w:rsidRPr="00676AD7" w:rsidRDefault="00F2271E" w:rsidP="00B1131B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kern w:val="0"/>
          <w:szCs w:val="21"/>
        </w:rPr>
        <w:t xml:space="preserve">　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 xml:space="preserve">　</w:t>
      </w:r>
      <w:r w:rsidR="004532D6" w:rsidRPr="00676AD7">
        <w:rPr>
          <w:rFonts w:asciiTheme="minorEastAsia" w:hAnsiTheme="minorEastAsia" w:cs="宋体" w:hint="eastAsia"/>
          <w:bCs/>
          <w:kern w:val="0"/>
          <w:szCs w:val="21"/>
        </w:rPr>
        <w:t>本项目采用综合评分法。评标委员按照技术商务、报价评分情况对投标文件的内容进行综合打分（详见</w:t>
      </w:r>
      <w:r w:rsidR="00344659" w:rsidRPr="00676AD7">
        <w:rPr>
          <w:rFonts w:asciiTheme="minorEastAsia" w:hAnsiTheme="minorEastAsia" w:cs="宋体" w:hint="eastAsia"/>
          <w:bCs/>
          <w:kern w:val="0"/>
          <w:szCs w:val="21"/>
        </w:rPr>
        <w:t>附表）。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中标结果以</w:t>
      </w:r>
      <w:r w:rsidR="00101120" w:rsidRPr="00676AD7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外网公示、电话通知为准。</w:t>
      </w:r>
    </w:p>
    <w:p w:rsidR="000C4A3A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五、商务条款：</w:t>
      </w:r>
    </w:p>
    <w:p w:rsidR="009343E7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交货时间：</w:t>
      </w:r>
      <w:r w:rsidR="00B1131B" w:rsidRPr="00676AD7">
        <w:rPr>
          <w:rFonts w:hint="eastAsia"/>
          <w:szCs w:val="21"/>
        </w:rPr>
        <w:t>4</w:t>
      </w:r>
      <w:r w:rsidR="00B1131B" w:rsidRPr="00676AD7">
        <w:rPr>
          <w:rFonts w:hint="eastAsia"/>
          <w:szCs w:val="21"/>
        </w:rPr>
        <w:t>月底或</w:t>
      </w:r>
      <w:r w:rsidRPr="00676AD7">
        <w:rPr>
          <w:rFonts w:asciiTheme="minorEastAsia" w:hAnsiTheme="minorEastAsia" w:cs="宋体"/>
          <w:kern w:val="0"/>
          <w:szCs w:val="21"/>
        </w:rPr>
        <w:t>按院方实际需要供货</w:t>
      </w:r>
      <w:r w:rsidRPr="00676AD7">
        <w:rPr>
          <w:rFonts w:asciiTheme="minorEastAsia" w:hAnsiTheme="minorEastAsia" w:cs="宋体" w:hint="eastAsia"/>
          <w:kern w:val="0"/>
          <w:szCs w:val="21"/>
        </w:rPr>
        <w:t>。</w:t>
      </w:r>
    </w:p>
    <w:p w:rsidR="00024299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交货方式：按院方要求</w:t>
      </w:r>
      <w:r w:rsidRPr="00676AD7">
        <w:rPr>
          <w:rFonts w:ascii="宋体" w:hAnsi="宋体" w:hint="eastAsia"/>
          <w:szCs w:val="21"/>
        </w:rPr>
        <w:t>送货上门并发放。</w:t>
      </w:r>
    </w:p>
    <w:p w:rsidR="00024299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支付方式：院方验收</w:t>
      </w:r>
      <w:r w:rsidRPr="00676AD7">
        <w:rPr>
          <w:rFonts w:asciiTheme="minorEastAsia" w:hAnsiTheme="minorEastAsia" w:cs="宋体"/>
          <w:kern w:val="0"/>
          <w:szCs w:val="21"/>
        </w:rPr>
        <w:t>合格3个月内</w:t>
      </w:r>
      <w:r w:rsidR="0093510A" w:rsidRPr="00676AD7">
        <w:rPr>
          <w:rFonts w:asciiTheme="minorEastAsia" w:hAnsiTheme="minorEastAsia" w:cs="宋体" w:hint="eastAsia"/>
          <w:kern w:val="0"/>
          <w:szCs w:val="21"/>
        </w:rPr>
        <w:t>支付95%合同金额，</w:t>
      </w:r>
      <w:r w:rsidRPr="00676AD7">
        <w:rPr>
          <w:rFonts w:ascii="宋体" w:hAnsi="宋体" w:hint="eastAsia"/>
          <w:szCs w:val="21"/>
        </w:rPr>
        <w:t>5%</w:t>
      </w:r>
      <w:proofErr w:type="gramStart"/>
      <w:r w:rsidRPr="00676AD7">
        <w:rPr>
          <w:rFonts w:ascii="宋体" w:hAnsi="宋体" w:hint="eastAsia"/>
          <w:szCs w:val="21"/>
        </w:rPr>
        <w:t>尾款满一年后</w:t>
      </w:r>
      <w:proofErr w:type="gramEnd"/>
      <w:r w:rsidRPr="00676AD7">
        <w:rPr>
          <w:rFonts w:ascii="宋体" w:hAnsi="宋体" w:hint="eastAsia"/>
          <w:szCs w:val="21"/>
        </w:rPr>
        <w:t>支付</w:t>
      </w:r>
      <w:r w:rsidR="0093510A" w:rsidRPr="00676AD7">
        <w:rPr>
          <w:rFonts w:ascii="宋体" w:hAnsi="宋体" w:hint="eastAsia"/>
          <w:szCs w:val="21"/>
        </w:rPr>
        <w:t>。</w:t>
      </w:r>
    </w:p>
    <w:p w:rsidR="004318C1" w:rsidRPr="00676AD7" w:rsidRDefault="004318C1" w:rsidP="00E50B70">
      <w:pPr>
        <w:jc w:val="right"/>
        <w:rPr>
          <w:rFonts w:asciiTheme="minorEastAsia" w:hAnsiTheme="minorEastAsia" w:cs="宋体"/>
          <w:bCs/>
          <w:kern w:val="0"/>
          <w:szCs w:val="21"/>
        </w:rPr>
      </w:pPr>
    </w:p>
    <w:p w:rsidR="00C10D1C" w:rsidRPr="00676AD7" w:rsidRDefault="00C10D1C" w:rsidP="00E50B70">
      <w:pPr>
        <w:jc w:val="righ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</w:p>
    <w:p w:rsidR="009343E7" w:rsidRPr="00676AD7" w:rsidRDefault="00E50B70" w:rsidP="00676AD7">
      <w:pPr>
        <w:jc w:val="right"/>
        <w:rPr>
          <w:rFonts w:asciiTheme="minorEastAsia" w:hAnsiTheme="minorEastAsia" w:cs="宋体"/>
          <w:kern w:val="0"/>
          <w:szCs w:val="21"/>
        </w:rPr>
      </w:pPr>
      <w:r w:rsidRPr="00676AD7">
        <w:rPr>
          <w:rFonts w:asciiTheme="minorEastAsia" w:hAnsiTheme="minorEastAsia" w:cs="宋体" w:hint="eastAsia"/>
          <w:kern w:val="0"/>
          <w:szCs w:val="21"/>
        </w:rPr>
        <w:t>202</w:t>
      </w:r>
      <w:r w:rsidR="004E7702" w:rsidRPr="00676AD7">
        <w:rPr>
          <w:rFonts w:asciiTheme="minorEastAsia" w:hAnsiTheme="minorEastAsia" w:cs="宋体" w:hint="eastAsia"/>
          <w:kern w:val="0"/>
          <w:szCs w:val="21"/>
        </w:rPr>
        <w:t>2</w:t>
      </w:r>
      <w:r w:rsidRPr="00676AD7">
        <w:rPr>
          <w:rFonts w:asciiTheme="minorEastAsia" w:hAnsiTheme="minorEastAsia" w:cs="宋体" w:hint="eastAsia"/>
          <w:kern w:val="0"/>
          <w:szCs w:val="21"/>
        </w:rPr>
        <w:t>年</w:t>
      </w:r>
      <w:r w:rsidR="00C10D1C" w:rsidRPr="00676AD7">
        <w:rPr>
          <w:rFonts w:asciiTheme="minorEastAsia" w:hAnsiTheme="minorEastAsia" w:cs="宋体" w:hint="eastAsia"/>
          <w:kern w:val="0"/>
          <w:szCs w:val="21"/>
        </w:rPr>
        <w:t>3</w:t>
      </w:r>
      <w:r w:rsidRPr="00676AD7">
        <w:rPr>
          <w:rFonts w:asciiTheme="minorEastAsia" w:hAnsiTheme="minorEastAsia" w:cs="宋体" w:hint="eastAsia"/>
          <w:kern w:val="0"/>
          <w:szCs w:val="21"/>
        </w:rPr>
        <w:t>月</w:t>
      </w:r>
      <w:r w:rsidR="00447062" w:rsidRPr="00676AD7">
        <w:rPr>
          <w:rFonts w:asciiTheme="minorEastAsia" w:hAnsiTheme="minorEastAsia" w:cs="宋体" w:hint="eastAsia"/>
          <w:kern w:val="0"/>
          <w:szCs w:val="21"/>
        </w:rPr>
        <w:t>2</w:t>
      </w:r>
      <w:r w:rsidR="004E7702" w:rsidRPr="00676AD7">
        <w:rPr>
          <w:rFonts w:asciiTheme="minorEastAsia" w:hAnsiTheme="minorEastAsia" w:cs="宋体" w:hint="eastAsia"/>
          <w:kern w:val="0"/>
          <w:szCs w:val="21"/>
        </w:rPr>
        <w:t>8</w:t>
      </w:r>
      <w:r w:rsidRPr="00676AD7">
        <w:rPr>
          <w:rFonts w:asciiTheme="minorEastAsia" w:hAnsiTheme="minorEastAsia" w:cs="宋体" w:hint="eastAsia"/>
          <w:kern w:val="0"/>
          <w:szCs w:val="21"/>
        </w:rPr>
        <w:t>日</w:t>
      </w:r>
    </w:p>
    <w:p w:rsidR="00E50B70" w:rsidRPr="00676AD7" w:rsidRDefault="00E50B70" w:rsidP="00676AD7">
      <w:pPr>
        <w:widowControl/>
        <w:jc w:val="left"/>
        <w:rPr>
          <w:szCs w:val="21"/>
        </w:rPr>
        <w:sectPr w:rsidR="00E50B70" w:rsidRPr="00676AD7" w:rsidSect="004E5A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0B70" w:rsidRPr="00E50B70" w:rsidRDefault="00A63185" w:rsidP="00E50B70">
      <w:r>
        <w:rPr>
          <w:rFonts w:hint="eastAsia"/>
        </w:rPr>
        <w:lastRenderedPageBreak/>
        <w:t>附表</w:t>
      </w:r>
      <w:r w:rsidR="00E50B70">
        <w:rPr>
          <w:rFonts w:hint="eastAsia"/>
        </w:rPr>
        <w:t>、</w:t>
      </w:r>
      <w:r w:rsidR="00E50B70" w:rsidRPr="00E50B70">
        <w:rPr>
          <w:rFonts w:ascii="Times New Roman" w:eastAsia="宋体" w:hAnsi="Times New Roman" w:cs="宋体" w:hint="eastAsia"/>
          <w:kern w:val="0"/>
          <w:sz w:val="28"/>
          <w:szCs w:val="28"/>
        </w:rPr>
        <w:t>护士鞋采购项目院内议标评分表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52"/>
        <w:gridCol w:w="6804"/>
        <w:gridCol w:w="1275"/>
        <w:gridCol w:w="1134"/>
        <w:gridCol w:w="993"/>
      </w:tblGrid>
      <w:tr w:rsidR="00E50B70" w:rsidTr="004510C1">
        <w:trPr>
          <w:trHeight w:val="333"/>
        </w:trPr>
        <w:tc>
          <w:tcPr>
            <w:tcW w:w="3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</w:tr>
      <w:tr w:rsidR="00E50B70" w:rsidTr="004510C1">
        <w:trPr>
          <w:trHeight w:val="70"/>
        </w:trPr>
        <w:tc>
          <w:tcPr>
            <w:tcW w:w="3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50B70" w:rsidTr="004510C1">
        <w:trPr>
          <w:trHeight w:val="6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02429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报价分（2</w:t>
            </w:r>
            <w:r w:rsidR="00024299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02429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报价价格分（2</w:t>
            </w:r>
            <w:r w:rsidR="00024299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评标基准价=所有有效投标价中的最低报价，基准价的价格分为满分2</w:t>
            </w:r>
            <w:r w:rsidR="00024299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分，其余投标人报价得分=(基准价/投标报价)×2</w:t>
            </w:r>
            <w:r w:rsidR="00024299">
              <w:rPr>
                <w:rFonts w:ascii="宋体" w:hAnsi="宋体" w:hint="eastAsia"/>
                <w:szCs w:val="21"/>
              </w:rPr>
              <w:t>5</w:t>
            </w:r>
          </w:p>
          <w:p w:rsidR="00E50B70" w:rsidRDefault="00E50B70" w:rsidP="004510C1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</w:tr>
      <w:tr w:rsidR="00E50B70" w:rsidTr="004510C1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技术商务标（75分）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10112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A63185" w:rsidP="00A631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自2019</w:t>
            </w:r>
            <w:r w:rsidR="00E50B70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1月以来</w:t>
            </w:r>
            <w:r w:rsidR="00E50B70">
              <w:rPr>
                <w:rFonts w:ascii="宋体" w:hAnsi="宋体" w:hint="eastAsia"/>
              </w:rPr>
              <w:t>供应商承接过的类似项目</w:t>
            </w:r>
            <w:r>
              <w:rPr>
                <w:rFonts w:ascii="宋体" w:hAnsi="宋体" w:hint="eastAsia"/>
              </w:rPr>
              <w:t>（供货100双以上）</w:t>
            </w:r>
            <w:r w:rsidR="00E50B70">
              <w:rPr>
                <w:rFonts w:ascii="宋体" w:hAnsi="宋体" w:hint="eastAsia"/>
              </w:rPr>
              <w:t>业绩的，每个项目得1分；最高得3分。（投标文件须附加盖公章的合同复印件或费用清单复印件，时间以合同签订时间为准，原件开标时备查）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6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571294" w:rsidRDefault="002B2312" w:rsidP="00024299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E50B70">
              <w:rPr>
                <w:rFonts w:ascii="宋体" w:hAnsi="宋体" w:hint="eastAsia"/>
              </w:rPr>
              <w:t>、</w:t>
            </w:r>
            <w:r w:rsidR="00024299">
              <w:rPr>
                <w:rFonts w:ascii="宋体" w:hAnsi="宋体" w:hint="eastAsia"/>
              </w:rPr>
              <w:t>产品材质</w:t>
            </w:r>
            <w:r w:rsidR="00E50B70">
              <w:rPr>
                <w:rFonts w:ascii="宋体" w:hAnsi="宋体" w:hint="eastAsia"/>
              </w:rPr>
              <w:t>（</w:t>
            </w:r>
            <w:r w:rsidR="00024299">
              <w:rPr>
                <w:rFonts w:ascii="宋体" w:hAnsi="宋体" w:hint="eastAsia"/>
              </w:rPr>
              <w:t>10</w:t>
            </w:r>
            <w:r w:rsidR="00E50B70">
              <w:rPr>
                <w:rFonts w:ascii="宋体" w:hAnsi="宋体" w:hint="eastAsia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024299" w:rsidP="00CA74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根据产品的材质优劣</w:t>
            </w:r>
            <w:r w:rsidR="0093510A">
              <w:rPr>
                <w:rFonts w:ascii="宋体" w:hAnsi="宋体" w:hint="eastAsia"/>
              </w:rPr>
              <w:t>酌情得</w:t>
            </w:r>
            <w:r>
              <w:rPr>
                <w:rFonts w:ascii="宋体" w:hAnsi="宋体" w:hint="eastAsia"/>
              </w:rPr>
              <w:t>分</w:t>
            </w:r>
            <w:r w:rsidR="00CA74FD">
              <w:rPr>
                <w:rFonts w:ascii="宋体" w:hAnsi="宋体" w:hint="eastAsia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7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2B2312" w:rsidP="00CA74FD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</w:t>
            </w:r>
            <w:r w:rsidR="00CA74FD">
              <w:rPr>
                <w:rFonts w:ascii="宋体" w:hAnsi="宋体" w:cs="宋体" w:hint="eastAsia"/>
                <w:szCs w:val="24"/>
              </w:rPr>
              <w:t>、产品实样分（30分）</w:t>
            </w:r>
          </w:p>
          <w:p w:rsidR="00E50B70" w:rsidRPr="00571294" w:rsidRDefault="00E50B70" w:rsidP="004510C1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F632FC" w:rsidRDefault="00CA74FD" w:rsidP="004510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从鞋子外面、内面、鞋底、鞋实样、穿着舒适度酌情得分。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9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2B2312" w:rsidP="002B2312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</w:t>
            </w:r>
            <w:r w:rsidR="00E50B70">
              <w:rPr>
                <w:rFonts w:ascii="宋体" w:hAnsi="宋体" w:cs="宋体" w:hint="eastAsia"/>
                <w:szCs w:val="24"/>
              </w:rPr>
              <w:t>、售后服务（</w:t>
            </w:r>
            <w:r w:rsidR="00E50B70">
              <w:rPr>
                <w:rFonts w:ascii="宋体" w:hAnsi="宋体" w:hint="eastAsia"/>
              </w:rPr>
              <w:t>20</w:t>
            </w:r>
            <w:r w:rsidR="00E50B70">
              <w:rPr>
                <w:rFonts w:ascii="宋体" w:hAnsi="宋体" w:cs="宋体" w:hint="eastAsia"/>
                <w:szCs w:val="24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93510A" w:rsidRDefault="00413EC5" w:rsidP="00413EC5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根据质保期、免费更换承诺及服务便捷性</w:t>
            </w:r>
            <w:r w:rsidR="0093510A">
              <w:rPr>
                <w:rFonts w:ascii="Times New Roman" w:eastAsia="宋体" w:hAnsi="Times New Roman" w:cs="宋体" w:hint="eastAsia"/>
                <w:kern w:val="0"/>
                <w:szCs w:val="21"/>
              </w:rPr>
              <w:t>酌情得分</w:t>
            </w:r>
            <w:r w:rsidR="0093510A" w:rsidRPr="00F632FC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。</w:t>
            </w:r>
            <w:r w:rsidRPr="0093510A">
              <w:rPr>
                <w:rFonts w:ascii="宋体" w:hAnsi="宋体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3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2B2312" w:rsidP="00CA74FD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hint="eastAsia"/>
              </w:rPr>
              <w:t>5</w:t>
            </w:r>
            <w:r w:rsidR="00CA74FD">
              <w:rPr>
                <w:rFonts w:ascii="宋体" w:hAnsi="宋体" w:hint="eastAsia"/>
              </w:rPr>
              <w:t>、制作工期及上门送货发放方案（12分）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CA74FD" w:rsidP="00CA74FD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符合院方要求得满分，其他情况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酌情得分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</w:tr>
      <w:tr w:rsidR="00E50B70" w:rsidTr="004510C1">
        <w:trPr>
          <w:trHeight w:val="56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0" w:name="_Toc388075163"/>
            <w:bookmarkEnd w:id="0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E50B70" w:rsidRPr="003B6252" w:rsidRDefault="00E50B70">
      <w:r>
        <w:rPr>
          <w:rFonts w:hint="eastAsia"/>
        </w:rPr>
        <w:t>专家签名：</w:t>
      </w:r>
    </w:p>
    <w:sectPr w:rsidR="00E50B70" w:rsidRPr="003B6252" w:rsidSect="00E50B7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0C1" w:rsidRDefault="004510C1" w:rsidP="009343E7">
      <w:r>
        <w:separator/>
      </w:r>
    </w:p>
  </w:endnote>
  <w:endnote w:type="continuationSeparator" w:id="0">
    <w:p w:rsidR="004510C1" w:rsidRDefault="004510C1" w:rsidP="0093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0C1" w:rsidRDefault="004510C1" w:rsidP="009343E7">
      <w:r>
        <w:separator/>
      </w:r>
    </w:p>
  </w:footnote>
  <w:footnote w:type="continuationSeparator" w:id="0">
    <w:p w:rsidR="004510C1" w:rsidRDefault="004510C1" w:rsidP="00934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3E7"/>
    <w:rsid w:val="000136DE"/>
    <w:rsid w:val="00024299"/>
    <w:rsid w:val="000350D1"/>
    <w:rsid w:val="000B3181"/>
    <w:rsid w:val="000C4A3A"/>
    <w:rsid w:val="000D1120"/>
    <w:rsid w:val="0010007D"/>
    <w:rsid w:val="00101120"/>
    <w:rsid w:val="00136FC5"/>
    <w:rsid w:val="00140FBD"/>
    <w:rsid w:val="0016406E"/>
    <w:rsid w:val="00165F83"/>
    <w:rsid w:val="001669FE"/>
    <w:rsid w:val="001816BC"/>
    <w:rsid w:val="001D086B"/>
    <w:rsid w:val="001D5719"/>
    <w:rsid w:val="001E161C"/>
    <w:rsid w:val="002479BB"/>
    <w:rsid w:val="0026491B"/>
    <w:rsid w:val="00276E4F"/>
    <w:rsid w:val="002963F1"/>
    <w:rsid w:val="00297746"/>
    <w:rsid w:val="002B2312"/>
    <w:rsid w:val="002C4954"/>
    <w:rsid w:val="002D714F"/>
    <w:rsid w:val="002E428C"/>
    <w:rsid w:val="0030357B"/>
    <w:rsid w:val="00324AFE"/>
    <w:rsid w:val="003278D8"/>
    <w:rsid w:val="00344659"/>
    <w:rsid w:val="00353C50"/>
    <w:rsid w:val="00356E31"/>
    <w:rsid w:val="00373E8E"/>
    <w:rsid w:val="00384481"/>
    <w:rsid w:val="0039614D"/>
    <w:rsid w:val="003B07A1"/>
    <w:rsid w:val="003B6252"/>
    <w:rsid w:val="003D0034"/>
    <w:rsid w:val="004005A2"/>
    <w:rsid w:val="00413EC5"/>
    <w:rsid w:val="004306D0"/>
    <w:rsid w:val="004318C1"/>
    <w:rsid w:val="00436886"/>
    <w:rsid w:val="00447062"/>
    <w:rsid w:val="004510C1"/>
    <w:rsid w:val="004532D6"/>
    <w:rsid w:val="004743ED"/>
    <w:rsid w:val="0048014A"/>
    <w:rsid w:val="00497F64"/>
    <w:rsid w:val="004C1B53"/>
    <w:rsid w:val="004D5875"/>
    <w:rsid w:val="004D685B"/>
    <w:rsid w:val="004E5A63"/>
    <w:rsid w:val="004E7702"/>
    <w:rsid w:val="0051095A"/>
    <w:rsid w:val="005C1C0F"/>
    <w:rsid w:val="005F3501"/>
    <w:rsid w:val="006110CA"/>
    <w:rsid w:val="006166E1"/>
    <w:rsid w:val="00617527"/>
    <w:rsid w:val="00633326"/>
    <w:rsid w:val="006342D1"/>
    <w:rsid w:val="0063675B"/>
    <w:rsid w:val="00646247"/>
    <w:rsid w:val="00652A84"/>
    <w:rsid w:val="0067552E"/>
    <w:rsid w:val="00676AD7"/>
    <w:rsid w:val="00691BD6"/>
    <w:rsid w:val="006C1D61"/>
    <w:rsid w:val="006D4130"/>
    <w:rsid w:val="006D5B65"/>
    <w:rsid w:val="006E0411"/>
    <w:rsid w:val="006E70E1"/>
    <w:rsid w:val="00733E00"/>
    <w:rsid w:val="00763013"/>
    <w:rsid w:val="00787FC3"/>
    <w:rsid w:val="007D3511"/>
    <w:rsid w:val="007E4C9F"/>
    <w:rsid w:val="008658DE"/>
    <w:rsid w:val="00876429"/>
    <w:rsid w:val="00880274"/>
    <w:rsid w:val="008971BE"/>
    <w:rsid w:val="008A2E62"/>
    <w:rsid w:val="008E2646"/>
    <w:rsid w:val="008E43D9"/>
    <w:rsid w:val="009343E7"/>
    <w:rsid w:val="0093510A"/>
    <w:rsid w:val="009602C5"/>
    <w:rsid w:val="009612A9"/>
    <w:rsid w:val="00962CFC"/>
    <w:rsid w:val="00965CF1"/>
    <w:rsid w:val="00971E97"/>
    <w:rsid w:val="0097201B"/>
    <w:rsid w:val="00977FBD"/>
    <w:rsid w:val="009C6FAF"/>
    <w:rsid w:val="009D547E"/>
    <w:rsid w:val="00A01E4B"/>
    <w:rsid w:val="00A04286"/>
    <w:rsid w:val="00A36978"/>
    <w:rsid w:val="00A63185"/>
    <w:rsid w:val="00AB080E"/>
    <w:rsid w:val="00AC3CA3"/>
    <w:rsid w:val="00AD1539"/>
    <w:rsid w:val="00AD732B"/>
    <w:rsid w:val="00B1131B"/>
    <w:rsid w:val="00B25902"/>
    <w:rsid w:val="00B42D0D"/>
    <w:rsid w:val="00BA1FF7"/>
    <w:rsid w:val="00BB0E6D"/>
    <w:rsid w:val="00BB6E99"/>
    <w:rsid w:val="00C10D1C"/>
    <w:rsid w:val="00C97A7F"/>
    <w:rsid w:val="00CA74FD"/>
    <w:rsid w:val="00CC5941"/>
    <w:rsid w:val="00DC5250"/>
    <w:rsid w:val="00E07F7B"/>
    <w:rsid w:val="00E50B70"/>
    <w:rsid w:val="00E53B68"/>
    <w:rsid w:val="00E57654"/>
    <w:rsid w:val="00E84314"/>
    <w:rsid w:val="00EA2DBC"/>
    <w:rsid w:val="00EC1F23"/>
    <w:rsid w:val="00EC68AC"/>
    <w:rsid w:val="00EC70ED"/>
    <w:rsid w:val="00F2271E"/>
    <w:rsid w:val="00F22898"/>
    <w:rsid w:val="00F426F9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3E7"/>
    <w:rPr>
      <w:sz w:val="18"/>
      <w:szCs w:val="18"/>
    </w:rPr>
  </w:style>
  <w:style w:type="table" w:styleId="a5">
    <w:name w:val="Table Grid"/>
    <w:basedOn w:val="a1"/>
    <w:uiPriority w:val="59"/>
    <w:rsid w:val="00E5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69411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953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185</Words>
  <Characters>1056</Characters>
  <Application>Microsoft Office Word</Application>
  <DocSecurity>0</DocSecurity>
  <Lines>8</Lines>
  <Paragraphs>2</Paragraphs>
  <ScaleCrop>false</ScaleCrop>
  <Company>china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sbk-111</cp:lastModifiedBy>
  <cp:revision>18</cp:revision>
  <dcterms:created xsi:type="dcterms:W3CDTF">2020-04-02T23:55:00Z</dcterms:created>
  <dcterms:modified xsi:type="dcterms:W3CDTF">2022-03-28T08:26:00Z</dcterms:modified>
</cp:coreProperties>
</file>