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BC9" w:rsidRPr="00A15AA4" w:rsidRDefault="00CE36F5" w:rsidP="00A15AA4">
      <w:pPr>
        <w:jc w:val="center"/>
        <w:rPr>
          <w:b/>
          <w:sz w:val="30"/>
          <w:szCs w:val="30"/>
        </w:rPr>
      </w:pPr>
      <w:r w:rsidRPr="00A15AA4">
        <w:rPr>
          <w:b/>
          <w:sz w:val="30"/>
          <w:szCs w:val="30"/>
        </w:rPr>
        <w:t>宁波大学附属人民医院</w:t>
      </w:r>
      <w:proofErr w:type="gramStart"/>
      <w:r w:rsidR="008C6446" w:rsidRPr="008C6446">
        <w:rPr>
          <w:rFonts w:hint="eastAsia"/>
          <w:b/>
          <w:sz w:val="30"/>
          <w:szCs w:val="30"/>
        </w:rPr>
        <w:t>一</w:t>
      </w:r>
      <w:proofErr w:type="gramEnd"/>
      <w:r w:rsidR="008C6446" w:rsidRPr="008C6446">
        <w:rPr>
          <w:rFonts w:hint="eastAsia"/>
          <w:b/>
          <w:sz w:val="30"/>
          <w:szCs w:val="30"/>
        </w:rPr>
        <w:t>卡通系统</w:t>
      </w:r>
      <w:proofErr w:type="gramStart"/>
      <w:r w:rsidR="00D121C0">
        <w:rPr>
          <w:rFonts w:hint="eastAsia"/>
          <w:b/>
          <w:sz w:val="30"/>
          <w:szCs w:val="30"/>
        </w:rPr>
        <w:t>维保</w:t>
      </w:r>
      <w:r w:rsidRPr="00A15AA4">
        <w:rPr>
          <w:b/>
          <w:sz w:val="30"/>
          <w:szCs w:val="30"/>
        </w:rPr>
        <w:t>院内议标</w:t>
      </w:r>
      <w:proofErr w:type="gramEnd"/>
      <w:r w:rsidRPr="00A15AA4">
        <w:rPr>
          <w:b/>
          <w:sz w:val="30"/>
          <w:szCs w:val="30"/>
        </w:rPr>
        <w:t>公告</w:t>
      </w:r>
    </w:p>
    <w:p w:rsidR="00CE36F5" w:rsidRDefault="00CE36F5" w:rsidP="00CE36F5">
      <w:pPr>
        <w:pStyle w:val="a5"/>
        <w:numPr>
          <w:ilvl w:val="0"/>
          <w:numId w:val="1"/>
        </w:numPr>
        <w:ind w:firstLineChars="0"/>
      </w:pPr>
      <w:r>
        <w:rPr>
          <w:rFonts w:hint="eastAsia"/>
        </w:rPr>
        <w:t>议标品目</w:t>
      </w:r>
      <w:r w:rsidR="00CC7BB2">
        <w:rPr>
          <w:rFonts w:hint="eastAsia"/>
        </w:rPr>
        <w:t>：</w:t>
      </w:r>
    </w:p>
    <w:p w:rsidR="00CE36F5" w:rsidRDefault="00CE36F5" w:rsidP="00CE36F5">
      <w:pPr>
        <w:pStyle w:val="a5"/>
        <w:ind w:left="432" w:firstLineChars="0" w:firstLine="0"/>
      </w:pPr>
    </w:p>
    <w:tbl>
      <w:tblPr>
        <w:tblStyle w:val="a6"/>
        <w:tblW w:w="0" w:type="auto"/>
        <w:tblInd w:w="432" w:type="dxa"/>
        <w:tblLook w:val="04A0"/>
      </w:tblPr>
      <w:tblGrid>
        <w:gridCol w:w="2228"/>
        <w:gridCol w:w="1276"/>
        <w:gridCol w:w="4252"/>
      </w:tblGrid>
      <w:tr w:rsidR="00D121C0" w:rsidTr="00C112BA">
        <w:tc>
          <w:tcPr>
            <w:tcW w:w="2228" w:type="dxa"/>
          </w:tcPr>
          <w:p w:rsidR="00D121C0" w:rsidRDefault="00D121C0" w:rsidP="00D121C0">
            <w:pPr>
              <w:pStyle w:val="a5"/>
              <w:ind w:firstLineChars="0" w:firstLine="0"/>
            </w:pPr>
            <w:r>
              <w:t>项目</w:t>
            </w:r>
            <w:r>
              <w:rPr>
                <w:rFonts w:hint="eastAsia"/>
              </w:rPr>
              <w:t>名称</w:t>
            </w:r>
          </w:p>
        </w:tc>
        <w:tc>
          <w:tcPr>
            <w:tcW w:w="1276" w:type="dxa"/>
          </w:tcPr>
          <w:p w:rsidR="00D121C0" w:rsidRDefault="00EC295F" w:rsidP="00EC295F">
            <w:pPr>
              <w:pStyle w:val="a5"/>
              <w:ind w:firstLineChars="0" w:firstLine="0"/>
            </w:pPr>
            <w:r>
              <w:rPr>
                <w:rFonts w:hint="eastAsia"/>
              </w:rPr>
              <w:t>最高限价</w:t>
            </w:r>
          </w:p>
        </w:tc>
        <w:tc>
          <w:tcPr>
            <w:tcW w:w="4252" w:type="dxa"/>
          </w:tcPr>
          <w:p w:rsidR="00D121C0" w:rsidRDefault="00EC295F" w:rsidP="00CE36F5">
            <w:pPr>
              <w:pStyle w:val="a5"/>
              <w:ind w:firstLineChars="0" w:firstLine="0"/>
            </w:pPr>
            <w:r>
              <w:rPr>
                <w:rFonts w:hint="eastAsia"/>
              </w:rPr>
              <w:t>服务期限</w:t>
            </w:r>
          </w:p>
        </w:tc>
      </w:tr>
      <w:tr w:rsidR="00D121C0" w:rsidTr="00C112BA">
        <w:tc>
          <w:tcPr>
            <w:tcW w:w="2228" w:type="dxa"/>
          </w:tcPr>
          <w:p w:rsidR="00D121C0" w:rsidRPr="00D121C0" w:rsidRDefault="00D121C0" w:rsidP="0053440C">
            <w:pPr>
              <w:pStyle w:val="a5"/>
              <w:ind w:firstLineChars="0" w:firstLine="0"/>
              <w:rPr>
                <w:szCs w:val="21"/>
              </w:rPr>
            </w:pPr>
            <w:r w:rsidRPr="00D121C0">
              <w:rPr>
                <w:szCs w:val="21"/>
              </w:rPr>
              <w:t>医院</w:t>
            </w:r>
            <w:proofErr w:type="gramStart"/>
            <w:r w:rsidR="008C6446" w:rsidRPr="008C6446">
              <w:rPr>
                <w:rFonts w:hint="eastAsia"/>
                <w:szCs w:val="21"/>
              </w:rPr>
              <w:t>一</w:t>
            </w:r>
            <w:proofErr w:type="gramEnd"/>
            <w:r w:rsidR="008C6446" w:rsidRPr="008C6446">
              <w:rPr>
                <w:rFonts w:hint="eastAsia"/>
                <w:szCs w:val="21"/>
              </w:rPr>
              <w:t>卡通</w:t>
            </w:r>
            <w:proofErr w:type="gramStart"/>
            <w:r w:rsidRPr="00D121C0">
              <w:rPr>
                <w:rFonts w:hint="eastAsia"/>
                <w:szCs w:val="21"/>
              </w:rPr>
              <w:t>系统维保</w:t>
            </w:r>
            <w:proofErr w:type="gramEnd"/>
          </w:p>
        </w:tc>
        <w:tc>
          <w:tcPr>
            <w:tcW w:w="1276" w:type="dxa"/>
          </w:tcPr>
          <w:p w:rsidR="00D121C0" w:rsidRDefault="00EC295F" w:rsidP="00C81991">
            <w:pPr>
              <w:pStyle w:val="a5"/>
              <w:ind w:firstLineChars="0" w:firstLine="0"/>
            </w:pPr>
            <w:r>
              <w:rPr>
                <w:rFonts w:hint="eastAsia"/>
                <w:szCs w:val="21"/>
              </w:rPr>
              <w:t>5.5</w:t>
            </w:r>
            <w:r w:rsidRPr="0069010A">
              <w:rPr>
                <w:rFonts w:hint="eastAsia"/>
                <w:szCs w:val="21"/>
              </w:rPr>
              <w:t>万</w:t>
            </w:r>
            <w:r>
              <w:rPr>
                <w:rFonts w:hint="eastAsia"/>
                <w:szCs w:val="21"/>
              </w:rPr>
              <w:t>元</w:t>
            </w:r>
            <w:r>
              <w:rPr>
                <w:rFonts w:hint="eastAsia"/>
                <w:szCs w:val="21"/>
              </w:rPr>
              <w:t>/</w:t>
            </w:r>
            <w:r>
              <w:rPr>
                <w:rFonts w:hint="eastAsia"/>
                <w:szCs w:val="21"/>
              </w:rPr>
              <w:t>年</w:t>
            </w:r>
          </w:p>
        </w:tc>
        <w:tc>
          <w:tcPr>
            <w:tcW w:w="4252" w:type="dxa"/>
          </w:tcPr>
          <w:p w:rsidR="00C112BA" w:rsidRPr="007A2926" w:rsidRDefault="00C112BA" w:rsidP="00C112BA">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合同期一年，合同期满根据院方需求及服务质量决定是否续签，总服务期不超过三年</w:t>
            </w:r>
            <w:r w:rsidRPr="007A2926">
              <w:rPr>
                <w:rFonts w:ascii="宋体" w:eastAsia="宋体" w:hAnsi="宋体" w:cs="宋体"/>
                <w:kern w:val="0"/>
                <w:szCs w:val="21"/>
              </w:rPr>
              <w:t>。</w:t>
            </w:r>
          </w:p>
          <w:p w:rsidR="00D121C0" w:rsidRPr="00C112BA" w:rsidRDefault="00D121C0" w:rsidP="00E14212">
            <w:pPr>
              <w:pStyle w:val="a5"/>
              <w:ind w:firstLineChars="0" w:firstLine="0"/>
            </w:pPr>
          </w:p>
        </w:tc>
      </w:tr>
    </w:tbl>
    <w:p w:rsidR="004E7817" w:rsidRDefault="004E7817" w:rsidP="004E7817">
      <w:pPr>
        <w:pStyle w:val="a5"/>
        <w:ind w:firstLineChars="0" w:firstLine="0"/>
      </w:pPr>
    </w:p>
    <w:p w:rsidR="0016732A" w:rsidRDefault="004E7817" w:rsidP="0016732A">
      <w:pPr>
        <w:spacing w:line="440" w:lineRule="exact"/>
      </w:pPr>
      <w:r>
        <w:rPr>
          <w:rFonts w:hint="eastAsia"/>
        </w:rPr>
        <w:t>二、</w:t>
      </w:r>
      <w:r w:rsidR="0016732A" w:rsidRPr="004F3F36">
        <w:rPr>
          <w:rFonts w:hint="eastAsia"/>
        </w:rPr>
        <w:t>要求</w:t>
      </w:r>
      <w:r w:rsidR="00CC7BB2">
        <w:rPr>
          <w:rFonts w:hint="eastAsia"/>
        </w:rPr>
        <w:t>：</w:t>
      </w:r>
    </w:p>
    <w:p w:rsidR="0016732A" w:rsidRPr="004F3F36" w:rsidRDefault="0016732A" w:rsidP="0016732A">
      <w:pPr>
        <w:spacing w:line="440" w:lineRule="exact"/>
        <w:ind w:firstLine="200"/>
      </w:pPr>
      <w:r w:rsidRPr="004F3F36">
        <w:rPr>
          <w:rFonts w:hint="eastAsia"/>
        </w:rPr>
        <w:t>    1</w:t>
      </w:r>
      <w:r w:rsidRPr="004F3F36">
        <w:rPr>
          <w:rFonts w:hint="eastAsia"/>
        </w:rPr>
        <w:t>、</w:t>
      </w:r>
      <w:proofErr w:type="gramStart"/>
      <w:r w:rsidR="001F5730">
        <w:rPr>
          <w:rFonts w:hint="eastAsia"/>
        </w:rPr>
        <w:t>维保</w:t>
      </w:r>
      <w:r w:rsidR="002E0233">
        <w:rPr>
          <w:rFonts w:hint="eastAsia"/>
        </w:rPr>
        <w:t>内容</w:t>
      </w:r>
      <w:proofErr w:type="gramEnd"/>
      <w:r w:rsidR="002E0233">
        <w:rPr>
          <w:rFonts w:hint="eastAsia"/>
        </w:rPr>
        <w:t>包括医院所有</w:t>
      </w:r>
      <w:proofErr w:type="gramStart"/>
      <w:r w:rsidR="008C6446" w:rsidRPr="00C32D90">
        <w:rPr>
          <w:rFonts w:ascii="宋体" w:eastAsia="宋体" w:hAnsi="宋体" w:cs="宋体" w:hint="eastAsia"/>
          <w:kern w:val="0"/>
          <w:szCs w:val="21"/>
        </w:rPr>
        <w:t>一</w:t>
      </w:r>
      <w:proofErr w:type="gramEnd"/>
      <w:r w:rsidR="008C6446" w:rsidRPr="00C32D90">
        <w:rPr>
          <w:rFonts w:ascii="宋体" w:eastAsia="宋体" w:hAnsi="宋体" w:cs="宋体" w:hint="eastAsia"/>
          <w:kern w:val="0"/>
          <w:szCs w:val="21"/>
        </w:rPr>
        <w:t>卡通系统</w:t>
      </w:r>
      <w:r w:rsidR="002E0233">
        <w:rPr>
          <w:rFonts w:hint="eastAsia"/>
        </w:rPr>
        <w:t>，</w:t>
      </w:r>
      <w:r w:rsidR="001F5730">
        <w:rPr>
          <w:rFonts w:hint="eastAsia"/>
        </w:rPr>
        <w:t>具体内容</w:t>
      </w:r>
      <w:r w:rsidR="00C112BA">
        <w:rPr>
          <w:rFonts w:hint="eastAsia"/>
        </w:rPr>
        <w:t>要求</w:t>
      </w:r>
      <w:r w:rsidR="001F5730">
        <w:rPr>
          <w:rFonts w:hint="eastAsia"/>
        </w:rPr>
        <w:t>详见附件</w:t>
      </w:r>
      <w:r w:rsidRPr="004F3F36">
        <w:rPr>
          <w:rFonts w:hint="eastAsia"/>
        </w:rPr>
        <w:t>；</w:t>
      </w:r>
    </w:p>
    <w:p w:rsidR="0016732A" w:rsidRPr="004F3F36" w:rsidRDefault="0016732A" w:rsidP="0016732A">
      <w:pPr>
        <w:spacing w:line="440" w:lineRule="exact"/>
        <w:ind w:firstLine="200"/>
      </w:pPr>
      <w:r w:rsidRPr="004F3F36">
        <w:rPr>
          <w:rFonts w:hint="eastAsia"/>
        </w:rPr>
        <w:t>    2</w:t>
      </w:r>
      <w:r w:rsidRPr="004F3F36">
        <w:rPr>
          <w:rFonts w:hint="eastAsia"/>
        </w:rPr>
        <w:t>、</w:t>
      </w:r>
      <w:proofErr w:type="gramStart"/>
      <w:r w:rsidR="001F5730">
        <w:rPr>
          <w:rFonts w:ascii="宋体" w:eastAsia="宋体" w:hAnsi="宋体" w:cs="宋体" w:hint="eastAsia"/>
          <w:szCs w:val="21"/>
        </w:rPr>
        <w:t>提</w:t>
      </w:r>
      <w:r w:rsidR="000706C7">
        <w:rPr>
          <w:rFonts w:ascii="宋体" w:eastAsia="宋体" w:hAnsi="宋体" w:cs="宋体" w:hint="eastAsia"/>
          <w:szCs w:val="21"/>
        </w:rPr>
        <w:t>供</w:t>
      </w:r>
      <w:r w:rsidR="001F5730">
        <w:rPr>
          <w:rFonts w:ascii="宋体" w:eastAsia="宋体" w:hAnsi="宋体" w:cs="宋体" w:hint="eastAsia"/>
          <w:szCs w:val="21"/>
        </w:rPr>
        <w:t>维保服务</w:t>
      </w:r>
      <w:proofErr w:type="gramEnd"/>
      <w:r w:rsidR="000D3758">
        <w:rPr>
          <w:rFonts w:ascii="宋体" w:eastAsia="宋体" w:hAnsi="宋体" w:cs="宋体" w:hint="eastAsia"/>
          <w:szCs w:val="21"/>
        </w:rPr>
        <w:t>的</w:t>
      </w:r>
      <w:r w:rsidR="001F5730">
        <w:rPr>
          <w:rFonts w:ascii="宋体" w:eastAsia="宋体" w:hAnsi="宋体" w:cs="宋体" w:hint="eastAsia"/>
          <w:szCs w:val="21"/>
        </w:rPr>
        <w:t>人员必须</w:t>
      </w:r>
      <w:r w:rsidR="000706C7">
        <w:rPr>
          <w:rFonts w:ascii="宋体" w:eastAsia="宋体" w:hAnsi="宋体" w:cs="宋体" w:hint="eastAsia"/>
          <w:szCs w:val="21"/>
        </w:rPr>
        <w:t>具</w:t>
      </w:r>
      <w:r w:rsidR="001F5730">
        <w:rPr>
          <w:rFonts w:ascii="宋体" w:eastAsia="宋体" w:hAnsi="宋体" w:cs="宋体" w:hint="eastAsia"/>
          <w:szCs w:val="21"/>
        </w:rPr>
        <w:t>有相应资质的工程师（提</w:t>
      </w:r>
      <w:r w:rsidR="000706C7">
        <w:rPr>
          <w:rFonts w:ascii="宋体" w:eastAsia="宋体" w:hAnsi="宋体" w:cs="宋体" w:hint="eastAsia"/>
          <w:szCs w:val="21"/>
        </w:rPr>
        <w:t>供工程师的上岗证复印件、学历证书及职称证书复印件加盖投标人公章</w:t>
      </w:r>
      <w:r w:rsidR="001F5730">
        <w:rPr>
          <w:rFonts w:ascii="宋体" w:eastAsia="宋体" w:hAnsi="宋体" w:cs="宋体" w:hint="eastAsia"/>
          <w:szCs w:val="21"/>
        </w:rPr>
        <w:t>）</w:t>
      </w:r>
      <w:r w:rsidRPr="004F3F36">
        <w:rPr>
          <w:rFonts w:hint="eastAsia"/>
        </w:rPr>
        <w:t>；</w:t>
      </w:r>
    </w:p>
    <w:p w:rsidR="0016732A" w:rsidRPr="004F3F36" w:rsidRDefault="0016732A" w:rsidP="0016732A">
      <w:pPr>
        <w:spacing w:line="440" w:lineRule="exact"/>
        <w:ind w:firstLine="200"/>
      </w:pPr>
      <w:r w:rsidRPr="004F3F36">
        <w:rPr>
          <w:rFonts w:hint="eastAsia"/>
        </w:rPr>
        <w:t>    3</w:t>
      </w:r>
      <w:r w:rsidRPr="004F3F36">
        <w:rPr>
          <w:rFonts w:hint="eastAsia"/>
        </w:rPr>
        <w:t>、</w:t>
      </w:r>
      <w:r w:rsidR="001F5730">
        <w:rPr>
          <w:rFonts w:ascii="宋体" w:eastAsia="宋体" w:hAnsi="宋体" w:cs="宋体" w:hint="eastAsia"/>
          <w:szCs w:val="21"/>
        </w:rPr>
        <w:t>在保修服务期内维修所需的相关</w:t>
      </w:r>
      <w:r w:rsidR="000706C7">
        <w:rPr>
          <w:rFonts w:ascii="宋体" w:eastAsia="宋体" w:hAnsi="宋体" w:cs="宋体" w:hint="eastAsia"/>
          <w:szCs w:val="21"/>
        </w:rPr>
        <w:t>配件</w:t>
      </w:r>
      <w:r w:rsidR="001F5730">
        <w:rPr>
          <w:rFonts w:ascii="宋体" w:eastAsia="宋体" w:hAnsi="宋体" w:cs="宋体" w:hint="eastAsia"/>
          <w:szCs w:val="21"/>
        </w:rPr>
        <w:t>和材料均由服务商提供</w:t>
      </w:r>
      <w:r w:rsidRPr="004F3F36">
        <w:rPr>
          <w:rFonts w:hint="eastAsia"/>
        </w:rPr>
        <w:t>；</w:t>
      </w:r>
    </w:p>
    <w:p w:rsidR="0016732A" w:rsidRDefault="0016732A" w:rsidP="00C112BA">
      <w:pPr>
        <w:spacing w:line="440" w:lineRule="exact"/>
        <w:ind w:firstLine="200"/>
      </w:pPr>
      <w:r w:rsidRPr="004F3F36">
        <w:rPr>
          <w:rFonts w:hint="eastAsia"/>
        </w:rPr>
        <w:t>    4</w:t>
      </w:r>
      <w:r w:rsidRPr="004F3F36">
        <w:rPr>
          <w:rFonts w:hint="eastAsia"/>
        </w:rPr>
        <w:t>、</w:t>
      </w:r>
      <w:r w:rsidR="000706C7">
        <w:rPr>
          <w:rFonts w:ascii="宋体" w:eastAsia="宋体" w:hAnsi="宋体" w:cs="宋体" w:hint="eastAsia"/>
          <w:szCs w:val="21"/>
        </w:rPr>
        <w:t>确保保修期内更换的配件均为全新配件</w:t>
      </w:r>
      <w:r w:rsidRPr="004F3F36">
        <w:rPr>
          <w:rFonts w:hint="eastAsia"/>
        </w:rPr>
        <w:t>；</w:t>
      </w:r>
    </w:p>
    <w:p w:rsidR="008C2723" w:rsidRPr="008C2723" w:rsidRDefault="009F3040" w:rsidP="008C2723">
      <w:pPr>
        <w:spacing w:line="440" w:lineRule="exact"/>
      </w:pPr>
      <w:r>
        <w:rPr>
          <w:rFonts w:asciiTheme="minorEastAsia" w:hAnsiTheme="minorEastAsia" w:hint="eastAsia"/>
          <w:szCs w:val="21"/>
        </w:rPr>
        <w:t>三、参与投标应提供以下资料（标书一正三副</w:t>
      </w:r>
      <w:r w:rsidR="008C2723" w:rsidRPr="008C2723">
        <w:rPr>
          <w:rFonts w:asciiTheme="minorEastAsia" w:hAnsiTheme="minorEastAsia" w:hint="eastAsia"/>
          <w:szCs w:val="21"/>
        </w:rPr>
        <w:t>,正本须加盖红章）</w:t>
      </w:r>
      <w:r w:rsidR="00CC7BB2">
        <w:rPr>
          <w:rFonts w:asciiTheme="minorEastAsia" w:hAnsiTheme="minorEastAsia" w:hint="eastAsia"/>
          <w:szCs w:val="21"/>
        </w:rPr>
        <w:t>：</w:t>
      </w:r>
    </w:p>
    <w:p w:rsidR="008C2723" w:rsidRPr="00CC7BB2" w:rsidRDefault="006C1213" w:rsidP="00CC7BB2">
      <w:pPr>
        <w:spacing w:line="360" w:lineRule="exact"/>
        <w:ind w:firstLineChars="100" w:firstLine="210"/>
        <w:rPr>
          <w:rFonts w:ascii="宋体" w:hAnsi="宋体"/>
          <w:szCs w:val="21"/>
        </w:rPr>
      </w:pPr>
      <w:r w:rsidRPr="00CC7BB2">
        <w:rPr>
          <w:rFonts w:ascii="宋体" w:hAnsi="宋体" w:hint="eastAsia"/>
          <w:szCs w:val="21"/>
        </w:rPr>
        <w:t>1</w:t>
      </w:r>
      <w:r w:rsidR="009F3040" w:rsidRPr="00CC7BB2">
        <w:rPr>
          <w:rFonts w:ascii="宋体" w:hAnsi="宋体" w:hint="eastAsia"/>
          <w:szCs w:val="21"/>
        </w:rPr>
        <w:t>、</w:t>
      </w:r>
      <w:r w:rsidR="008C2723" w:rsidRPr="00CC7BB2">
        <w:rPr>
          <w:rFonts w:ascii="宋体" w:hAnsi="宋体" w:hint="eastAsia"/>
          <w:szCs w:val="21"/>
        </w:rPr>
        <w:t>企业营业执照复印件；</w:t>
      </w:r>
    </w:p>
    <w:p w:rsidR="008C2723" w:rsidRPr="004F3F36" w:rsidRDefault="006C1213" w:rsidP="006C1213">
      <w:pPr>
        <w:spacing w:line="360" w:lineRule="exact"/>
        <w:ind w:firstLineChars="100" w:firstLine="210"/>
        <w:rPr>
          <w:rFonts w:ascii="宋体" w:hAnsi="宋体"/>
          <w:szCs w:val="21"/>
        </w:rPr>
      </w:pPr>
      <w:r>
        <w:rPr>
          <w:rFonts w:ascii="宋体" w:hAnsi="宋体" w:hint="eastAsia"/>
          <w:szCs w:val="21"/>
        </w:rPr>
        <w:t>2</w:t>
      </w:r>
      <w:r w:rsidR="009F3040">
        <w:rPr>
          <w:rFonts w:ascii="宋体" w:hAnsi="宋体" w:hint="eastAsia"/>
          <w:szCs w:val="21"/>
        </w:rPr>
        <w:t>、</w:t>
      </w:r>
      <w:r w:rsidR="00FA445E" w:rsidRPr="008C2723">
        <w:rPr>
          <w:rFonts w:ascii="宋体" w:eastAsia="宋体" w:hAnsi="宋体" w:cs="宋体" w:hint="eastAsia"/>
          <w:kern w:val="0"/>
          <w:szCs w:val="21"/>
        </w:rPr>
        <w:t>投标代表的法人授权书及身份证复印件，并带身份证原件；</w:t>
      </w:r>
    </w:p>
    <w:p w:rsidR="006C1213" w:rsidRPr="0057402E" w:rsidRDefault="009F3040" w:rsidP="0057402E">
      <w:pPr>
        <w:spacing w:line="440" w:lineRule="exact"/>
        <w:ind w:firstLine="200"/>
      </w:pPr>
      <w:r>
        <w:rPr>
          <w:rFonts w:asciiTheme="minorEastAsia" w:hAnsiTheme="minorEastAsia" w:cs="宋体" w:hint="eastAsia"/>
          <w:kern w:val="0"/>
          <w:szCs w:val="21"/>
        </w:rPr>
        <w:t>3、</w:t>
      </w:r>
      <w:r w:rsidR="0057402E">
        <w:rPr>
          <w:rFonts w:ascii="宋体" w:eastAsia="宋体" w:hAnsi="宋体" w:cs="宋体" w:hint="eastAsia"/>
          <w:szCs w:val="21"/>
        </w:rPr>
        <w:t>提供工程师的上岗证复印件、学历证书及职称证书复印件加盖投标人公章</w:t>
      </w:r>
      <w:r w:rsidR="0057402E" w:rsidRPr="004F3F36">
        <w:rPr>
          <w:rFonts w:hint="eastAsia"/>
        </w:rPr>
        <w:t>；</w:t>
      </w:r>
    </w:p>
    <w:p w:rsidR="008C2723" w:rsidRPr="00CC7BB2" w:rsidRDefault="009F3040" w:rsidP="00CC7BB2">
      <w:pPr>
        <w:spacing w:line="360" w:lineRule="exact"/>
        <w:ind w:firstLineChars="100" w:firstLine="210"/>
        <w:rPr>
          <w:rFonts w:ascii="宋体" w:hAnsi="宋体"/>
          <w:szCs w:val="21"/>
        </w:rPr>
      </w:pPr>
      <w:r w:rsidRPr="00CC7BB2">
        <w:rPr>
          <w:rFonts w:ascii="宋体" w:hAnsi="宋体" w:hint="eastAsia"/>
          <w:szCs w:val="21"/>
        </w:rPr>
        <w:t>4、</w:t>
      </w:r>
      <w:r w:rsidR="0057402E" w:rsidRPr="00CC7BB2">
        <w:rPr>
          <w:rFonts w:ascii="宋体" w:hAnsi="宋体" w:hint="eastAsia"/>
          <w:szCs w:val="21"/>
        </w:rPr>
        <w:t>提供</w:t>
      </w:r>
      <w:r w:rsidR="008C2723" w:rsidRPr="00CC7BB2">
        <w:rPr>
          <w:rFonts w:ascii="宋体" w:hAnsi="宋体" w:hint="eastAsia"/>
          <w:szCs w:val="21"/>
        </w:rPr>
        <w:t>投标报价表</w:t>
      </w:r>
      <w:r w:rsidR="0057402E" w:rsidRPr="00CC7BB2">
        <w:rPr>
          <w:rFonts w:ascii="宋体" w:hAnsi="宋体" w:hint="eastAsia"/>
          <w:szCs w:val="21"/>
        </w:rPr>
        <w:t>及配件品牌</w:t>
      </w:r>
      <w:r w:rsidR="008C2723" w:rsidRPr="00CC7BB2">
        <w:rPr>
          <w:rFonts w:ascii="宋体" w:hAnsi="宋体" w:hint="eastAsia"/>
          <w:szCs w:val="21"/>
        </w:rPr>
        <w:t>；</w:t>
      </w:r>
    </w:p>
    <w:p w:rsidR="006C1213" w:rsidRPr="00CC7BB2" w:rsidRDefault="009F3040" w:rsidP="00CC7BB2">
      <w:pPr>
        <w:spacing w:line="360" w:lineRule="exact"/>
        <w:ind w:firstLineChars="100" w:firstLine="210"/>
        <w:rPr>
          <w:rFonts w:ascii="宋体" w:hAnsi="宋体"/>
          <w:szCs w:val="21"/>
        </w:rPr>
      </w:pPr>
      <w:r w:rsidRPr="00CC7BB2">
        <w:rPr>
          <w:rFonts w:ascii="宋体" w:hAnsi="宋体" w:hint="eastAsia"/>
          <w:szCs w:val="21"/>
        </w:rPr>
        <w:t>5、</w:t>
      </w:r>
      <w:r w:rsidR="00C112BA">
        <w:rPr>
          <w:rFonts w:ascii="宋体" w:hAnsi="宋体" w:hint="eastAsia"/>
          <w:szCs w:val="21"/>
        </w:rPr>
        <w:t>近</w:t>
      </w:r>
      <w:r w:rsidR="00C32D90" w:rsidRPr="00CC7BB2">
        <w:rPr>
          <w:rFonts w:ascii="宋体" w:hAnsi="宋体" w:hint="eastAsia"/>
          <w:szCs w:val="21"/>
        </w:rPr>
        <w:t>三年内</w:t>
      </w:r>
      <w:r w:rsidR="00C112BA">
        <w:rPr>
          <w:rFonts w:ascii="宋体" w:hAnsi="宋体" w:hint="eastAsia"/>
          <w:szCs w:val="21"/>
        </w:rPr>
        <w:t>同</w:t>
      </w:r>
      <w:r w:rsidR="0057402E" w:rsidRPr="00CC7BB2">
        <w:rPr>
          <w:rFonts w:ascii="宋体" w:hAnsi="宋体" w:hint="eastAsia"/>
          <w:szCs w:val="21"/>
        </w:rPr>
        <w:t>类</w:t>
      </w:r>
      <w:r w:rsidR="006C1213" w:rsidRPr="00CC7BB2">
        <w:rPr>
          <w:rFonts w:ascii="宋体" w:hAnsi="宋体" w:hint="eastAsia"/>
          <w:szCs w:val="21"/>
        </w:rPr>
        <w:t>业绩，提供合同复印件</w:t>
      </w:r>
      <w:r w:rsidR="00FA445E" w:rsidRPr="00CC7BB2">
        <w:rPr>
          <w:rFonts w:ascii="宋体" w:hAnsi="宋体" w:hint="eastAsia"/>
          <w:szCs w:val="21"/>
        </w:rPr>
        <w:t>；</w:t>
      </w:r>
    </w:p>
    <w:p w:rsidR="004F193F" w:rsidRPr="00CC7BB2" w:rsidRDefault="004F193F" w:rsidP="00CC7BB2">
      <w:pPr>
        <w:spacing w:line="360" w:lineRule="exact"/>
        <w:ind w:firstLineChars="100" w:firstLine="210"/>
        <w:rPr>
          <w:rFonts w:ascii="宋体" w:hAnsi="宋体"/>
          <w:szCs w:val="21"/>
        </w:rPr>
      </w:pPr>
      <w:r w:rsidRPr="00CC7BB2">
        <w:rPr>
          <w:rFonts w:ascii="宋体" w:hAnsi="宋体" w:hint="eastAsia"/>
          <w:szCs w:val="21"/>
        </w:rPr>
        <w:t>6、提供该项目的实施方案；</w:t>
      </w:r>
    </w:p>
    <w:p w:rsidR="009F3040" w:rsidRPr="00CC7BB2" w:rsidRDefault="004F193F" w:rsidP="00CC7BB2">
      <w:pPr>
        <w:spacing w:line="360" w:lineRule="exact"/>
        <w:ind w:firstLineChars="100" w:firstLine="210"/>
        <w:rPr>
          <w:rFonts w:ascii="宋体" w:hAnsi="宋体"/>
          <w:szCs w:val="21"/>
        </w:rPr>
      </w:pPr>
      <w:r w:rsidRPr="00CC7BB2">
        <w:rPr>
          <w:rFonts w:ascii="宋体" w:hAnsi="宋体" w:hint="eastAsia"/>
          <w:szCs w:val="21"/>
        </w:rPr>
        <w:t>7</w:t>
      </w:r>
      <w:r w:rsidR="009F3040" w:rsidRPr="00CC7BB2">
        <w:rPr>
          <w:rFonts w:ascii="宋体" w:hAnsi="宋体" w:hint="eastAsia"/>
          <w:szCs w:val="21"/>
        </w:rPr>
        <w:t>、本项目不接受联合体报</w:t>
      </w:r>
      <w:r w:rsidR="000D3758">
        <w:rPr>
          <w:rFonts w:ascii="宋体" w:hAnsi="宋体" w:hint="eastAsia"/>
          <w:szCs w:val="21"/>
        </w:rPr>
        <w:t>名</w:t>
      </w:r>
      <w:r w:rsidR="00FA445E" w:rsidRPr="00CC7BB2">
        <w:rPr>
          <w:rFonts w:ascii="宋体" w:hAnsi="宋体" w:hint="eastAsia"/>
          <w:szCs w:val="21"/>
        </w:rPr>
        <w:t>；</w:t>
      </w:r>
    </w:p>
    <w:p w:rsidR="008C2723" w:rsidRPr="00CC7BB2" w:rsidRDefault="004F193F" w:rsidP="00CC7BB2">
      <w:pPr>
        <w:spacing w:line="360" w:lineRule="exact"/>
        <w:ind w:firstLineChars="100" w:firstLine="210"/>
        <w:rPr>
          <w:rFonts w:ascii="宋体" w:hAnsi="宋体"/>
          <w:szCs w:val="21"/>
        </w:rPr>
      </w:pPr>
      <w:r w:rsidRPr="00CC7BB2">
        <w:rPr>
          <w:rFonts w:ascii="宋体" w:hAnsi="宋体" w:hint="eastAsia"/>
          <w:szCs w:val="21"/>
        </w:rPr>
        <w:t>8</w:t>
      </w:r>
      <w:r w:rsidR="009F3040" w:rsidRPr="00CC7BB2">
        <w:rPr>
          <w:rFonts w:ascii="宋体" w:hAnsi="宋体" w:hint="eastAsia"/>
          <w:szCs w:val="21"/>
        </w:rPr>
        <w:t>、</w:t>
      </w:r>
      <w:r w:rsidR="008C2723" w:rsidRPr="00CC7BB2">
        <w:rPr>
          <w:rFonts w:ascii="宋体" w:hAnsi="宋体" w:hint="eastAsia"/>
          <w:szCs w:val="21"/>
        </w:rPr>
        <w:t>标书文件的格式和编写：所投的标书应包含但不限于上述资料，装订成册，不接收活页形式或通过夹子成型的标书。</w:t>
      </w:r>
    </w:p>
    <w:p w:rsidR="006C1213" w:rsidRPr="006C1213" w:rsidRDefault="006C1213" w:rsidP="006C1213">
      <w:pPr>
        <w:widowControl/>
        <w:rPr>
          <w:rFonts w:ascii="宋体" w:eastAsia="宋体" w:hAnsi="宋体" w:cs="宋体"/>
          <w:kern w:val="0"/>
          <w:szCs w:val="21"/>
        </w:rPr>
      </w:pPr>
      <w:r w:rsidRPr="006C1213">
        <w:rPr>
          <w:rFonts w:asciiTheme="minorEastAsia" w:hAnsiTheme="minorEastAsia" w:cs="宋体" w:hint="eastAsia"/>
          <w:kern w:val="0"/>
          <w:szCs w:val="21"/>
        </w:rPr>
        <w:t>四、</w:t>
      </w:r>
      <w:r w:rsidRPr="006C1213">
        <w:rPr>
          <w:rFonts w:ascii="宋体" w:eastAsia="宋体" w:hAnsi="宋体" w:cs="宋体" w:hint="eastAsia"/>
          <w:kern w:val="0"/>
          <w:szCs w:val="21"/>
        </w:rPr>
        <w:t>报名事项：</w:t>
      </w:r>
    </w:p>
    <w:p w:rsidR="00CC7BB2" w:rsidRPr="00C112BA" w:rsidRDefault="00CC7BB2" w:rsidP="00CC7BB2">
      <w:pPr>
        <w:spacing w:line="360" w:lineRule="exact"/>
        <w:ind w:firstLineChars="100" w:firstLine="210"/>
        <w:rPr>
          <w:rFonts w:ascii="宋体" w:eastAsia="宋体" w:hAnsi="宋体" w:cs="宋体"/>
          <w:kern w:val="0"/>
          <w:szCs w:val="21"/>
        </w:rPr>
      </w:pPr>
      <w:r w:rsidRPr="00C112BA">
        <w:rPr>
          <w:rFonts w:ascii="宋体" w:eastAsia="宋体" w:hAnsi="宋体" w:cs="宋体" w:hint="eastAsia"/>
          <w:kern w:val="0"/>
          <w:szCs w:val="21"/>
        </w:rPr>
        <w:t>1、</w:t>
      </w:r>
      <w:proofErr w:type="gramStart"/>
      <w:r w:rsidR="006C1213" w:rsidRPr="00C112BA">
        <w:rPr>
          <w:rFonts w:ascii="宋体" w:eastAsia="宋体" w:hAnsi="宋体" w:cs="宋体" w:hint="eastAsia"/>
          <w:kern w:val="0"/>
          <w:szCs w:val="21"/>
        </w:rPr>
        <w:t>请符合</w:t>
      </w:r>
      <w:proofErr w:type="gramEnd"/>
      <w:r w:rsidR="006C1213" w:rsidRPr="00C112BA">
        <w:rPr>
          <w:rFonts w:ascii="宋体" w:eastAsia="宋体" w:hAnsi="宋体" w:cs="宋体" w:hint="eastAsia"/>
          <w:kern w:val="0"/>
          <w:szCs w:val="21"/>
        </w:rPr>
        <w:t>资格的投标人到宁波大学附属人民医院采购中心（17-2号楼-201室）登记，联系人：蔡老师、肖老师，联系电话：0574-87016979。报名截止时间202</w:t>
      </w:r>
      <w:r w:rsidR="00C112BA">
        <w:rPr>
          <w:rFonts w:ascii="宋体" w:eastAsia="宋体" w:hAnsi="宋体" w:cs="宋体" w:hint="eastAsia"/>
          <w:kern w:val="0"/>
          <w:szCs w:val="21"/>
        </w:rPr>
        <w:t>2</w:t>
      </w:r>
      <w:r w:rsidR="006C1213" w:rsidRPr="00C112BA">
        <w:rPr>
          <w:rFonts w:ascii="宋体" w:eastAsia="宋体" w:hAnsi="宋体" w:cs="宋体" w:hint="eastAsia"/>
          <w:kern w:val="0"/>
          <w:szCs w:val="21"/>
        </w:rPr>
        <w:t>年</w:t>
      </w:r>
      <w:r w:rsidRPr="00C112BA">
        <w:rPr>
          <w:rFonts w:ascii="宋体" w:eastAsia="宋体" w:hAnsi="宋体" w:cs="宋体" w:hint="eastAsia"/>
          <w:kern w:val="0"/>
          <w:szCs w:val="21"/>
        </w:rPr>
        <w:t>3</w:t>
      </w:r>
      <w:r w:rsidR="006C1213" w:rsidRPr="00C112BA">
        <w:rPr>
          <w:rFonts w:ascii="宋体" w:eastAsia="宋体" w:hAnsi="宋体" w:cs="宋体" w:hint="eastAsia"/>
          <w:kern w:val="0"/>
          <w:szCs w:val="21"/>
        </w:rPr>
        <w:t>月</w:t>
      </w:r>
      <w:r w:rsidR="008C3C82">
        <w:rPr>
          <w:rFonts w:ascii="宋体" w:eastAsia="宋体" w:hAnsi="宋体" w:cs="宋体" w:hint="eastAsia"/>
          <w:kern w:val="0"/>
          <w:szCs w:val="21"/>
        </w:rPr>
        <w:t>1</w:t>
      </w:r>
      <w:r w:rsidR="00BD1700">
        <w:rPr>
          <w:rFonts w:ascii="宋体" w:eastAsia="宋体" w:hAnsi="宋体" w:cs="宋体" w:hint="eastAsia"/>
          <w:kern w:val="0"/>
          <w:szCs w:val="21"/>
        </w:rPr>
        <w:t>7</w:t>
      </w:r>
      <w:r w:rsidR="006C1213" w:rsidRPr="00C112BA">
        <w:rPr>
          <w:rFonts w:ascii="宋体" w:eastAsia="宋体" w:hAnsi="宋体" w:cs="宋体" w:hint="eastAsia"/>
          <w:kern w:val="0"/>
          <w:szCs w:val="21"/>
        </w:rPr>
        <w:t>日</w:t>
      </w:r>
      <w:r w:rsidR="00E7208F" w:rsidRPr="00C112BA">
        <w:rPr>
          <w:rFonts w:ascii="宋体" w:eastAsia="宋体" w:hAnsi="宋体" w:cs="宋体" w:hint="eastAsia"/>
          <w:kern w:val="0"/>
          <w:szCs w:val="21"/>
        </w:rPr>
        <w:t>下午</w:t>
      </w:r>
      <w:r w:rsidR="006C1213" w:rsidRPr="00C112BA">
        <w:rPr>
          <w:rFonts w:ascii="宋体" w:eastAsia="宋体" w:hAnsi="宋体" w:cs="宋体" w:hint="eastAsia"/>
          <w:kern w:val="0"/>
          <w:szCs w:val="21"/>
        </w:rPr>
        <w:t>1</w:t>
      </w:r>
      <w:r w:rsidR="00E7208F" w:rsidRPr="00C112BA">
        <w:rPr>
          <w:rFonts w:ascii="宋体" w:eastAsia="宋体" w:hAnsi="宋体" w:cs="宋体" w:hint="eastAsia"/>
          <w:kern w:val="0"/>
          <w:szCs w:val="21"/>
        </w:rPr>
        <w:t>7</w:t>
      </w:r>
      <w:r w:rsidR="006C1213" w:rsidRPr="00C112BA">
        <w:rPr>
          <w:rFonts w:ascii="宋体" w:eastAsia="宋体" w:hAnsi="宋体" w:cs="宋体" w:hint="eastAsia"/>
          <w:kern w:val="0"/>
          <w:szCs w:val="21"/>
        </w:rPr>
        <w:t>时。</w:t>
      </w:r>
    </w:p>
    <w:p w:rsidR="006C1213" w:rsidRPr="00C112BA" w:rsidRDefault="00CC7BB2" w:rsidP="00CC7BB2">
      <w:pPr>
        <w:spacing w:line="360" w:lineRule="exact"/>
        <w:ind w:firstLineChars="100" w:firstLine="210"/>
        <w:rPr>
          <w:rFonts w:ascii="宋体" w:eastAsia="宋体" w:hAnsi="宋体" w:cs="宋体"/>
          <w:kern w:val="0"/>
          <w:szCs w:val="21"/>
        </w:rPr>
      </w:pPr>
      <w:r w:rsidRPr="00C112BA">
        <w:rPr>
          <w:rFonts w:ascii="宋体" w:eastAsia="宋体" w:hAnsi="宋体" w:cs="宋体" w:hint="eastAsia"/>
          <w:kern w:val="0"/>
          <w:szCs w:val="21"/>
        </w:rPr>
        <w:t>2</w:t>
      </w:r>
      <w:r w:rsidR="006C1213" w:rsidRPr="00C112BA">
        <w:rPr>
          <w:rFonts w:ascii="宋体" w:eastAsia="宋体" w:hAnsi="宋体" w:cs="宋体" w:hint="eastAsia"/>
          <w:kern w:val="0"/>
          <w:szCs w:val="21"/>
        </w:rPr>
        <w:t>、本次议标定于202</w:t>
      </w:r>
      <w:r w:rsidR="008C3C82">
        <w:rPr>
          <w:rFonts w:ascii="宋体" w:eastAsia="宋体" w:hAnsi="宋体" w:cs="宋体" w:hint="eastAsia"/>
          <w:kern w:val="0"/>
          <w:szCs w:val="21"/>
        </w:rPr>
        <w:t>2</w:t>
      </w:r>
      <w:r w:rsidR="006C1213" w:rsidRPr="00C112BA">
        <w:rPr>
          <w:rFonts w:ascii="宋体" w:eastAsia="宋体" w:hAnsi="宋体" w:cs="宋体" w:hint="eastAsia"/>
          <w:kern w:val="0"/>
          <w:szCs w:val="21"/>
        </w:rPr>
        <w:t>年</w:t>
      </w:r>
      <w:r w:rsidRPr="00C112BA">
        <w:rPr>
          <w:rFonts w:ascii="宋体" w:eastAsia="宋体" w:hAnsi="宋体" w:cs="宋体" w:hint="eastAsia"/>
          <w:kern w:val="0"/>
          <w:szCs w:val="21"/>
        </w:rPr>
        <w:t>3</w:t>
      </w:r>
      <w:r w:rsidR="006C1213" w:rsidRPr="00C112BA">
        <w:rPr>
          <w:rFonts w:ascii="宋体" w:eastAsia="宋体" w:hAnsi="宋体" w:cs="宋体" w:hint="eastAsia"/>
          <w:kern w:val="0"/>
          <w:szCs w:val="21"/>
        </w:rPr>
        <w:t>月</w:t>
      </w:r>
      <w:r w:rsidR="008C3C82">
        <w:rPr>
          <w:rFonts w:ascii="宋体" w:eastAsia="宋体" w:hAnsi="宋体" w:cs="宋体" w:hint="eastAsia"/>
          <w:kern w:val="0"/>
          <w:szCs w:val="21"/>
        </w:rPr>
        <w:t>1</w:t>
      </w:r>
      <w:r w:rsidR="00BD1700">
        <w:rPr>
          <w:rFonts w:ascii="宋体" w:eastAsia="宋体" w:hAnsi="宋体" w:cs="宋体" w:hint="eastAsia"/>
          <w:kern w:val="0"/>
          <w:szCs w:val="21"/>
        </w:rPr>
        <w:t>8</w:t>
      </w:r>
      <w:r w:rsidR="006C1213" w:rsidRPr="00C112BA">
        <w:rPr>
          <w:rFonts w:ascii="宋体" w:eastAsia="宋体" w:hAnsi="宋体" w:cs="宋体" w:hint="eastAsia"/>
          <w:kern w:val="0"/>
          <w:szCs w:val="21"/>
        </w:rPr>
        <w:t>日</w:t>
      </w:r>
      <w:r w:rsidR="00E7208F" w:rsidRPr="00C112BA">
        <w:rPr>
          <w:rFonts w:ascii="宋体" w:eastAsia="宋体" w:hAnsi="宋体" w:cs="宋体" w:hint="eastAsia"/>
          <w:kern w:val="0"/>
          <w:szCs w:val="21"/>
        </w:rPr>
        <w:t>上</w:t>
      </w:r>
      <w:r w:rsidR="006C1213" w:rsidRPr="00C112BA">
        <w:rPr>
          <w:rFonts w:ascii="宋体" w:eastAsia="宋体" w:hAnsi="宋体" w:cs="宋体" w:hint="eastAsia"/>
          <w:kern w:val="0"/>
          <w:szCs w:val="21"/>
        </w:rPr>
        <w:t>午</w:t>
      </w:r>
      <w:r w:rsidR="00BD1700">
        <w:rPr>
          <w:rFonts w:ascii="宋体" w:eastAsia="宋体" w:hAnsi="宋体" w:cs="宋体" w:hint="eastAsia"/>
          <w:kern w:val="0"/>
          <w:szCs w:val="21"/>
        </w:rPr>
        <w:t>8</w:t>
      </w:r>
      <w:r w:rsidR="006C1213" w:rsidRPr="00C112BA">
        <w:rPr>
          <w:rFonts w:ascii="宋体" w:eastAsia="宋体" w:hAnsi="宋体" w:cs="宋体" w:hint="eastAsia"/>
          <w:kern w:val="0"/>
          <w:szCs w:val="21"/>
        </w:rPr>
        <w:t>点</w:t>
      </w:r>
      <w:r w:rsidR="00BD1700">
        <w:rPr>
          <w:rFonts w:ascii="宋体" w:eastAsia="宋体" w:hAnsi="宋体" w:cs="宋体" w:hint="eastAsia"/>
          <w:kern w:val="0"/>
          <w:szCs w:val="21"/>
        </w:rPr>
        <w:t>4</w:t>
      </w:r>
      <w:r w:rsidR="006C1213" w:rsidRPr="00C112BA">
        <w:rPr>
          <w:rFonts w:ascii="宋体" w:eastAsia="宋体" w:hAnsi="宋体" w:cs="宋体" w:hint="eastAsia"/>
          <w:kern w:val="0"/>
          <w:szCs w:val="21"/>
        </w:rPr>
        <w:t>0分，地点：16号楼</w:t>
      </w:r>
      <w:r w:rsidRPr="00C112BA">
        <w:rPr>
          <w:rFonts w:ascii="宋体" w:eastAsia="宋体" w:hAnsi="宋体" w:cs="宋体" w:hint="eastAsia"/>
          <w:kern w:val="0"/>
          <w:szCs w:val="21"/>
        </w:rPr>
        <w:t>1</w:t>
      </w:r>
      <w:r w:rsidR="006C1213" w:rsidRPr="00C112BA">
        <w:rPr>
          <w:rFonts w:ascii="宋体" w:eastAsia="宋体" w:hAnsi="宋体" w:cs="宋体" w:hint="eastAsia"/>
          <w:kern w:val="0"/>
          <w:szCs w:val="21"/>
        </w:rPr>
        <w:t>楼</w:t>
      </w:r>
      <w:r w:rsidRPr="00C112BA">
        <w:rPr>
          <w:rFonts w:ascii="宋体" w:eastAsia="宋体" w:hAnsi="宋体" w:cs="宋体" w:hint="eastAsia"/>
          <w:kern w:val="0"/>
          <w:szCs w:val="21"/>
        </w:rPr>
        <w:t>1</w:t>
      </w:r>
      <w:r w:rsidR="006C1213" w:rsidRPr="00C112BA">
        <w:rPr>
          <w:rFonts w:ascii="宋体" w:eastAsia="宋体" w:hAnsi="宋体" w:cs="宋体" w:hint="eastAsia"/>
          <w:kern w:val="0"/>
          <w:szCs w:val="21"/>
        </w:rPr>
        <w:t>1</w:t>
      </w:r>
      <w:r w:rsidR="00E7208F" w:rsidRPr="00C112BA">
        <w:rPr>
          <w:rFonts w:ascii="宋体" w:eastAsia="宋体" w:hAnsi="宋体" w:cs="宋体" w:hint="eastAsia"/>
          <w:kern w:val="0"/>
          <w:szCs w:val="21"/>
        </w:rPr>
        <w:t>4</w:t>
      </w:r>
      <w:r w:rsidR="006C1213" w:rsidRPr="00C112BA">
        <w:rPr>
          <w:rFonts w:ascii="宋体" w:eastAsia="宋体" w:hAnsi="宋体" w:cs="宋体" w:hint="eastAsia"/>
          <w:kern w:val="0"/>
          <w:szCs w:val="21"/>
        </w:rPr>
        <w:t>会议室（具体时间地点将以现场报名登记时告知为准）。</w:t>
      </w:r>
      <w:bookmarkStart w:id="0" w:name="_GoBack"/>
      <w:bookmarkEnd w:id="0"/>
    </w:p>
    <w:p w:rsidR="006C1213" w:rsidRPr="00C112BA" w:rsidRDefault="00CC7BB2" w:rsidP="00CC7BB2">
      <w:pPr>
        <w:spacing w:line="360" w:lineRule="exact"/>
        <w:ind w:firstLineChars="100" w:firstLine="210"/>
        <w:rPr>
          <w:rFonts w:ascii="宋体" w:eastAsia="宋体" w:hAnsi="宋体" w:cs="宋体"/>
          <w:kern w:val="0"/>
          <w:szCs w:val="21"/>
        </w:rPr>
      </w:pPr>
      <w:r w:rsidRPr="00C112BA">
        <w:rPr>
          <w:rFonts w:ascii="宋体" w:eastAsia="宋体" w:hAnsi="宋体" w:cs="宋体" w:hint="eastAsia"/>
          <w:kern w:val="0"/>
          <w:szCs w:val="21"/>
        </w:rPr>
        <w:t>3</w:t>
      </w:r>
      <w:r w:rsidR="006C1213" w:rsidRPr="00C112BA">
        <w:rPr>
          <w:rFonts w:ascii="宋体" w:eastAsia="宋体" w:hAnsi="宋体" w:cs="宋体" w:hint="eastAsia"/>
          <w:kern w:val="0"/>
          <w:szCs w:val="21"/>
        </w:rPr>
        <w:t>、疫情期间请参与议标的供应商代表做好个人防护，</w:t>
      </w:r>
      <w:r w:rsidR="004E5CA4" w:rsidRPr="004E5CA4">
        <w:rPr>
          <w:rFonts w:ascii="宋体" w:eastAsia="宋体" w:hAnsi="宋体" w:cs="宋体" w:hint="eastAsia"/>
          <w:kern w:val="0"/>
          <w:szCs w:val="21"/>
        </w:rPr>
        <w:t>全程戴好口罩，并请出示行程卡、浙江健康码或宁波健康码的绿码。</w:t>
      </w:r>
    </w:p>
    <w:p w:rsidR="006C1213" w:rsidRPr="00C112BA" w:rsidRDefault="00CC7BB2" w:rsidP="00CC7BB2">
      <w:pPr>
        <w:spacing w:line="360" w:lineRule="exact"/>
        <w:ind w:firstLineChars="100" w:firstLine="210"/>
        <w:rPr>
          <w:rFonts w:ascii="宋体" w:eastAsia="宋体" w:hAnsi="宋体" w:cs="宋体"/>
          <w:kern w:val="0"/>
          <w:szCs w:val="21"/>
        </w:rPr>
      </w:pPr>
      <w:r w:rsidRPr="00C112BA">
        <w:rPr>
          <w:rFonts w:ascii="宋体" w:eastAsia="宋体" w:hAnsi="宋体" w:cs="宋体" w:hint="eastAsia"/>
          <w:kern w:val="0"/>
          <w:szCs w:val="21"/>
        </w:rPr>
        <w:t>4</w:t>
      </w:r>
      <w:r w:rsidR="006C1213" w:rsidRPr="00C112BA">
        <w:rPr>
          <w:rFonts w:ascii="宋体" w:eastAsia="宋体" w:hAnsi="宋体" w:cs="宋体" w:hint="eastAsia"/>
          <w:kern w:val="0"/>
          <w:szCs w:val="21"/>
        </w:rPr>
        <w:t>、我院为无烟医院，文明单位，院区内严禁吸烟，并要求严格做好垃圾分类，请投标人自觉遵守。</w:t>
      </w:r>
    </w:p>
    <w:p w:rsidR="006C1213" w:rsidRPr="00C112BA" w:rsidRDefault="006C1213" w:rsidP="00C112BA">
      <w:pPr>
        <w:spacing w:line="360" w:lineRule="exact"/>
        <w:ind w:firstLineChars="100" w:firstLine="210"/>
        <w:rPr>
          <w:rFonts w:ascii="宋体" w:eastAsia="宋体" w:hAnsi="宋体" w:cs="宋体"/>
          <w:kern w:val="0"/>
          <w:szCs w:val="21"/>
        </w:rPr>
      </w:pPr>
      <w:r w:rsidRPr="00C112BA">
        <w:rPr>
          <w:rFonts w:ascii="宋体" w:eastAsia="宋体" w:hAnsi="宋体" w:cs="宋体" w:hint="eastAsia"/>
          <w:kern w:val="0"/>
          <w:szCs w:val="21"/>
        </w:rPr>
        <w:t>五、评标方法</w:t>
      </w:r>
      <w:r w:rsidR="00CC7BB2" w:rsidRPr="00C112BA">
        <w:rPr>
          <w:rFonts w:ascii="宋体" w:eastAsia="宋体" w:hAnsi="宋体" w:cs="宋体" w:hint="eastAsia"/>
          <w:kern w:val="0"/>
          <w:szCs w:val="21"/>
        </w:rPr>
        <w:t>：</w:t>
      </w:r>
    </w:p>
    <w:p w:rsidR="006C1213" w:rsidRPr="00C112BA" w:rsidRDefault="006C1213" w:rsidP="00C112BA">
      <w:pPr>
        <w:spacing w:line="360" w:lineRule="exact"/>
        <w:ind w:firstLineChars="100" w:firstLine="210"/>
        <w:rPr>
          <w:rFonts w:ascii="宋体" w:eastAsia="宋体" w:hAnsi="宋体" w:cs="宋体"/>
          <w:kern w:val="0"/>
          <w:szCs w:val="21"/>
        </w:rPr>
      </w:pPr>
      <w:r w:rsidRPr="00C112BA">
        <w:rPr>
          <w:rFonts w:ascii="宋体" w:eastAsia="宋体" w:hAnsi="宋体" w:cs="宋体" w:hint="eastAsia"/>
          <w:kern w:val="0"/>
          <w:szCs w:val="21"/>
        </w:rPr>
        <w:t>本次采购采用议标的方式，采用综合评分法，中标结果以宁波大学附属人民医院外网公示、</w:t>
      </w:r>
      <w:r w:rsidRPr="00C112BA">
        <w:rPr>
          <w:rFonts w:ascii="宋体" w:eastAsia="宋体" w:hAnsi="宋体" w:cs="宋体" w:hint="eastAsia"/>
          <w:kern w:val="0"/>
          <w:szCs w:val="21"/>
        </w:rPr>
        <w:lastRenderedPageBreak/>
        <w:t>电话通知为准。</w:t>
      </w:r>
    </w:p>
    <w:p w:rsidR="00D4202E" w:rsidRDefault="00D4202E" w:rsidP="00D4202E">
      <w:pPr>
        <w:widowControl/>
        <w:rPr>
          <w:rFonts w:asciiTheme="minorEastAsia" w:hAnsiTheme="minorEastAsia" w:cs="宋体"/>
          <w:kern w:val="0"/>
          <w:szCs w:val="21"/>
        </w:rPr>
      </w:pPr>
      <w:r w:rsidRPr="00D4202E">
        <w:rPr>
          <w:rFonts w:asciiTheme="minorEastAsia" w:hAnsiTheme="minorEastAsia" w:cs="宋体" w:hint="eastAsia"/>
          <w:kern w:val="0"/>
          <w:szCs w:val="21"/>
        </w:rPr>
        <w:t>六、商务条款</w:t>
      </w:r>
      <w:r w:rsidR="00CC7BB2">
        <w:rPr>
          <w:rFonts w:asciiTheme="minorEastAsia" w:hAnsiTheme="minorEastAsia" w:cs="宋体" w:hint="eastAsia"/>
          <w:kern w:val="0"/>
          <w:szCs w:val="21"/>
        </w:rPr>
        <w:t>：</w:t>
      </w:r>
    </w:p>
    <w:p w:rsidR="007A2926" w:rsidRPr="00D4202E" w:rsidRDefault="007A2926" w:rsidP="007A2926">
      <w:pPr>
        <w:widowControl/>
        <w:ind w:firstLineChars="200" w:firstLine="420"/>
        <w:rPr>
          <w:rFonts w:asciiTheme="minorEastAsia" w:hAnsiTheme="minorEastAsia" w:cs="宋体"/>
          <w:kern w:val="0"/>
          <w:szCs w:val="21"/>
        </w:rPr>
      </w:pPr>
      <w:r w:rsidRPr="007A2926">
        <w:rPr>
          <w:rFonts w:ascii="宋体" w:eastAsia="宋体" w:hAnsi="宋体" w:cs="宋体"/>
          <w:kern w:val="0"/>
          <w:szCs w:val="21"/>
        </w:rPr>
        <w:t>交货方式：按院方实际需要供货。</w:t>
      </w:r>
    </w:p>
    <w:p w:rsidR="007A2926" w:rsidRPr="007A2926" w:rsidRDefault="007A2926" w:rsidP="007A2926">
      <w:pPr>
        <w:widowControl/>
        <w:spacing w:line="360" w:lineRule="auto"/>
        <w:jc w:val="left"/>
        <w:rPr>
          <w:rFonts w:ascii="宋体" w:eastAsia="宋体" w:hAnsi="宋体" w:cs="宋体"/>
          <w:kern w:val="0"/>
          <w:szCs w:val="21"/>
        </w:rPr>
      </w:pPr>
      <w:r w:rsidRPr="007A2926">
        <w:rPr>
          <w:rFonts w:ascii="宋体" w:eastAsia="宋体" w:hAnsi="宋体" w:cs="宋体"/>
          <w:kern w:val="0"/>
          <w:sz w:val="28"/>
          <w:szCs w:val="28"/>
        </w:rPr>
        <w:t xml:space="preserve">　</w:t>
      </w:r>
      <w:r>
        <w:rPr>
          <w:rFonts w:ascii="宋体" w:eastAsia="宋体" w:hAnsi="宋体" w:cs="宋体" w:hint="eastAsia"/>
          <w:kern w:val="0"/>
          <w:sz w:val="28"/>
          <w:szCs w:val="28"/>
        </w:rPr>
        <w:t xml:space="preserve"> </w:t>
      </w:r>
      <w:r w:rsidR="0057402E">
        <w:rPr>
          <w:rFonts w:ascii="宋体" w:eastAsia="宋体" w:hAnsi="宋体" w:cs="宋体" w:hint="eastAsia"/>
          <w:kern w:val="0"/>
          <w:szCs w:val="21"/>
        </w:rPr>
        <w:t>服务期限</w:t>
      </w:r>
      <w:r w:rsidRPr="007A2926">
        <w:rPr>
          <w:rFonts w:ascii="宋体" w:eastAsia="宋体" w:hAnsi="宋体" w:cs="宋体"/>
          <w:kern w:val="0"/>
          <w:szCs w:val="21"/>
        </w:rPr>
        <w:t>：</w:t>
      </w:r>
      <w:r w:rsidR="0057402E">
        <w:rPr>
          <w:rFonts w:ascii="宋体" w:eastAsia="宋体" w:hAnsi="宋体" w:cs="宋体" w:hint="eastAsia"/>
          <w:kern w:val="0"/>
          <w:szCs w:val="21"/>
        </w:rPr>
        <w:t>合同签订日起一年，合同期满根据院方需求及服务质量决定是否续签</w:t>
      </w:r>
      <w:r w:rsidR="00C81991">
        <w:rPr>
          <w:rFonts w:ascii="宋体" w:eastAsia="宋体" w:hAnsi="宋体" w:cs="宋体" w:hint="eastAsia"/>
          <w:kern w:val="0"/>
          <w:szCs w:val="21"/>
        </w:rPr>
        <w:t>，总服务期不超过三年</w:t>
      </w:r>
      <w:r w:rsidRPr="007A2926">
        <w:rPr>
          <w:rFonts w:ascii="宋体" w:eastAsia="宋体" w:hAnsi="宋体" w:cs="宋体"/>
          <w:kern w:val="0"/>
          <w:szCs w:val="21"/>
        </w:rPr>
        <w:t>。</w:t>
      </w:r>
    </w:p>
    <w:p w:rsidR="00F515BA" w:rsidRDefault="007A2926" w:rsidP="00F515BA">
      <w:pPr>
        <w:widowControl/>
        <w:spacing w:line="360" w:lineRule="auto"/>
        <w:ind w:firstLine="420"/>
        <w:jc w:val="left"/>
        <w:rPr>
          <w:rFonts w:ascii="宋体" w:eastAsia="宋体" w:hAnsi="宋体" w:cs="宋体"/>
          <w:kern w:val="0"/>
          <w:szCs w:val="21"/>
        </w:rPr>
      </w:pPr>
      <w:r w:rsidRPr="007A2926">
        <w:rPr>
          <w:rFonts w:ascii="宋体" w:eastAsia="宋体" w:hAnsi="宋体" w:cs="宋体"/>
          <w:kern w:val="0"/>
          <w:szCs w:val="21"/>
        </w:rPr>
        <w:t>付款方式：</w:t>
      </w:r>
      <w:r w:rsidR="0057402E">
        <w:rPr>
          <w:rFonts w:ascii="宋体" w:hAnsi="宋体" w:cs="宋体" w:hint="eastAsia"/>
          <w:szCs w:val="21"/>
        </w:rPr>
        <w:t>合同签订后3个月内支付合同金额的</w:t>
      </w:r>
      <w:r w:rsidR="004E5CA4">
        <w:rPr>
          <w:rFonts w:ascii="宋体" w:hAnsi="宋体" w:cs="宋体" w:hint="eastAsia"/>
          <w:szCs w:val="21"/>
        </w:rPr>
        <w:t>5</w:t>
      </w:r>
      <w:r w:rsidR="0057402E">
        <w:rPr>
          <w:rFonts w:ascii="宋体" w:hAnsi="宋体" w:cs="宋体" w:hint="eastAsia"/>
          <w:szCs w:val="21"/>
        </w:rPr>
        <w:t>0%，服务期满</w:t>
      </w:r>
      <w:r w:rsidR="00983656">
        <w:rPr>
          <w:rFonts w:ascii="宋体" w:hAnsi="宋体" w:cs="宋体" w:hint="eastAsia"/>
          <w:szCs w:val="21"/>
        </w:rPr>
        <w:t>后一月内</w:t>
      </w:r>
      <w:r w:rsidR="00C32D90">
        <w:rPr>
          <w:rFonts w:ascii="宋体" w:hAnsi="宋体" w:cs="宋体" w:hint="eastAsia"/>
          <w:szCs w:val="21"/>
        </w:rPr>
        <w:t>付清</w:t>
      </w:r>
      <w:r w:rsidR="0057402E">
        <w:rPr>
          <w:rFonts w:ascii="宋体" w:hAnsi="宋体" w:cs="宋体" w:hint="eastAsia"/>
          <w:szCs w:val="21"/>
        </w:rPr>
        <w:t>全部合同金额</w:t>
      </w:r>
      <w:r w:rsidRPr="007A2926">
        <w:rPr>
          <w:rFonts w:ascii="宋体" w:eastAsia="宋体" w:hAnsi="宋体" w:cs="宋体"/>
          <w:kern w:val="0"/>
          <w:szCs w:val="21"/>
        </w:rPr>
        <w:t>。</w:t>
      </w:r>
    </w:p>
    <w:p w:rsidR="00191DB4" w:rsidRPr="00F515BA" w:rsidRDefault="0027777A" w:rsidP="00F515BA">
      <w:pPr>
        <w:widowControl/>
        <w:spacing w:line="360" w:lineRule="auto"/>
        <w:ind w:firstLineChars="2950" w:firstLine="6195"/>
        <w:jc w:val="left"/>
        <w:rPr>
          <w:rFonts w:ascii="宋体" w:eastAsia="宋体" w:hAnsi="宋体" w:cs="宋体"/>
          <w:kern w:val="0"/>
          <w:szCs w:val="21"/>
        </w:rPr>
      </w:pPr>
      <w:r>
        <w:rPr>
          <w:rFonts w:asciiTheme="minorEastAsia" w:hAnsiTheme="minorEastAsia" w:cs="宋体" w:hint="eastAsia"/>
          <w:kern w:val="0"/>
          <w:szCs w:val="21"/>
        </w:rPr>
        <w:t>宁波大学附属人民医院</w:t>
      </w:r>
    </w:p>
    <w:p w:rsidR="00DB69DB" w:rsidRDefault="00990D42" w:rsidP="00F515BA">
      <w:pPr>
        <w:widowControl/>
        <w:jc w:val="right"/>
        <w:rPr>
          <w:rFonts w:asciiTheme="minorEastAsia" w:hAnsiTheme="minorEastAsia" w:cs="宋体"/>
          <w:kern w:val="0"/>
          <w:szCs w:val="21"/>
        </w:rPr>
      </w:pPr>
      <w:r>
        <w:rPr>
          <w:rFonts w:asciiTheme="minorEastAsia" w:hAnsiTheme="minorEastAsia" w:cs="宋体" w:hint="eastAsia"/>
          <w:kern w:val="0"/>
          <w:szCs w:val="21"/>
        </w:rPr>
        <w:t>202</w:t>
      </w:r>
      <w:r w:rsidR="00CC7BB2">
        <w:rPr>
          <w:rFonts w:asciiTheme="minorEastAsia" w:hAnsiTheme="minorEastAsia" w:cs="宋体" w:hint="eastAsia"/>
          <w:kern w:val="0"/>
          <w:szCs w:val="21"/>
        </w:rPr>
        <w:t>1</w:t>
      </w:r>
      <w:r>
        <w:rPr>
          <w:rFonts w:asciiTheme="minorEastAsia" w:hAnsiTheme="minorEastAsia" w:cs="宋体" w:hint="eastAsia"/>
          <w:kern w:val="0"/>
          <w:szCs w:val="21"/>
        </w:rPr>
        <w:t>-</w:t>
      </w:r>
      <w:r w:rsidR="00CC7BB2">
        <w:rPr>
          <w:rFonts w:asciiTheme="minorEastAsia" w:hAnsiTheme="minorEastAsia" w:cs="宋体" w:hint="eastAsia"/>
          <w:kern w:val="0"/>
          <w:szCs w:val="21"/>
        </w:rPr>
        <w:t>3</w:t>
      </w:r>
      <w:r>
        <w:rPr>
          <w:rFonts w:asciiTheme="minorEastAsia" w:hAnsiTheme="minorEastAsia" w:cs="宋体" w:hint="eastAsia"/>
          <w:kern w:val="0"/>
          <w:szCs w:val="21"/>
        </w:rPr>
        <w:t>-</w:t>
      </w:r>
      <w:r w:rsidR="00CC7BB2">
        <w:rPr>
          <w:rFonts w:asciiTheme="minorEastAsia" w:hAnsiTheme="minorEastAsia" w:cs="宋体" w:hint="eastAsia"/>
          <w:kern w:val="0"/>
          <w:szCs w:val="21"/>
        </w:rPr>
        <w:t>1</w:t>
      </w:r>
      <w:r w:rsidR="00BD1700">
        <w:rPr>
          <w:rFonts w:asciiTheme="minorEastAsia" w:hAnsiTheme="minorEastAsia" w:cs="宋体" w:hint="eastAsia"/>
          <w:kern w:val="0"/>
          <w:szCs w:val="21"/>
        </w:rPr>
        <w:t>1</w:t>
      </w:r>
    </w:p>
    <w:p w:rsidR="006C1792" w:rsidRDefault="006C1792" w:rsidP="006C1792">
      <w:pPr>
        <w:spacing w:line="360" w:lineRule="auto"/>
        <w:jc w:val="left"/>
        <w:rPr>
          <w:rFonts w:ascii="宋体" w:hAnsi="宋体"/>
          <w:b/>
          <w:color w:val="000000"/>
          <w:sz w:val="24"/>
          <w:szCs w:val="24"/>
        </w:rPr>
      </w:pPr>
    </w:p>
    <w:p w:rsidR="006C1792" w:rsidRPr="00EF4827" w:rsidRDefault="006C1792" w:rsidP="006C1792">
      <w:pPr>
        <w:spacing w:line="360" w:lineRule="auto"/>
        <w:jc w:val="left"/>
        <w:rPr>
          <w:rFonts w:ascii="宋体" w:hAnsi="宋体"/>
          <w:b/>
          <w:color w:val="000000"/>
          <w:sz w:val="24"/>
          <w:szCs w:val="24"/>
        </w:rPr>
      </w:pPr>
      <w:r>
        <w:rPr>
          <w:rFonts w:ascii="宋体" w:hAnsi="宋体" w:hint="eastAsia"/>
          <w:b/>
          <w:color w:val="000000"/>
          <w:sz w:val="24"/>
          <w:szCs w:val="24"/>
        </w:rPr>
        <w:t>附件：宁波大学附属人民医院</w:t>
      </w:r>
      <w:proofErr w:type="gramStart"/>
      <w:r>
        <w:rPr>
          <w:rFonts w:ascii="宋体" w:hAnsi="宋体" w:hint="eastAsia"/>
          <w:b/>
          <w:color w:val="000000"/>
          <w:sz w:val="24"/>
          <w:szCs w:val="24"/>
        </w:rPr>
        <w:t>一</w:t>
      </w:r>
      <w:proofErr w:type="gramEnd"/>
      <w:r>
        <w:rPr>
          <w:rFonts w:ascii="宋体" w:hAnsi="宋体" w:hint="eastAsia"/>
          <w:b/>
          <w:color w:val="000000"/>
          <w:sz w:val="24"/>
          <w:szCs w:val="24"/>
        </w:rPr>
        <w:t>卡通</w:t>
      </w:r>
      <w:proofErr w:type="gramStart"/>
      <w:r>
        <w:rPr>
          <w:rFonts w:ascii="宋体" w:hAnsi="宋体" w:hint="eastAsia"/>
          <w:b/>
          <w:color w:val="000000"/>
          <w:sz w:val="24"/>
          <w:szCs w:val="24"/>
        </w:rPr>
        <w:t>系统维保服务</w:t>
      </w:r>
      <w:proofErr w:type="gramEnd"/>
      <w:r>
        <w:rPr>
          <w:rFonts w:ascii="宋体" w:hAnsi="宋体" w:hint="eastAsia"/>
          <w:b/>
          <w:color w:val="000000"/>
          <w:sz w:val="24"/>
          <w:szCs w:val="24"/>
        </w:rPr>
        <w:t>要求</w:t>
      </w:r>
    </w:p>
    <w:p w:rsidR="006C1792" w:rsidRDefault="006C1792" w:rsidP="006C1792">
      <w:pPr>
        <w:spacing w:line="360" w:lineRule="auto"/>
        <w:jc w:val="left"/>
        <w:rPr>
          <w:rFonts w:ascii="宋体" w:hAnsi="宋体"/>
          <w:color w:val="000000"/>
          <w:sz w:val="24"/>
          <w:szCs w:val="24"/>
        </w:rPr>
      </w:pPr>
      <w:r>
        <w:rPr>
          <w:rFonts w:ascii="宋体" w:hAnsi="宋体" w:hint="eastAsia"/>
          <w:color w:val="000000"/>
          <w:sz w:val="24"/>
          <w:szCs w:val="24"/>
        </w:rPr>
        <w:t>一、</w:t>
      </w:r>
      <w:proofErr w:type="gramStart"/>
      <w:r>
        <w:rPr>
          <w:rFonts w:ascii="宋体" w:hAnsi="宋体" w:hint="eastAsia"/>
          <w:color w:val="000000"/>
          <w:sz w:val="24"/>
          <w:szCs w:val="24"/>
        </w:rPr>
        <w:t>维保服务</w:t>
      </w:r>
      <w:proofErr w:type="gramEnd"/>
      <w:r>
        <w:rPr>
          <w:rFonts w:ascii="宋体" w:hAnsi="宋体" w:hint="eastAsia"/>
          <w:color w:val="000000"/>
          <w:sz w:val="24"/>
          <w:szCs w:val="24"/>
        </w:rPr>
        <w:t>范围</w:t>
      </w:r>
    </w:p>
    <w:p w:rsidR="006C1792" w:rsidRDefault="006C1792" w:rsidP="006C1792">
      <w:pPr>
        <w:spacing w:line="360" w:lineRule="auto"/>
        <w:ind w:firstLineChars="200" w:firstLine="480"/>
        <w:rPr>
          <w:rFonts w:ascii="宋体" w:hAnsi="宋体"/>
          <w:color w:val="000000"/>
          <w:sz w:val="24"/>
          <w:szCs w:val="24"/>
        </w:rPr>
      </w:pPr>
      <w:r>
        <w:rPr>
          <w:rFonts w:ascii="宋体" w:hAnsi="宋体" w:hint="eastAsia"/>
          <w:color w:val="000000"/>
          <w:sz w:val="24"/>
          <w:szCs w:val="24"/>
        </w:rPr>
        <w:t>医院所有在用</w:t>
      </w:r>
      <w:proofErr w:type="gramStart"/>
      <w:r>
        <w:rPr>
          <w:rFonts w:ascii="宋体" w:hAnsi="宋体" w:hint="eastAsia"/>
          <w:color w:val="000000"/>
          <w:sz w:val="24"/>
          <w:szCs w:val="24"/>
        </w:rPr>
        <w:t>一</w:t>
      </w:r>
      <w:proofErr w:type="gramEnd"/>
      <w:r>
        <w:rPr>
          <w:rFonts w:ascii="宋体" w:hAnsi="宋体" w:hint="eastAsia"/>
          <w:color w:val="000000"/>
          <w:sz w:val="24"/>
          <w:szCs w:val="24"/>
        </w:rPr>
        <w:t>卡通系统软件(</w:t>
      </w:r>
      <w:proofErr w:type="gramStart"/>
      <w:r>
        <w:rPr>
          <w:rFonts w:ascii="宋体" w:hAnsi="宋体" w:hint="eastAsia"/>
          <w:color w:val="000000"/>
          <w:sz w:val="24"/>
          <w:szCs w:val="24"/>
        </w:rPr>
        <w:t>一</w:t>
      </w:r>
      <w:proofErr w:type="gramEnd"/>
      <w:r>
        <w:rPr>
          <w:rFonts w:ascii="宋体" w:hAnsi="宋体" w:hint="eastAsia"/>
          <w:color w:val="000000"/>
          <w:sz w:val="24"/>
          <w:szCs w:val="24"/>
        </w:rPr>
        <w:t>卡通管理平台、门禁</w:t>
      </w:r>
      <w:proofErr w:type="gramStart"/>
      <w:r>
        <w:rPr>
          <w:rFonts w:ascii="宋体" w:hAnsi="宋体" w:hint="eastAsia"/>
          <w:color w:val="000000"/>
          <w:sz w:val="24"/>
          <w:szCs w:val="24"/>
        </w:rPr>
        <w:t>一</w:t>
      </w:r>
      <w:proofErr w:type="gramEnd"/>
      <w:r>
        <w:rPr>
          <w:rFonts w:ascii="宋体" w:hAnsi="宋体" w:hint="eastAsia"/>
          <w:color w:val="000000"/>
          <w:sz w:val="24"/>
          <w:szCs w:val="24"/>
        </w:rPr>
        <w:t>卡通系统、</w:t>
      </w:r>
      <w:proofErr w:type="gramStart"/>
      <w:r>
        <w:rPr>
          <w:rFonts w:ascii="宋体" w:hAnsi="宋体" w:hint="eastAsia"/>
          <w:color w:val="000000"/>
          <w:sz w:val="24"/>
          <w:szCs w:val="24"/>
        </w:rPr>
        <w:t>梯控系统</w:t>
      </w:r>
      <w:proofErr w:type="gramEnd"/>
      <w:r>
        <w:rPr>
          <w:rFonts w:ascii="宋体" w:hAnsi="宋体" w:hint="eastAsia"/>
          <w:color w:val="000000"/>
          <w:sz w:val="24"/>
          <w:szCs w:val="24"/>
        </w:rPr>
        <w:t>、食堂饭卡系统)和关联硬件设备。</w:t>
      </w:r>
    </w:p>
    <w:tbl>
      <w:tblPr>
        <w:tblW w:w="9510" w:type="dxa"/>
        <w:tblInd w:w="93" w:type="dxa"/>
        <w:tblLook w:val="04A0"/>
      </w:tblPr>
      <w:tblGrid>
        <w:gridCol w:w="2050"/>
        <w:gridCol w:w="1984"/>
        <w:gridCol w:w="947"/>
        <w:gridCol w:w="2234"/>
        <w:gridCol w:w="1108"/>
        <w:gridCol w:w="1187"/>
      </w:tblGrid>
      <w:tr w:rsidR="006C1792" w:rsidTr="00994E93">
        <w:trPr>
          <w:trHeight w:val="270"/>
        </w:trPr>
        <w:tc>
          <w:tcPr>
            <w:tcW w:w="951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宁波大学附属人民医院</w:t>
            </w:r>
            <w:proofErr w:type="gramStart"/>
            <w:r>
              <w:rPr>
                <w:rFonts w:ascii="等线" w:eastAsia="等线" w:hAnsi="宋体" w:hint="eastAsia"/>
                <w:color w:val="000000"/>
                <w:kern w:val="0"/>
                <w:sz w:val="22"/>
              </w:rPr>
              <w:t>一</w:t>
            </w:r>
            <w:proofErr w:type="gramEnd"/>
            <w:r>
              <w:rPr>
                <w:rFonts w:ascii="等线" w:eastAsia="等线" w:hAnsi="宋体" w:hint="eastAsia"/>
                <w:color w:val="000000"/>
                <w:kern w:val="0"/>
                <w:sz w:val="22"/>
              </w:rPr>
              <w:t>卡通系统清单</w:t>
            </w:r>
          </w:p>
        </w:tc>
      </w:tr>
      <w:tr w:rsidR="006C1792" w:rsidTr="00994E93">
        <w:trPr>
          <w:trHeight w:val="270"/>
        </w:trPr>
        <w:tc>
          <w:tcPr>
            <w:tcW w:w="2050" w:type="dxa"/>
            <w:tcBorders>
              <w:top w:val="nil"/>
              <w:left w:val="single" w:sz="4" w:space="0" w:color="auto"/>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系统软件名称</w:t>
            </w:r>
          </w:p>
        </w:tc>
        <w:tc>
          <w:tcPr>
            <w:tcW w:w="1984"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设备名称</w:t>
            </w:r>
          </w:p>
        </w:tc>
        <w:tc>
          <w:tcPr>
            <w:tcW w:w="947"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品牌</w:t>
            </w:r>
          </w:p>
        </w:tc>
        <w:tc>
          <w:tcPr>
            <w:tcW w:w="2234"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使用位置</w:t>
            </w:r>
          </w:p>
        </w:tc>
        <w:tc>
          <w:tcPr>
            <w:tcW w:w="1108"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使用数量</w:t>
            </w:r>
          </w:p>
        </w:tc>
        <w:tc>
          <w:tcPr>
            <w:tcW w:w="1187"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安装年份</w:t>
            </w:r>
          </w:p>
        </w:tc>
      </w:tr>
      <w:tr w:rsidR="006C1792" w:rsidTr="00994E93">
        <w:trPr>
          <w:trHeight w:val="270"/>
        </w:trPr>
        <w:tc>
          <w:tcPr>
            <w:tcW w:w="2050"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roofErr w:type="gramStart"/>
            <w:r>
              <w:rPr>
                <w:rFonts w:ascii="宋体" w:hAnsi="宋体" w:hint="eastAsia"/>
                <w:color w:val="000000"/>
                <w:sz w:val="24"/>
                <w:szCs w:val="24"/>
              </w:rPr>
              <w:t>一</w:t>
            </w:r>
            <w:proofErr w:type="gramEnd"/>
            <w:r>
              <w:rPr>
                <w:rFonts w:ascii="宋体" w:hAnsi="宋体" w:hint="eastAsia"/>
                <w:color w:val="000000"/>
                <w:sz w:val="24"/>
                <w:szCs w:val="24"/>
              </w:rPr>
              <w:t>卡通管理平台</w:t>
            </w: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roofErr w:type="gramStart"/>
            <w:r>
              <w:rPr>
                <w:rFonts w:ascii="宋体" w:hAnsi="宋体" w:hint="eastAsia"/>
                <w:color w:val="000000"/>
                <w:sz w:val="24"/>
                <w:szCs w:val="24"/>
              </w:rPr>
              <w:t>一</w:t>
            </w:r>
            <w:proofErr w:type="gramEnd"/>
            <w:r>
              <w:rPr>
                <w:rFonts w:ascii="宋体" w:hAnsi="宋体" w:hint="eastAsia"/>
                <w:color w:val="000000"/>
                <w:sz w:val="24"/>
                <w:szCs w:val="24"/>
              </w:rPr>
              <w:t>卡通管理平台</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hAnsi="宋体" w:hint="eastAsia"/>
                <w:color w:val="000000"/>
                <w:kern w:val="0"/>
                <w:sz w:val="22"/>
              </w:rPr>
              <w:t>新开普</w:t>
            </w:r>
          </w:p>
        </w:tc>
        <w:tc>
          <w:tcPr>
            <w:tcW w:w="223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人事科</w:t>
            </w: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w:t>
            </w:r>
          </w:p>
        </w:tc>
        <w:tc>
          <w:tcPr>
            <w:tcW w:w="118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2014</w:t>
            </w:r>
          </w:p>
        </w:tc>
      </w:tr>
      <w:tr w:rsidR="006C1792" w:rsidTr="00994E93">
        <w:trPr>
          <w:trHeight w:val="270"/>
        </w:trPr>
        <w:tc>
          <w:tcPr>
            <w:tcW w:w="2050" w:type="dxa"/>
            <w:vMerge w:val="restart"/>
            <w:tcBorders>
              <w:top w:val="nil"/>
              <w:left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门禁管理系统</w:t>
            </w: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四门控制器</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vMerge w:val="restart"/>
            <w:tcBorders>
              <w:top w:val="nil"/>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1号楼、2号楼、眼科中心、7号楼、8号楼、9号楼、11号楼、12号楼、13号楼、17号楼等</w:t>
            </w: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15</w:t>
            </w:r>
          </w:p>
        </w:tc>
        <w:tc>
          <w:tcPr>
            <w:tcW w:w="1187" w:type="dxa"/>
            <w:vMerge w:val="restart"/>
            <w:tcBorders>
              <w:top w:val="nil"/>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2014年至2020年</w:t>
            </w:r>
          </w:p>
        </w:tc>
      </w:tr>
      <w:tr w:rsidR="006C1792" w:rsidTr="00994E93">
        <w:trPr>
          <w:trHeight w:val="270"/>
        </w:trPr>
        <w:tc>
          <w:tcPr>
            <w:tcW w:w="2050" w:type="dxa"/>
            <w:vMerge/>
            <w:tcBorders>
              <w:left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双门控制器</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vMerge/>
            <w:tcBorders>
              <w:left w:val="nil"/>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168</w:t>
            </w:r>
          </w:p>
        </w:tc>
        <w:tc>
          <w:tcPr>
            <w:tcW w:w="1187" w:type="dxa"/>
            <w:vMerge/>
            <w:tcBorders>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270"/>
        </w:trPr>
        <w:tc>
          <w:tcPr>
            <w:tcW w:w="2050" w:type="dxa"/>
            <w:vMerge/>
            <w:tcBorders>
              <w:left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磁力锁</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roofErr w:type="gramStart"/>
            <w:r>
              <w:rPr>
                <w:rFonts w:ascii="等线" w:eastAsia="等线" w:hAnsi="宋体" w:hint="eastAsia"/>
                <w:color w:val="000000"/>
                <w:kern w:val="0"/>
                <w:sz w:val="22"/>
              </w:rPr>
              <w:t>申哲</w:t>
            </w:r>
            <w:proofErr w:type="gramEnd"/>
          </w:p>
        </w:tc>
        <w:tc>
          <w:tcPr>
            <w:tcW w:w="2234" w:type="dxa"/>
            <w:vMerge/>
            <w:tcBorders>
              <w:left w:val="nil"/>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380</w:t>
            </w:r>
          </w:p>
        </w:tc>
        <w:tc>
          <w:tcPr>
            <w:tcW w:w="1187" w:type="dxa"/>
            <w:vMerge/>
            <w:tcBorders>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270"/>
        </w:trPr>
        <w:tc>
          <w:tcPr>
            <w:tcW w:w="2050" w:type="dxa"/>
            <w:vMerge/>
            <w:tcBorders>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门禁读卡器</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vMerge/>
            <w:tcBorders>
              <w:left w:val="nil"/>
              <w:bottom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380</w:t>
            </w:r>
          </w:p>
        </w:tc>
        <w:tc>
          <w:tcPr>
            <w:tcW w:w="1187" w:type="dxa"/>
            <w:vMerge/>
            <w:tcBorders>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270"/>
        </w:trPr>
        <w:tc>
          <w:tcPr>
            <w:tcW w:w="2050" w:type="dxa"/>
            <w:vMerge w:val="restart"/>
            <w:tcBorders>
              <w:top w:val="nil"/>
              <w:left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hAnsi="宋体" w:hint="eastAsia"/>
                <w:color w:val="000000"/>
                <w:kern w:val="0"/>
                <w:sz w:val="22"/>
              </w:rPr>
              <w:t>双面</w:t>
            </w:r>
          </w:p>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可视对讲门禁系统</w:t>
            </w: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可视对讲终端机</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悦</w:t>
            </w:r>
            <w:proofErr w:type="gramStart"/>
            <w:r>
              <w:rPr>
                <w:rFonts w:ascii="等线" w:eastAsia="等线" w:hAnsi="宋体" w:hint="eastAsia"/>
                <w:color w:val="000000"/>
                <w:kern w:val="0"/>
                <w:sz w:val="22"/>
              </w:rPr>
              <w:t>麟</w:t>
            </w:r>
            <w:proofErr w:type="gramEnd"/>
          </w:p>
        </w:tc>
        <w:tc>
          <w:tcPr>
            <w:tcW w:w="2234" w:type="dxa"/>
            <w:vMerge w:val="restart"/>
            <w:tcBorders>
              <w:top w:val="nil"/>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高压氧1楼、住院部3楼ICU、7号楼1楼、8号楼1楼、11号楼1楼</w:t>
            </w: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5</w:t>
            </w:r>
          </w:p>
        </w:tc>
        <w:tc>
          <w:tcPr>
            <w:tcW w:w="1187" w:type="dxa"/>
            <w:vMerge w:val="restart"/>
            <w:tcBorders>
              <w:top w:val="nil"/>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2020年</w:t>
            </w:r>
          </w:p>
        </w:tc>
      </w:tr>
      <w:tr w:rsidR="006C1792" w:rsidTr="00994E93">
        <w:trPr>
          <w:trHeight w:val="270"/>
        </w:trPr>
        <w:tc>
          <w:tcPr>
            <w:tcW w:w="2050" w:type="dxa"/>
            <w:vMerge/>
            <w:tcBorders>
              <w:left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可视对讲主机</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悦</w:t>
            </w:r>
            <w:proofErr w:type="gramStart"/>
            <w:r>
              <w:rPr>
                <w:rFonts w:ascii="等线" w:eastAsia="等线" w:hAnsi="宋体" w:hint="eastAsia"/>
                <w:color w:val="000000"/>
                <w:kern w:val="0"/>
                <w:sz w:val="22"/>
              </w:rPr>
              <w:t>麟</w:t>
            </w:r>
            <w:proofErr w:type="gramEnd"/>
          </w:p>
        </w:tc>
        <w:tc>
          <w:tcPr>
            <w:tcW w:w="2234" w:type="dxa"/>
            <w:vMerge/>
            <w:tcBorders>
              <w:left w:val="nil"/>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5</w:t>
            </w:r>
          </w:p>
        </w:tc>
        <w:tc>
          <w:tcPr>
            <w:tcW w:w="1187" w:type="dxa"/>
            <w:vMerge/>
            <w:tcBorders>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270"/>
        </w:trPr>
        <w:tc>
          <w:tcPr>
            <w:tcW w:w="2050" w:type="dxa"/>
            <w:vMerge/>
            <w:tcBorders>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hAnsi="宋体" w:hint="eastAsia"/>
                <w:color w:val="000000"/>
                <w:kern w:val="0"/>
                <w:sz w:val="22"/>
              </w:rPr>
              <w:t>联动</w:t>
            </w:r>
            <w:r>
              <w:rPr>
                <w:rFonts w:ascii="等线" w:eastAsia="等线" w:hAnsi="宋体" w:hint="eastAsia"/>
                <w:color w:val="000000"/>
                <w:kern w:val="0"/>
                <w:sz w:val="22"/>
              </w:rPr>
              <w:t>门禁设备</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vMerge/>
            <w:tcBorders>
              <w:left w:val="nil"/>
              <w:bottom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5</w:t>
            </w:r>
          </w:p>
        </w:tc>
        <w:tc>
          <w:tcPr>
            <w:tcW w:w="1187" w:type="dxa"/>
            <w:vMerge/>
            <w:tcBorders>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270"/>
        </w:trPr>
        <w:tc>
          <w:tcPr>
            <w:tcW w:w="2050" w:type="dxa"/>
            <w:vMerge w:val="restart"/>
            <w:tcBorders>
              <w:top w:val="nil"/>
              <w:left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sidRPr="00994D26">
              <w:rPr>
                <w:rFonts w:ascii="等线" w:hAnsi="宋体" w:hint="eastAsia"/>
                <w:color w:val="000000"/>
                <w:kern w:val="0"/>
                <w:sz w:val="22"/>
              </w:rPr>
              <w:t>单</w:t>
            </w:r>
            <w:r w:rsidRPr="00994D26">
              <w:rPr>
                <w:rFonts w:ascii="等线" w:eastAsia="等线" w:hAnsi="宋体" w:hint="eastAsia"/>
                <w:color w:val="000000"/>
                <w:kern w:val="0"/>
                <w:sz w:val="22"/>
              </w:rPr>
              <w:t>面</w:t>
            </w:r>
          </w:p>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可视对讲门禁系统</w:t>
            </w: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可视对讲终端机</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悦</w:t>
            </w:r>
            <w:proofErr w:type="gramStart"/>
            <w:r>
              <w:rPr>
                <w:rFonts w:ascii="等线" w:eastAsia="等线" w:hAnsi="宋体" w:hint="eastAsia"/>
                <w:color w:val="000000"/>
                <w:kern w:val="0"/>
                <w:sz w:val="22"/>
              </w:rPr>
              <w:t>麟</w:t>
            </w:r>
            <w:proofErr w:type="gramEnd"/>
          </w:p>
        </w:tc>
        <w:tc>
          <w:tcPr>
            <w:tcW w:w="2234" w:type="dxa"/>
            <w:vMerge w:val="restart"/>
            <w:tcBorders>
              <w:top w:val="nil"/>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各楼栋顶楼平台等</w:t>
            </w:r>
          </w:p>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w:t>
            </w:r>
            <w:proofErr w:type="gramStart"/>
            <w:r>
              <w:rPr>
                <w:rFonts w:ascii="等线" w:eastAsia="等线" w:hAnsi="宋体" w:hint="eastAsia"/>
                <w:color w:val="000000"/>
                <w:kern w:val="0"/>
                <w:sz w:val="22"/>
              </w:rPr>
              <w:t>连消控中心</w:t>
            </w:r>
            <w:proofErr w:type="gramEnd"/>
            <w:r>
              <w:rPr>
                <w:rFonts w:ascii="等线" w:eastAsia="等线" w:hAnsi="宋体" w:hint="eastAsia"/>
                <w:color w:val="000000"/>
                <w:kern w:val="0"/>
                <w:sz w:val="22"/>
              </w:rPr>
              <w:t>）</w:t>
            </w:r>
          </w:p>
        </w:tc>
        <w:tc>
          <w:tcPr>
            <w:tcW w:w="1108" w:type="dxa"/>
            <w:tcBorders>
              <w:top w:val="nil"/>
              <w:left w:val="single" w:sz="4" w:space="0" w:color="auto"/>
              <w:bottom w:val="single" w:sz="4" w:space="0" w:color="auto"/>
              <w:right w:val="single" w:sz="4" w:space="0" w:color="auto"/>
            </w:tcBorders>
            <w:shd w:val="clear" w:color="auto" w:fill="auto"/>
            <w:noWrap/>
            <w:vAlign w:val="center"/>
          </w:tcPr>
          <w:p w:rsidR="006C1792" w:rsidRPr="00994D26" w:rsidRDefault="006C1792" w:rsidP="00994E93">
            <w:pPr>
              <w:widowControl/>
              <w:jc w:val="center"/>
              <w:rPr>
                <w:rFonts w:ascii="等线" w:eastAsia="等线" w:hAnsi="宋体"/>
                <w:color w:val="000000"/>
                <w:kern w:val="0"/>
                <w:sz w:val="22"/>
              </w:rPr>
            </w:pPr>
            <w:r w:rsidRPr="00994D26">
              <w:rPr>
                <w:rFonts w:ascii="等线" w:eastAsia="等线" w:hAnsi="宋体" w:hint="eastAsia"/>
                <w:color w:val="000000"/>
                <w:kern w:val="0"/>
                <w:sz w:val="22"/>
              </w:rPr>
              <w:t>8</w:t>
            </w:r>
          </w:p>
        </w:tc>
        <w:tc>
          <w:tcPr>
            <w:tcW w:w="1187" w:type="dxa"/>
            <w:vMerge w:val="restart"/>
            <w:tcBorders>
              <w:top w:val="nil"/>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2014年</w:t>
            </w:r>
          </w:p>
        </w:tc>
      </w:tr>
      <w:tr w:rsidR="006C1792" w:rsidTr="00994E93">
        <w:trPr>
          <w:trHeight w:val="270"/>
        </w:trPr>
        <w:tc>
          <w:tcPr>
            <w:tcW w:w="2050" w:type="dxa"/>
            <w:vMerge/>
            <w:tcBorders>
              <w:left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可视对讲主机</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悦</w:t>
            </w:r>
            <w:proofErr w:type="gramStart"/>
            <w:r>
              <w:rPr>
                <w:rFonts w:ascii="等线" w:eastAsia="等线" w:hAnsi="宋体" w:hint="eastAsia"/>
                <w:color w:val="000000"/>
                <w:kern w:val="0"/>
                <w:sz w:val="22"/>
              </w:rPr>
              <w:t>麟</w:t>
            </w:r>
            <w:proofErr w:type="gramEnd"/>
          </w:p>
        </w:tc>
        <w:tc>
          <w:tcPr>
            <w:tcW w:w="2234" w:type="dxa"/>
            <w:vMerge/>
            <w:tcBorders>
              <w:left w:val="nil"/>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single" w:sz="4" w:space="0" w:color="auto"/>
              <w:bottom w:val="single" w:sz="4" w:space="0" w:color="auto"/>
              <w:right w:val="single" w:sz="4" w:space="0" w:color="auto"/>
            </w:tcBorders>
            <w:shd w:val="clear" w:color="auto" w:fill="auto"/>
            <w:noWrap/>
            <w:vAlign w:val="center"/>
          </w:tcPr>
          <w:p w:rsidR="006C1792" w:rsidRPr="00994D26" w:rsidRDefault="006C1792" w:rsidP="00994E93">
            <w:pPr>
              <w:widowControl/>
              <w:jc w:val="center"/>
              <w:rPr>
                <w:rFonts w:ascii="等线" w:eastAsia="等线" w:hAnsi="宋体"/>
                <w:color w:val="000000"/>
                <w:kern w:val="0"/>
                <w:sz w:val="22"/>
              </w:rPr>
            </w:pPr>
            <w:r w:rsidRPr="00994D26">
              <w:rPr>
                <w:rFonts w:ascii="等线" w:eastAsia="等线" w:hAnsi="宋体" w:hint="eastAsia"/>
                <w:color w:val="000000"/>
                <w:kern w:val="0"/>
                <w:sz w:val="22"/>
              </w:rPr>
              <w:t>6</w:t>
            </w:r>
          </w:p>
        </w:tc>
        <w:tc>
          <w:tcPr>
            <w:tcW w:w="1187" w:type="dxa"/>
            <w:vMerge/>
            <w:tcBorders>
              <w:left w:val="nil"/>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314"/>
        </w:trPr>
        <w:tc>
          <w:tcPr>
            <w:tcW w:w="2050" w:type="dxa"/>
            <w:vMerge/>
            <w:tcBorders>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TCP对讲机</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悦</w:t>
            </w:r>
            <w:proofErr w:type="gramStart"/>
            <w:r>
              <w:rPr>
                <w:rFonts w:ascii="等线" w:eastAsia="等线" w:hAnsi="宋体" w:hint="eastAsia"/>
                <w:color w:val="000000"/>
                <w:kern w:val="0"/>
                <w:sz w:val="22"/>
              </w:rPr>
              <w:t>麟</w:t>
            </w:r>
            <w:proofErr w:type="gramEnd"/>
          </w:p>
        </w:tc>
        <w:tc>
          <w:tcPr>
            <w:tcW w:w="2234" w:type="dxa"/>
            <w:vMerge/>
            <w:tcBorders>
              <w:left w:val="nil"/>
              <w:bottom w:val="single" w:sz="4" w:space="0" w:color="auto"/>
              <w:right w:val="single" w:sz="4" w:space="0" w:color="auto"/>
            </w:tcBorders>
            <w:shd w:val="clear" w:color="auto" w:fill="auto"/>
            <w:noWrap/>
            <w:vAlign w:val="center"/>
          </w:tcPr>
          <w:p w:rsidR="006C1792" w:rsidRDefault="006C1792" w:rsidP="00994E93">
            <w:pPr>
              <w:widowControl/>
              <w:jc w:val="left"/>
              <w:rPr>
                <w:rFonts w:ascii="等线" w:eastAsia="等线" w:hAnsi="宋体"/>
                <w:color w:val="000000"/>
                <w:kern w:val="0"/>
                <w:sz w:val="22"/>
              </w:rPr>
            </w:pPr>
          </w:p>
        </w:tc>
        <w:tc>
          <w:tcPr>
            <w:tcW w:w="1108" w:type="dxa"/>
            <w:tcBorders>
              <w:top w:val="nil"/>
              <w:left w:val="single" w:sz="4" w:space="0" w:color="auto"/>
              <w:bottom w:val="single" w:sz="4" w:space="0" w:color="auto"/>
              <w:right w:val="single" w:sz="4" w:space="0" w:color="auto"/>
            </w:tcBorders>
            <w:shd w:val="clear" w:color="auto" w:fill="auto"/>
            <w:noWrap/>
            <w:vAlign w:val="center"/>
          </w:tcPr>
          <w:p w:rsidR="006C1792" w:rsidRPr="00994D26" w:rsidRDefault="006C1792" w:rsidP="00994E93">
            <w:pPr>
              <w:widowControl/>
              <w:jc w:val="center"/>
              <w:rPr>
                <w:rFonts w:ascii="等线" w:eastAsia="等线" w:hAnsi="宋体"/>
                <w:color w:val="000000"/>
                <w:kern w:val="0"/>
                <w:sz w:val="22"/>
              </w:rPr>
            </w:pPr>
            <w:r w:rsidRPr="00994D26">
              <w:rPr>
                <w:rFonts w:ascii="等线" w:eastAsia="等线" w:hAnsi="宋体" w:hint="eastAsia"/>
                <w:color w:val="000000"/>
                <w:kern w:val="0"/>
                <w:sz w:val="22"/>
              </w:rPr>
              <w:t>20</w:t>
            </w:r>
          </w:p>
        </w:tc>
        <w:tc>
          <w:tcPr>
            <w:tcW w:w="1187" w:type="dxa"/>
            <w:vMerge/>
            <w:tcBorders>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359"/>
        </w:trPr>
        <w:tc>
          <w:tcPr>
            <w:tcW w:w="2050" w:type="dxa"/>
            <w:vMerge/>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c>
          <w:tcPr>
            <w:tcW w:w="1984"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hAnsi="宋体" w:hint="eastAsia"/>
                <w:color w:val="000000"/>
                <w:kern w:val="0"/>
                <w:sz w:val="22"/>
              </w:rPr>
              <w:t>联动门禁设备</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hAnsi="宋体" w:hint="eastAsia"/>
                <w:color w:val="000000"/>
                <w:kern w:val="0"/>
                <w:sz w:val="22"/>
              </w:rPr>
              <w:t>新开普</w:t>
            </w:r>
          </w:p>
        </w:tc>
        <w:tc>
          <w:tcPr>
            <w:tcW w:w="2234" w:type="dxa"/>
            <w:vMerge/>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c>
          <w:tcPr>
            <w:tcW w:w="1108"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eastAsia="等线" w:hAnsi="宋体"/>
                <w:color w:val="000000"/>
                <w:kern w:val="0"/>
                <w:sz w:val="22"/>
              </w:rPr>
              <w:t>28</w:t>
            </w:r>
          </w:p>
        </w:tc>
        <w:tc>
          <w:tcPr>
            <w:tcW w:w="1187" w:type="dxa"/>
            <w:vMerge/>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
        </w:tc>
      </w:tr>
      <w:tr w:rsidR="006C1792" w:rsidTr="00994E93">
        <w:trPr>
          <w:trHeight w:val="270"/>
        </w:trPr>
        <w:tc>
          <w:tcPr>
            <w:tcW w:w="2050" w:type="dxa"/>
            <w:tcBorders>
              <w:top w:val="nil"/>
              <w:left w:val="single" w:sz="4" w:space="0" w:color="auto"/>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proofErr w:type="gramStart"/>
            <w:r>
              <w:rPr>
                <w:rFonts w:ascii="等线" w:eastAsia="等线" w:hAnsi="宋体" w:hint="eastAsia"/>
                <w:color w:val="000000"/>
                <w:kern w:val="0"/>
                <w:sz w:val="22"/>
              </w:rPr>
              <w:t>梯控系统</w:t>
            </w:r>
            <w:proofErr w:type="gramEnd"/>
          </w:p>
        </w:tc>
        <w:tc>
          <w:tcPr>
            <w:tcW w:w="198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电梯控制器</w:t>
            </w:r>
          </w:p>
        </w:tc>
        <w:tc>
          <w:tcPr>
            <w:tcW w:w="94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住院部7号电梯、住院部11号电梯、8号楼北边电梯</w:t>
            </w:r>
          </w:p>
        </w:tc>
        <w:tc>
          <w:tcPr>
            <w:tcW w:w="1108"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4</w:t>
            </w:r>
          </w:p>
        </w:tc>
        <w:tc>
          <w:tcPr>
            <w:tcW w:w="1187" w:type="dxa"/>
            <w:tcBorders>
              <w:top w:val="nil"/>
              <w:left w:val="nil"/>
              <w:bottom w:val="single" w:sz="4" w:space="0" w:color="auto"/>
              <w:right w:val="single" w:sz="4" w:space="0" w:color="auto"/>
            </w:tcBorders>
            <w:shd w:val="clear" w:color="auto" w:fill="auto"/>
            <w:noWrap/>
            <w:vAlign w:val="center"/>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2015年</w:t>
            </w:r>
          </w:p>
        </w:tc>
      </w:tr>
      <w:tr w:rsidR="006C1792" w:rsidTr="00994E93">
        <w:trPr>
          <w:trHeight w:val="540"/>
        </w:trPr>
        <w:tc>
          <w:tcPr>
            <w:tcW w:w="20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食堂饭卡系统</w:t>
            </w:r>
          </w:p>
        </w:tc>
        <w:tc>
          <w:tcPr>
            <w:tcW w:w="1984"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消费机</w:t>
            </w:r>
          </w:p>
        </w:tc>
        <w:tc>
          <w:tcPr>
            <w:tcW w:w="947"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tcBorders>
              <w:top w:val="nil"/>
              <w:left w:val="nil"/>
              <w:bottom w:val="single" w:sz="4" w:space="0" w:color="auto"/>
              <w:right w:val="single" w:sz="4" w:space="0" w:color="auto"/>
            </w:tcBorders>
            <w:shd w:val="clear" w:color="auto" w:fill="auto"/>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13号楼食堂、手术室、麦德龙超市、咖啡店</w:t>
            </w:r>
          </w:p>
        </w:tc>
        <w:tc>
          <w:tcPr>
            <w:tcW w:w="1108"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14</w:t>
            </w:r>
          </w:p>
        </w:tc>
        <w:tc>
          <w:tcPr>
            <w:tcW w:w="1187"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2014年</w:t>
            </w:r>
          </w:p>
        </w:tc>
      </w:tr>
      <w:tr w:rsidR="006C1792" w:rsidTr="00994E93">
        <w:trPr>
          <w:trHeight w:val="540"/>
        </w:trPr>
        <w:tc>
          <w:tcPr>
            <w:tcW w:w="2050" w:type="dxa"/>
            <w:vMerge/>
            <w:tcBorders>
              <w:top w:val="nil"/>
              <w:left w:val="single" w:sz="4" w:space="0" w:color="auto"/>
              <w:bottom w:val="single" w:sz="4" w:space="0" w:color="auto"/>
              <w:right w:val="single" w:sz="4" w:space="0" w:color="auto"/>
            </w:tcBorders>
            <w:vAlign w:val="center"/>
            <w:hideMark/>
          </w:tcPr>
          <w:p w:rsidR="006C1792" w:rsidRDefault="006C1792" w:rsidP="00994E93">
            <w:pPr>
              <w:widowControl/>
              <w:jc w:val="left"/>
              <w:rPr>
                <w:rFonts w:ascii="等线" w:eastAsia="等线" w:hAnsi="宋体"/>
                <w:color w:val="000000"/>
                <w:kern w:val="0"/>
                <w:sz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发卡器</w:t>
            </w:r>
          </w:p>
        </w:tc>
        <w:tc>
          <w:tcPr>
            <w:tcW w:w="947"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新开普</w:t>
            </w:r>
          </w:p>
        </w:tc>
        <w:tc>
          <w:tcPr>
            <w:tcW w:w="2234" w:type="dxa"/>
            <w:tcBorders>
              <w:top w:val="nil"/>
              <w:left w:val="nil"/>
              <w:bottom w:val="single" w:sz="4" w:space="0" w:color="auto"/>
              <w:right w:val="single" w:sz="4" w:space="0" w:color="auto"/>
            </w:tcBorders>
            <w:shd w:val="clear" w:color="auto" w:fill="auto"/>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12号楼财务室、16号楼人事科</w:t>
            </w:r>
          </w:p>
        </w:tc>
        <w:tc>
          <w:tcPr>
            <w:tcW w:w="1108"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w:t>
            </w:r>
          </w:p>
        </w:tc>
        <w:tc>
          <w:tcPr>
            <w:tcW w:w="1187" w:type="dxa"/>
            <w:tcBorders>
              <w:top w:val="nil"/>
              <w:left w:val="nil"/>
              <w:bottom w:val="single" w:sz="4" w:space="0" w:color="auto"/>
              <w:right w:val="single" w:sz="4" w:space="0" w:color="auto"/>
            </w:tcBorders>
            <w:shd w:val="clear" w:color="auto" w:fill="auto"/>
            <w:noWrap/>
            <w:vAlign w:val="center"/>
            <w:hideMark/>
          </w:tcPr>
          <w:p w:rsidR="006C1792" w:rsidRDefault="006C1792" w:rsidP="00994E93">
            <w:pPr>
              <w:widowControl/>
              <w:jc w:val="center"/>
              <w:rPr>
                <w:rFonts w:ascii="等线" w:eastAsia="等线" w:hAnsi="宋体"/>
                <w:color w:val="000000"/>
                <w:kern w:val="0"/>
                <w:sz w:val="22"/>
              </w:rPr>
            </w:pPr>
            <w:r>
              <w:rPr>
                <w:rFonts w:ascii="等线" w:eastAsia="等线" w:hAnsi="宋体" w:hint="eastAsia"/>
                <w:color w:val="000000"/>
                <w:kern w:val="0"/>
                <w:sz w:val="22"/>
              </w:rPr>
              <w:t>2014年</w:t>
            </w:r>
          </w:p>
        </w:tc>
      </w:tr>
    </w:tbl>
    <w:p w:rsidR="006C1792" w:rsidRDefault="006C1792" w:rsidP="006C1792">
      <w:pPr>
        <w:spacing w:line="360" w:lineRule="auto"/>
        <w:ind w:firstLineChars="200" w:firstLine="480"/>
        <w:rPr>
          <w:rFonts w:ascii="宋体" w:hAnsi="宋体"/>
          <w:color w:val="000000"/>
          <w:sz w:val="24"/>
          <w:szCs w:val="24"/>
        </w:rPr>
      </w:pPr>
    </w:p>
    <w:p w:rsidR="006C1792" w:rsidRDefault="006C1792" w:rsidP="006C1792">
      <w:pPr>
        <w:spacing w:line="360" w:lineRule="auto"/>
        <w:rPr>
          <w:rFonts w:ascii="宋体" w:hAnsi="宋体"/>
          <w:color w:val="000000"/>
          <w:sz w:val="24"/>
          <w:szCs w:val="24"/>
        </w:rPr>
      </w:pPr>
      <w:r>
        <w:rPr>
          <w:rFonts w:ascii="宋体" w:hAnsi="宋体" w:hint="eastAsia"/>
          <w:color w:val="000000"/>
          <w:sz w:val="24"/>
          <w:szCs w:val="24"/>
        </w:rPr>
        <w:lastRenderedPageBreak/>
        <w:t>二、</w:t>
      </w:r>
      <w:proofErr w:type="gramStart"/>
      <w:r>
        <w:rPr>
          <w:rFonts w:ascii="宋体" w:hAnsi="宋体" w:hint="eastAsia"/>
          <w:color w:val="000000"/>
          <w:sz w:val="24"/>
          <w:szCs w:val="24"/>
        </w:rPr>
        <w:t>维保服务</w:t>
      </w:r>
      <w:proofErr w:type="gramEnd"/>
      <w:r>
        <w:rPr>
          <w:rFonts w:ascii="宋体" w:hAnsi="宋体" w:hint="eastAsia"/>
          <w:color w:val="000000"/>
          <w:sz w:val="24"/>
          <w:szCs w:val="24"/>
        </w:rPr>
        <w:t>方式</w:t>
      </w:r>
    </w:p>
    <w:p w:rsidR="006C1792" w:rsidRDefault="006C1792" w:rsidP="006C1792">
      <w:pPr>
        <w:spacing w:line="360" w:lineRule="auto"/>
        <w:ind w:firstLineChars="200" w:firstLine="480"/>
        <w:rPr>
          <w:rFonts w:ascii="宋体" w:hAnsi="宋体"/>
          <w:color w:val="000000"/>
          <w:sz w:val="24"/>
          <w:szCs w:val="24"/>
        </w:rPr>
      </w:pPr>
      <w:r>
        <w:rPr>
          <w:rFonts w:ascii="宋体" w:hAnsi="宋体" w:hint="eastAsia"/>
          <w:color w:val="000000"/>
          <w:sz w:val="24"/>
          <w:szCs w:val="24"/>
        </w:rPr>
        <w:t>1、采用全包方式,</w:t>
      </w:r>
      <w:proofErr w:type="gramStart"/>
      <w:r>
        <w:rPr>
          <w:rFonts w:ascii="宋体" w:hAnsi="宋体" w:hint="eastAsia"/>
          <w:color w:val="000000"/>
          <w:sz w:val="24"/>
          <w:szCs w:val="24"/>
        </w:rPr>
        <w:t>对维保服务</w:t>
      </w:r>
      <w:proofErr w:type="gramEnd"/>
      <w:r>
        <w:rPr>
          <w:rFonts w:ascii="宋体" w:hAnsi="宋体" w:hint="eastAsia"/>
          <w:color w:val="000000"/>
          <w:sz w:val="24"/>
          <w:szCs w:val="24"/>
        </w:rPr>
        <w:t>范围内的所有软件、硬件</w:t>
      </w:r>
      <w:proofErr w:type="gramStart"/>
      <w:r>
        <w:rPr>
          <w:rFonts w:ascii="宋体" w:hAnsi="宋体" w:hint="eastAsia"/>
          <w:color w:val="000000"/>
          <w:sz w:val="24"/>
          <w:szCs w:val="24"/>
        </w:rPr>
        <w:t>进行维保服务</w:t>
      </w:r>
      <w:proofErr w:type="gramEnd"/>
      <w:r>
        <w:rPr>
          <w:rFonts w:ascii="宋体" w:hAnsi="宋体" w:hint="eastAsia"/>
          <w:color w:val="000000"/>
          <w:sz w:val="24"/>
          <w:szCs w:val="24"/>
        </w:rPr>
        <w:t>，总费用包括维修费、配件、交通费等所有费用（因人为因素和自然灾害导致硬件故障发生的维修和配件费用，独立核算支付）。</w:t>
      </w:r>
    </w:p>
    <w:p w:rsidR="006C1792" w:rsidRDefault="006C1792" w:rsidP="006C1792">
      <w:pPr>
        <w:spacing w:line="360" w:lineRule="auto"/>
        <w:ind w:firstLineChars="200" w:firstLine="480"/>
        <w:rPr>
          <w:rFonts w:ascii="宋体" w:hAnsi="宋体"/>
          <w:color w:val="000000"/>
          <w:sz w:val="24"/>
          <w:szCs w:val="24"/>
        </w:rPr>
      </w:pPr>
      <w:r>
        <w:rPr>
          <w:rFonts w:ascii="宋体" w:hAnsi="宋体" w:hint="eastAsia"/>
          <w:color w:val="000000"/>
          <w:sz w:val="24"/>
          <w:szCs w:val="24"/>
        </w:rPr>
        <w:t>2、</w:t>
      </w:r>
      <w:r w:rsidRPr="00BD0B5F">
        <w:rPr>
          <w:rFonts w:ascii="宋体" w:hAnsi="宋体" w:hint="eastAsia"/>
          <w:color w:val="000000"/>
          <w:sz w:val="24"/>
          <w:szCs w:val="24"/>
        </w:rPr>
        <w:t>每周7×12小时（含法定节假日</w:t>
      </w:r>
      <w:r>
        <w:rPr>
          <w:rFonts w:ascii="宋体" w:hAnsi="宋体" w:hint="eastAsia"/>
          <w:color w:val="000000"/>
          <w:sz w:val="24"/>
          <w:szCs w:val="24"/>
        </w:rPr>
        <w:t>）现场响应方式进行服务。</w:t>
      </w:r>
    </w:p>
    <w:p w:rsidR="006C1792" w:rsidRDefault="006C1792" w:rsidP="006C1792">
      <w:pPr>
        <w:spacing w:line="360" w:lineRule="auto"/>
        <w:ind w:firstLineChars="200" w:firstLine="480"/>
        <w:rPr>
          <w:rFonts w:ascii="宋体" w:hAnsi="宋体"/>
          <w:color w:val="000000"/>
          <w:sz w:val="24"/>
          <w:szCs w:val="24"/>
        </w:rPr>
      </w:pPr>
      <w:r>
        <w:rPr>
          <w:rFonts w:ascii="宋体" w:hAnsi="宋体" w:hint="eastAsia"/>
          <w:color w:val="000000"/>
          <w:sz w:val="24"/>
          <w:szCs w:val="24"/>
        </w:rPr>
        <w:t>3、指定1名技术工程师专门负责</w:t>
      </w:r>
      <w:proofErr w:type="gramStart"/>
      <w:r>
        <w:rPr>
          <w:rFonts w:ascii="宋体" w:hAnsi="宋体" w:hint="eastAsia"/>
          <w:color w:val="000000"/>
          <w:sz w:val="24"/>
          <w:szCs w:val="24"/>
        </w:rPr>
        <w:t>我院维保服务</w:t>
      </w:r>
      <w:proofErr w:type="gramEnd"/>
      <w:r>
        <w:rPr>
          <w:rFonts w:ascii="宋体" w:hAnsi="宋体" w:hint="eastAsia"/>
          <w:color w:val="000000"/>
          <w:sz w:val="24"/>
          <w:szCs w:val="24"/>
        </w:rPr>
        <w:t>。</w:t>
      </w:r>
    </w:p>
    <w:p w:rsidR="006C1792" w:rsidRDefault="006C1792" w:rsidP="006C1792">
      <w:pPr>
        <w:pStyle w:val="a5"/>
        <w:numPr>
          <w:ilvl w:val="0"/>
          <w:numId w:val="2"/>
        </w:numPr>
        <w:spacing w:line="360" w:lineRule="auto"/>
        <w:ind w:firstLineChars="0"/>
        <w:rPr>
          <w:rFonts w:ascii="宋体" w:hAnsi="宋体"/>
          <w:color w:val="000000"/>
          <w:sz w:val="24"/>
          <w:szCs w:val="24"/>
        </w:rPr>
      </w:pPr>
      <w:proofErr w:type="gramStart"/>
      <w:r>
        <w:rPr>
          <w:rFonts w:ascii="宋体" w:hAnsi="宋体" w:hint="eastAsia"/>
          <w:color w:val="000000"/>
          <w:sz w:val="24"/>
          <w:szCs w:val="24"/>
        </w:rPr>
        <w:t>维保服务</w:t>
      </w:r>
      <w:proofErr w:type="gramEnd"/>
      <w:r>
        <w:rPr>
          <w:rFonts w:ascii="宋体" w:hAnsi="宋体" w:hint="eastAsia"/>
          <w:color w:val="000000"/>
          <w:sz w:val="24"/>
          <w:szCs w:val="24"/>
        </w:rPr>
        <w:t>要求</w:t>
      </w:r>
    </w:p>
    <w:p w:rsidR="006C1792" w:rsidRDefault="006C1792" w:rsidP="006C1792">
      <w:pPr>
        <w:pStyle w:val="a5"/>
        <w:numPr>
          <w:ilvl w:val="0"/>
          <w:numId w:val="3"/>
        </w:numPr>
        <w:spacing w:line="360" w:lineRule="auto"/>
        <w:ind w:firstLineChars="0"/>
        <w:rPr>
          <w:rFonts w:ascii="宋体" w:hAnsi="宋体"/>
          <w:color w:val="000000"/>
          <w:sz w:val="24"/>
          <w:szCs w:val="24"/>
        </w:rPr>
      </w:pPr>
      <w:r>
        <w:rPr>
          <w:rFonts w:ascii="宋体" w:hAnsi="宋体" w:hint="eastAsia"/>
          <w:color w:val="000000"/>
          <w:sz w:val="24"/>
          <w:szCs w:val="24"/>
        </w:rPr>
        <w:t>专人负责，团队保障。</w:t>
      </w:r>
    </w:p>
    <w:p w:rsidR="006C1792" w:rsidRDefault="006C1792" w:rsidP="006C1792">
      <w:pPr>
        <w:spacing w:line="360" w:lineRule="auto"/>
        <w:ind w:leftChars="229" w:left="481" w:firstLineChars="200" w:firstLine="480"/>
        <w:rPr>
          <w:rFonts w:ascii="宋体" w:hAnsi="宋体"/>
          <w:color w:val="000000"/>
          <w:sz w:val="24"/>
          <w:szCs w:val="24"/>
        </w:rPr>
      </w:pPr>
      <w:r>
        <w:rPr>
          <w:rFonts w:ascii="宋体" w:hAnsi="宋体" w:hint="eastAsia"/>
          <w:color w:val="000000"/>
          <w:sz w:val="24"/>
          <w:szCs w:val="24"/>
        </w:rPr>
        <w:t>为了确保</w:t>
      </w:r>
      <w:proofErr w:type="gramStart"/>
      <w:r>
        <w:rPr>
          <w:rFonts w:ascii="宋体" w:hAnsi="宋体" w:hint="eastAsia"/>
          <w:color w:val="000000"/>
          <w:sz w:val="24"/>
          <w:szCs w:val="24"/>
        </w:rPr>
        <w:t>本维保</w:t>
      </w:r>
      <w:proofErr w:type="gramEnd"/>
      <w:r>
        <w:rPr>
          <w:rFonts w:ascii="宋体" w:hAnsi="宋体" w:hint="eastAsia"/>
          <w:color w:val="000000"/>
          <w:sz w:val="24"/>
          <w:szCs w:val="24"/>
        </w:rPr>
        <w:t>服务涉及的软硬件正常运行，服务公司</w:t>
      </w:r>
      <w:proofErr w:type="gramStart"/>
      <w:r>
        <w:rPr>
          <w:rFonts w:ascii="宋体" w:hAnsi="宋体" w:hint="eastAsia"/>
          <w:color w:val="000000"/>
          <w:sz w:val="24"/>
          <w:szCs w:val="24"/>
        </w:rPr>
        <w:t>成立维保小组</w:t>
      </w:r>
      <w:proofErr w:type="gramEnd"/>
      <w:r>
        <w:rPr>
          <w:rFonts w:ascii="宋体" w:hAnsi="宋体" w:hint="eastAsia"/>
          <w:color w:val="000000"/>
          <w:sz w:val="24"/>
          <w:szCs w:val="24"/>
        </w:rPr>
        <w:t>，并指定1名技术工程师专门负责组织和协调系统维保工作，保证每周7×12小时（含法定节假日）现场响应服务和每周7×24小时（含法定节假日）咨询服务。</w:t>
      </w:r>
    </w:p>
    <w:p w:rsidR="006C1792" w:rsidRDefault="006C1792" w:rsidP="006C1792">
      <w:pPr>
        <w:pStyle w:val="a5"/>
        <w:numPr>
          <w:ilvl w:val="0"/>
          <w:numId w:val="3"/>
        </w:numPr>
        <w:spacing w:line="360" w:lineRule="auto"/>
        <w:ind w:firstLineChars="0"/>
        <w:rPr>
          <w:rFonts w:ascii="宋体" w:hAnsi="宋体"/>
          <w:color w:val="000000"/>
          <w:sz w:val="24"/>
          <w:szCs w:val="24"/>
        </w:rPr>
      </w:pPr>
      <w:r>
        <w:rPr>
          <w:rFonts w:ascii="宋体" w:hAnsi="宋体" w:hint="eastAsia"/>
          <w:color w:val="000000"/>
          <w:sz w:val="24"/>
          <w:szCs w:val="24"/>
        </w:rPr>
        <w:t>巡检服务要求。</w:t>
      </w:r>
    </w:p>
    <w:p w:rsidR="006C1792" w:rsidRDefault="006C1792" w:rsidP="006C1792">
      <w:pPr>
        <w:spacing w:line="360" w:lineRule="auto"/>
        <w:ind w:leftChars="228" w:left="479" w:firstLineChars="200" w:firstLine="480"/>
        <w:rPr>
          <w:rFonts w:ascii="宋体" w:hAnsi="宋体"/>
          <w:color w:val="000000"/>
          <w:sz w:val="24"/>
          <w:szCs w:val="24"/>
        </w:rPr>
      </w:pPr>
      <w:r>
        <w:rPr>
          <w:rFonts w:ascii="宋体" w:hAnsi="宋体" w:hint="eastAsia"/>
          <w:color w:val="000000"/>
          <w:sz w:val="24"/>
          <w:szCs w:val="24"/>
        </w:rPr>
        <w:t>提供每季度一次的巡检服务并出具巡检报告，通过巡检及时发现和纠正可能出现的硬件问题, 从而在最大程度上为设备的连续稳定运行提供了保证, 巡检内容主要包括：</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1、</w:t>
      </w:r>
      <w:proofErr w:type="gramStart"/>
      <w:r>
        <w:rPr>
          <w:rFonts w:ascii="宋体" w:hAnsi="宋体" w:hint="eastAsia"/>
          <w:color w:val="000000"/>
          <w:sz w:val="24"/>
          <w:szCs w:val="24"/>
        </w:rPr>
        <w:t>一</w:t>
      </w:r>
      <w:proofErr w:type="gramEnd"/>
      <w:r>
        <w:rPr>
          <w:rFonts w:ascii="宋体" w:hAnsi="宋体" w:hint="eastAsia"/>
          <w:color w:val="000000"/>
          <w:sz w:val="24"/>
          <w:szCs w:val="24"/>
        </w:rPr>
        <w:t>卡通系统巡检服务：</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（1）系统服务器状态；</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（2）系统功能验证和优化。</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2、</w:t>
      </w:r>
      <w:proofErr w:type="gramStart"/>
      <w:r>
        <w:rPr>
          <w:rFonts w:ascii="宋体" w:hAnsi="宋体" w:hint="eastAsia"/>
          <w:color w:val="000000"/>
          <w:sz w:val="24"/>
          <w:szCs w:val="24"/>
        </w:rPr>
        <w:t>一</w:t>
      </w:r>
      <w:proofErr w:type="gramEnd"/>
      <w:r>
        <w:rPr>
          <w:rFonts w:ascii="宋体" w:hAnsi="宋体" w:hint="eastAsia"/>
          <w:color w:val="000000"/>
          <w:sz w:val="24"/>
          <w:szCs w:val="24"/>
        </w:rPr>
        <w:t>卡通系统关联硬件设备巡检服务：</w:t>
      </w:r>
    </w:p>
    <w:p w:rsidR="006C1792" w:rsidRDefault="006C1792" w:rsidP="006C1792">
      <w:pPr>
        <w:spacing w:line="360" w:lineRule="auto"/>
        <w:ind w:leftChars="200" w:left="1020" w:hangingChars="250" w:hanging="600"/>
        <w:rPr>
          <w:rFonts w:ascii="宋体" w:hAnsi="宋体"/>
          <w:color w:val="000000"/>
          <w:sz w:val="24"/>
          <w:szCs w:val="24"/>
        </w:rPr>
      </w:pPr>
      <w:r>
        <w:rPr>
          <w:rFonts w:ascii="宋体" w:hAnsi="宋体" w:hint="eastAsia"/>
          <w:color w:val="000000"/>
          <w:sz w:val="24"/>
          <w:szCs w:val="24"/>
        </w:rPr>
        <w:t>（1）检查主要设备各部件运行和外围设备运行情况：</w:t>
      </w:r>
      <w:r w:rsidRPr="00BD0B5F">
        <w:rPr>
          <w:rFonts w:ascii="宋体" w:hAnsi="宋体" w:hint="eastAsia"/>
          <w:color w:val="000000"/>
          <w:sz w:val="24"/>
          <w:szCs w:val="24"/>
        </w:rPr>
        <w:t>对讲系统故障、消费机故障、门禁系统故障等；</w:t>
      </w:r>
    </w:p>
    <w:p w:rsidR="006C1792" w:rsidRDefault="006C1792" w:rsidP="006C1792">
      <w:pPr>
        <w:spacing w:line="360" w:lineRule="auto"/>
        <w:ind w:leftChars="200" w:left="1020" w:hangingChars="250" w:hanging="600"/>
        <w:rPr>
          <w:rFonts w:ascii="宋体" w:hAnsi="宋体"/>
          <w:color w:val="000000"/>
          <w:sz w:val="24"/>
          <w:szCs w:val="24"/>
        </w:rPr>
      </w:pPr>
      <w:r>
        <w:rPr>
          <w:rFonts w:ascii="宋体" w:hAnsi="宋体" w:hint="eastAsia"/>
          <w:color w:val="000000"/>
          <w:sz w:val="24"/>
          <w:szCs w:val="24"/>
        </w:rPr>
        <w:t>（2）检查所有连接接口, 交换机, 电源稳定性等可能容易导致设备出现问题的敏感备件；</w:t>
      </w:r>
    </w:p>
    <w:p w:rsidR="006C1792" w:rsidRDefault="006C1792" w:rsidP="006C1792">
      <w:pPr>
        <w:spacing w:line="360" w:lineRule="auto"/>
        <w:ind w:leftChars="200" w:left="1020" w:hangingChars="250" w:hanging="600"/>
        <w:rPr>
          <w:rFonts w:ascii="宋体" w:hAnsi="宋体"/>
          <w:color w:val="000000"/>
          <w:sz w:val="24"/>
          <w:szCs w:val="24"/>
        </w:rPr>
      </w:pPr>
      <w:r>
        <w:rPr>
          <w:rFonts w:ascii="宋体" w:hAnsi="宋体" w:hint="eastAsia"/>
          <w:color w:val="000000"/>
          <w:sz w:val="24"/>
          <w:szCs w:val="24"/>
        </w:rPr>
        <w:t xml:space="preserve">（3）协助医院管理人员解决和分析日常设备运行中出现的无法解决问题； </w:t>
      </w:r>
    </w:p>
    <w:p w:rsidR="006C1792" w:rsidRDefault="006C1792" w:rsidP="006C1792">
      <w:pPr>
        <w:spacing w:line="360" w:lineRule="auto"/>
        <w:ind w:leftChars="200" w:left="1020" w:hangingChars="250" w:hanging="600"/>
        <w:rPr>
          <w:rFonts w:ascii="宋体" w:hAnsi="宋体"/>
          <w:color w:val="000000"/>
          <w:sz w:val="24"/>
          <w:szCs w:val="24"/>
        </w:rPr>
      </w:pPr>
      <w:r>
        <w:rPr>
          <w:rFonts w:ascii="宋体" w:hAnsi="宋体" w:hint="eastAsia"/>
          <w:color w:val="000000"/>
          <w:sz w:val="24"/>
          <w:szCs w:val="24"/>
        </w:rPr>
        <w:t>（4）维保期内对所有维保设备的故障件均给予负责替换和安装服务，确保所有替换备件均为原厂器件，并保证不侵犯第三方利益。</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（三）</w:t>
      </w:r>
      <w:proofErr w:type="gramStart"/>
      <w:r>
        <w:rPr>
          <w:rFonts w:ascii="宋体" w:hAnsi="宋体" w:hint="eastAsia"/>
          <w:color w:val="000000"/>
          <w:sz w:val="24"/>
          <w:szCs w:val="24"/>
        </w:rPr>
        <w:t>维保时效</w:t>
      </w:r>
      <w:proofErr w:type="gramEnd"/>
      <w:r>
        <w:rPr>
          <w:rFonts w:ascii="宋体" w:hAnsi="宋体" w:hint="eastAsia"/>
          <w:color w:val="000000"/>
          <w:sz w:val="24"/>
          <w:szCs w:val="24"/>
        </w:rPr>
        <w:t>要求：接到</w:t>
      </w:r>
      <w:proofErr w:type="gramStart"/>
      <w:r>
        <w:rPr>
          <w:rFonts w:ascii="宋体" w:hAnsi="宋体" w:hint="eastAsia"/>
          <w:color w:val="000000"/>
          <w:sz w:val="24"/>
          <w:szCs w:val="24"/>
        </w:rPr>
        <w:t>一</w:t>
      </w:r>
      <w:proofErr w:type="gramEnd"/>
      <w:r>
        <w:rPr>
          <w:rFonts w:ascii="宋体" w:hAnsi="宋体" w:hint="eastAsia"/>
          <w:color w:val="000000"/>
          <w:sz w:val="24"/>
          <w:szCs w:val="24"/>
        </w:rPr>
        <w:t>卡通系统、设备报障后，15分钟内提供电话咨询服务，</w:t>
      </w:r>
      <w:r w:rsidR="00296FE1">
        <w:rPr>
          <w:rFonts w:ascii="宋体" w:hAnsi="宋体" w:hint="eastAsia"/>
          <w:color w:val="000000"/>
          <w:sz w:val="24"/>
          <w:szCs w:val="24"/>
        </w:rPr>
        <w:t>必</w:t>
      </w:r>
      <w:r>
        <w:rPr>
          <w:rFonts w:ascii="宋体" w:hAnsi="宋体" w:hint="eastAsia"/>
          <w:color w:val="000000"/>
          <w:sz w:val="24"/>
          <w:szCs w:val="24"/>
        </w:rPr>
        <w:t>要时3小时到达现场，8小时内修复；遇到重大故障需免费提供</w:t>
      </w:r>
      <w:r>
        <w:rPr>
          <w:rFonts w:ascii="宋体" w:hAnsi="宋体" w:hint="eastAsia"/>
          <w:color w:val="000000"/>
          <w:sz w:val="24"/>
          <w:szCs w:val="24"/>
        </w:rPr>
        <w:lastRenderedPageBreak/>
        <w:t>备件进行替代，故障设备120小时修复。</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（四）维护保养或维修时，场地清洁工作由中标单位负责。</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（五）每次维修要填写服务确认单，包括报修人、报修人联系电话、报修设备地点、报修时间、故障描述、接报人、维修情况、场地清理情况等，并请报修人签字确认。</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（六）</w:t>
      </w:r>
      <w:r w:rsidRPr="00BD0B5F">
        <w:rPr>
          <w:rFonts w:ascii="宋体" w:hAnsi="宋体" w:hint="eastAsia"/>
          <w:color w:val="000000"/>
          <w:sz w:val="24"/>
          <w:szCs w:val="24"/>
        </w:rPr>
        <w:t>对医院包干维保设备承担保全责任，</w:t>
      </w:r>
      <w:r>
        <w:rPr>
          <w:rFonts w:ascii="宋体" w:hAnsi="宋体" w:hint="eastAsia"/>
          <w:color w:val="000000"/>
          <w:sz w:val="24"/>
          <w:szCs w:val="24"/>
        </w:rPr>
        <w:t>确保相关设备正常安全运行。未经医院许可，不得更换设备部件。</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（七）每年与我院进行一次技术交流。主要介绍相关产品的技术发展，新的产品、新的功能、新的应用。并就相关技术问题进行探讨。介绍一些在系统管理和</w:t>
      </w:r>
      <w:proofErr w:type="gramStart"/>
      <w:r>
        <w:rPr>
          <w:rFonts w:ascii="宋体" w:hAnsi="宋体" w:hint="eastAsia"/>
          <w:color w:val="000000"/>
          <w:sz w:val="24"/>
          <w:szCs w:val="24"/>
        </w:rPr>
        <w:t>维保过程</w:t>
      </w:r>
      <w:proofErr w:type="gramEnd"/>
      <w:r>
        <w:rPr>
          <w:rFonts w:ascii="宋体" w:hAnsi="宋体" w:hint="eastAsia"/>
          <w:color w:val="000000"/>
          <w:sz w:val="24"/>
          <w:szCs w:val="24"/>
        </w:rPr>
        <w:t>中常见的问题和解决方法。</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（八）故障报告。发生重大故障时，须向医院提交详细的故障报告，内容包括：故障概述、处理记录、原因分析、解决方案、预防性建议等。</w:t>
      </w:r>
    </w:p>
    <w:p w:rsidR="006C1792" w:rsidRDefault="006C1792" w:rsidP="006C1792">
      <w:pPr>
        <w:spacing w:line="360" w:lineRule="auto"/>
        <w:ind w:leftChars="200" w:left="420"/>
        <w:rPr>
          <w:rFonts w:ascii="宋体" w:hAnsi="宋体"/>
          <w:color w:val="000000"/>
          <w:sz w:val="24"/>
          <w:szCs w:val="24"/>
        </w:rPr>
      </w:pPr>
      <w:r>
        <w:rPr>
          <w:rFonts w:ascii="宋体" w:hAnsi="宋体" w:hint="eastAsia"/>
          <w:color w:val="000000"/>
          <w:sz w:val="24"/>
          <w:szCs w:val="24"/>
        </w:rPr>
        <w:t>（九）服务档案管理。对我院所有设备清单建立设备档案，</w:t>
      </w:r>
      <w:proofErr w:type="gramStart"/>
      <w:r>
        <w:rPr>
          <w:rFonts w:ascii="宋体" w:hAnsi="宋体" w:hint="eastAsia"/>
          <w:color w:val="000000"/>
          <w:sz w:val="24"/>
          <w:szCs w:val="24"/>
        </w:rPr>
        <w:t>如做出</w:t>
      </w:r>
      <w:proofErr w:type="gramEnd"/>
      <w:r>
        <w:rPr>
          <w:rFonts w:ascii="宋体" w:hAnsi="宋体" w:hint="eastAsia"/>
          <w:color w:val="000000"/>
          <w:sz w:val="24"/>
          <w:szCs w:val="24"/>
        </w:rPr>
        <w:t>变更或调整需变更档案，对我院维修及维护的报告需建立维保档案。服务档案主要有：</w:t>
      </w:r>
    </w:p>
    <w:p w:rsidR="006C1792" w:rsidRDefault="006C1792" w:rsidP="006C1792">
      <w:pPr>
        <w:spacing w:line="360" w:lineRule="auto"/>
        <w:ind w:leftChars="200" w:left="420" w:firstLineChars="150" w:firstLine="360"/>
        <w:rPr>
          <w:rFonts w:ascii="宋体" w:hAnsi="宋体"/>
          <w:color w:val="000000"/>
          <w:sz w:val="24"/>
          <w:szCs w:val="24"/>
        </w:rPr>
      </w:pPr>
      <w:r>
        <w:rPr>
          <w:rFonts w:ascii="宋体" w:hAnsi="宋体" w:hint="eastAsia"/>
          <w:color w:val="000000"/>
          <w:sz w:val="24"/>
          <w:szCs w:val="24"/>
        </w:rPr>
        <w:t>1、《一卡通系统基本信息》，包括软件系统信息、硬件配置表、网络配置图。</w:t>
      </w:r>
    </w:p>
    <w:p w:rsidR="006C1792" w:rsidRDefault="006C1792" w:rsidP="006C1792">
      <w:pPr>
        <w:spacing w:line="360" w:lineRule="auto"/>
        <w:ind w:leftChars="200" w:left="420" w:firstLineChars="150" w:firstLine="360"/>
        <w:rPr>
          <w:rFonts w:ascii="宋体" w:hAnsi="宋体"/>
          <w:color w:val="000000"/>
          <w:sz w:val="24"/>
          <w:szCs w:val="24"/>
        </w:rPr>
      </w:pPr>
      <w:r>
        <w:rPr>
          <w:rFonts w:ascii="宋体" w:hAnsi="宋体" w:hint="eastAsia"/>
          <w:color w:val="000000"/>
          <w:sz w:val="24"/>
          <w:szCs w:val="24"/>
        </w:rPr>
        <w:t>2、《服务、维修汇总清单表》。</w:t>
      </w:r>
    </w:p>
    <w:p w:rsidR="006C1792" w:rsidRDefault="006C1792" w:rsidP="006C1792">
      <w:pPr>
        <w:spacing w:line="360" w:lineRule="auto"/>
        <w:ind w:leftChars="200" w:left="420" w:firstLineChars="150" w:firstLine="360"/>
        <w:rPr>
          <w:rFonts w:ascii="宋体" w:hAnsi="宋体"/>
          <w:color w:val="000000"/>
          <w:sz w:val="24"/>
          <w:szCs w:val="24"/>
        </w:rPr>
      </w:pPr>
      <w:r>
        <w:rPr>
          <w:rFonts w:ascii="宋体" w:hAnsi="宋体" w:hint="eastAsia"/>
          <w:color w:val="000000"/>
          <w:sz w:val="24"/>
          <w:szCs w:val="24"/>
        </w:rPr>
        <w:t>3、《服务、维修确认单》。</w:t>
      </w:r>
    </w:p>
    <w:p w:rsidR="006C1792" w:rsidRDefault="006C1792" w:rsidP="006C1792">
      <w:pPr>
        <w:spacing w:line="360" w:lineRule="auto"/>
        <w:ind w:leftChars="200" w:left="420" w:firstLineChars="150" w:firstLine="360"/>
        <w:rPr>
          <w:rFonts w:ascii="宋体" w:hAnsi="宋体"/>
          <w:color w:val="000000"/>
          <w:sz w:val="24"/>
          <w:szCs w:val="24"/>
        </w:rPr>
      </w:pPr>
      <w:r>
        <w:rPr>
          <w:rFonts w:ascii="宋体" w:hAnsi="宋体" w:hint="eastAsia"/>
          <w:color w:val="000000"/>
          <w:sz w:val="24"/>
          <w:szCs w:val="24"/>
        </w:rPr>
        <w:t>4、《重大故障分析报告》，需要时提供。</w:t>
      </w:r>
    </w:p>
    <w:p w:rsidR="006C1792" w:rsidRDefault="006C1792" w:rsidP="006C1792">
      <w:pPr>
        <w:spacing w:line="360" w:lineRule="auto"/>
        <w:ind w:leftChars="200" w:left="420" w:firstLineChars="150" w:firstLine="360"/>
        <w:rPr>
          <w:rFonts w:ascii="宋体" w:hAnsi="宋体"/>
          <w:color w:val="000000"/>
          <w:sz w:val="24"/>
          <w:szCs w:val="24"/>
        </w:rPr>
      </w:pPr>
      <w:r>
        <w:rPr>
          <w:rFonts w:ascii="宋体" w:hAnsi="宋体" w:hint="eastAsia"/>
          <w:color w:val="000000"/>
          <w:sz w:val="24"/>
          <w:szCs w:val="24"/>
        </w:rPr>
        <w:t>5、《巡检报告单》。</w:t>
      </w:r>
    </w:p>
    <w:p w:rsidR="006C1792" w:rsidRDefault="006C1792" w:rsidP="006C1792">
      <w:pPr>
        <w:spacing w:line="360" w:lineRule="auto"/>
        <w:ind w:leftChars="200" w:left="420" w:firstLineChars="150" w:firstLine="360"/>
        <w:rPr>
          <w:rFonts w:ascii="宋体" w:hAnsi="宋体"/>
          <w:color w:val="000000"/>
          <w:sz w:val="24"/>
          <w:szCs w:val="24"/>
        </w:rPr>
      </w:pPr>
      <w:r>
        <w:rPr>
          <w:rFonts w:ascii="宋体" w:hAnsi="宋体" w:hint="eastAsia"/>
          <w:color w:val="000000"/>
          <w:sz w:val="24"/>
          <w:szCs w:val="24"/>
        </w:rPr>
        <w:t>6、《维保服务年度总结报告》。</w:t>
      </w:r>
    </w:p>
    <w:p w:rsidR="008C3C82" w:rsidRDefault="008C3C82" w:rsidP="00D4202E">
      <w:pPr>
        <w:widowControl/>
        <w:rPr>
          <w:rFonts w:asciiTheme="minorEastAsia" w:hAnsiTheme="minorEastAsia" w:cs="宋体"/>
          <w:kern w:val="0"/>
          <w:szCs w:val="21"/>
        </w:rPr>
      </w:pPr>
    </w:p>
    <w:p w:rsidR="008C3C82" w:rsidRDefault="008C3C82" w:rsidP="00D4202E">
      <w:pPr>
        <w:widowControl/>
        <w:rPr>
          <w:rFonts w:asciiTheme="minorEastAsia" w:hAnsiTheme="minorEastAsia" w:cs="宋体"/>
          <w:kern w:val="0"/>
          <w:szCs w:val="21"/>
        </w:rPr>
      </w:pPr>
    </w:p>
    <w:p w:rsidR="0016732A" w:rsidRPr="006C1792" w:rsidRDefault="00A15AA4" w:rsidP="006C1792">
      <w:pPr>
        <w:widowControl/>
        <w:rPr>
          <w:rFonts w:ascii="宋体" w:hAnsi="宋体"/>
          <w:b/>
          <w:color w:val="000000"/>
          <w:sz w:val="24"/>
          <w:szCs w:val="24"/>
        </w:rPr>
      </w:pPr>
      <w:r w:rsidRPr="006C1792">
        <w:rPr>
          <w:rFonts w:ascii="宋体" w:hAnsi="宋体" w:hint="eastAsia"/>
          <w:b/>
          <w:color w:val="000000"/>
          <w:sz w:val="24"/>
          <w:szCs w:val="24"/>
        </w:rPr>
        <w:t>附件：</w:t>
      </w:r>
      <w:r w:rsidR="00191DB4" w:rsidRPr="006C1792">
        <w:rPr>
          <w:rFonts w:ascii="宋体" w:hAnsi="宋体" w:hint="eastAsia"/>
          <w:b/>
          <w:color w:val="000000"/>
          <w:sz w:val="24"/>
          <w:szCs w:val="24"/>
        </w:rPr>
        <w:t>评分细则</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E65C3D" w:rsidTr="00E65C3D">
        <w:trPr>
          <w:trHeight w:val="884"/>
          <w:jc w:val="center"/>
        </w:trPr>
        <w:tc>
          <w:tcPr>
            <w:tcW w:w="756" w:type="dxa"/>
            <w:vMerge w:val="restart"/>
            <w:vAlign w:val="center"/>
          </w:tcPr>
          <w:p w:rsidR="00E65C3D" w:rsidRDefault="00E65C3D" w:rsidP="00007B2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E65C3D" w:rsidRDefault="00E65C3D" w:rsidP="00007B2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商务</w:t>
            </w:r>
          </w:p>
          <w:p w:rsidR="00E65C3D" w:rsidRDefault="00E65C3D" w:rsidP="00007B2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得分</w:t>
            </w:r>
          </w:p>
          <w:p w:rsidR="00E65C3D" w:rsidRDefault="00E65C3D" w:rsidP="00007B2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70分</w:t>
            </w:r>
          </w:p>
        </w:tc>
        <w:tc>
          <w:tcPr>
            <w:tcW w:w="8525" w:type="dxa"/>
            <w:vAlign w:val="center"/>
          </w:tcPr>
          <w:p w:rsidR="00E65C3D" w:rsidRDefault="00E65C3D" w:rsidP="00007B28">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Pr>
                <w:rFonts w:ascii="宋体" w:eastAsia="宋体" w:hAnsi="宋体" w:cs="宋体" w:hint="eastAsia"/>
                <w:color w:val="000000"/>
                <w:szCs w:val="21"/>
              </w:rPr>
              <w:t>组织实施方案</w:t>
            </w:r>
            <w:r>
              <w:rPr>
                <w:rFonts w:ascii="宋体" w:eastAsia="宋体" w:hAnsi="宋体" w:cs="宋体" w:hint="eastAsia"/>
                <w:b/>
                <w:bCs/>
                <w:color w:val="000000"/>
                <w:szCs w:val="21"/>
              </w:rPr>
              <w:t>（20分）：</w:t>
            </w:r>
          </w:p>
          <w:p w:rsidR="00E65C3D" w:rsidRDefault="00E65C3D" w:rsidP="004F193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根据投标人提供的针对本项目的组织实施方案进行评议，满分20分</w:t>
            </w:r>
          </w:p>
        </w:tc>
      </w:tr>
      <w:tr w:rsidR="00E65C3D" w:rsidTr="00E65C3D">
        <w:trPr>
          <w:trHeight w:val="90"/>
          <w:jc w:val="center"/>
        </w:trPr>
        <w:tc>
          <w:tcPr>
            <w:tcW w:w="756" w:type="dxa"/>
            <w:vMerge/>
            <w:vAlign w:val="center"/>
          </w:tcPr>
          <w:p w:rsidR="00E65C3D" w:rsidRDefault="00E65C3D" w:rsidP="00007B28">
            <w:pPr>
              <w:spacing w:line="400" w:lineRule="exact"/>
              <w:jc w:val="center"/>
              <w:rPr>
                <w:rFonts w:ascii="宋体" w:eastAsia="宋体" w:hAnsi="宋体" w:cs="宋体"/>
                <w:b/>
                <w:bCs/>
                <w:color w:val="000000"/>
                <w:szCs w:val="21"/>
              </w:rPr>
            </w:pPr>
          </w:p>
        </w:tc>
        <w:tc>
          <w:tcPr>
            <w:tcW w:w="8525" w:type="dxa"/>
            <w:vAlign w:val="center"/>
          </w:tcPr>
          <w:p w:rsidR="00E65C3D" w:rsidRDefault="00E65C3D" w:rsidP="00007B28">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2、项目保修、维修方法，维修人员配置（30分）：</w:t>
            </w:r>
          </w:p>
          <w:p w:rsidR="00E65C3D" w:rsidRDefault="00E65C3D" w:rsidP="004F193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E65C3D" w:rsidRDefault="00E65C3D" w:rsidP="00007B28">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根据投标人提供的针对本项目的保修服务成果质量保证措施进行评议，满分10分</w:t>
            </w:r>
          </w:p>
          <w:p w:rsidR="00E65C3D" w:rsidRDefault="00E65C3D" w:rsidP="00E65C3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根据投标人提供的针对本项目的配件品牌等方面进行评议，满分10分。</w:t>
            </w:r>
          </w:p>
        </w:tc>
      </w:tr>
      <w:tr w:rsidR="00E65C3D" w:rsidTr="00E65C3D">
        <w:trPr>
          <w:trHeight w:val="1210"/>
          <w:jc w:val="center"/>
        </w:trPr>
        <w:tc>
          <w:tcPr>
            <w:tcW w:w="756" w:type="dxa"/>
            <w:vMerge/>
            <w:vAlign w:val="center"/>
          </w:tcPr>
          <w:p w:rsidR="00E65C3D" w:rsidRDefault="00E65C3D" w:rsidP="00007B28">
            <w:pPr>
              <w:spacing w:line="400" w:lineRule="exact"/>
              <w:jc w:val="center"/>
              <w:rPr>
                <w:rFonts w:ascii="宋体" w:eastAsia="宋体" w:hAnsi="宋体" w:cs="宋体"/>
                <w:b/>
                <w:bCs/>
                <w:color w:val="000000"/>
                <w:szCs w:val="21"/>
              </w:rPr>
            </w:pPr>
          </w:p>
        </w:tc>
        <w:tc>
          <w:tcPr>
            <w:tcW w:w="8525" w:type="dxa"/>
            <w:vAlign w:val="center"/>
          </w:tcPr>
          <w:p w:rsidR="00E65C3D" w:rsidRDefault="00E65C3D" w:rsidP="004F193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E65C3D" w:rsidRDefault="00E65C3D" w:rsidP="004F193F">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根据投标人提供的201</w:t>
            </w:r>
            <w:r w:rsidR="00146555">
              <w:rPr>
                <w:rFonts w:ascii="宋体" w:eastAsia="宋体" w:hAnsi="宋体" w:cs="宋体" w:hint="eastAsia"/>
                <w:szCs w:val="21"/>
              </w:rPr>
              <w:t>9</w:t>
            </w:r>
            <w:r>
              <w:rPr>
                <w:rFonts w:ascii="宋体" w:eastAsia="宋体" w:hAnsi="宋体" w:cs="宋体" w:hint="eastAsia"/>
                <w:color w:val="000000"/>
                <w:szCs w:val="21"/>
              </w:rPr>
              <w:t>年1月1日至今（以合同签订时间为准）的项目</w:t>
            </w:r>
            <w:r w:rsidR="000C3ABC">
              <w:rPr>
                <w:rFonts w:ascii="宋体" w:eastAsia="宋体" w:hAnsi="宋体" w:cs="宋体" w:hint="eastAsia"/>
                <w:color w:val="000000"/>
                <w:szCs w:val="21"/>
              </w:rPr>
              <w:t>同类</w:t>
            </w:r>
            <w:r>
              <w:rPr>
                <w:rFonts w:ascii="宋体" w:eastAsia="宋体" w:hAnsi="宋体" w:cs="宋体" w:hint="eastAsia"/>
                <w:color w:val="000000"/>
                <w:szCs w:val="21"/>
              </w:rPr>
              <w:t>业绩进行评定，满分3分。</w:t>
            </w:r>
          </w:p>
          <w:p w:rsidR="00E65C3D" w:rsidRDefault="00E65C3D" w:rsidP="004F193F">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E65C3D" w:rsidTr="00E65C3D">
        <w:trPr>
          <w:trHeight w:val="1210"/>
          <w:jc w:val="center"/>
        </w:trPr>
        <w:tc>
          <w:tcPr>
            <w:tcW w:w="756" w:type="dxa"/>
            <w:vMerge/>
            <w:vAlign w:val="center"/>
          </w:tcPr>
          <w:p w:rsidR="00E65C3D" w:rsidRDefault="00E65C3D" w:rsidP="00007B28">
            <w:pPr>
              <w:spacing w:line="400" w:lineRule="exact"/>
              <w:jc w:val="center"/>
              <w:rPr>
                <w:rFonts w:ascii="宋体" w:eastAsia="宋体" w:hAnsi="宋体" w:cs="宋体"/>
                <w:b/>
                <w:bCs/>
                <w:color w:val="000000"/>
                <w:szCs w:val="21"/>
              </w:rPr>
            </w:pPr>
          </w:p>
        </w:tc>
        <w:tc>
          <w:tcPr>
            <w:tcW w:w="8525" w:type="dxa"/>
            <w:vAlign w:val="center"/>
          </w:tcPr>
          <w:p w:rsidR="00E65C3D" w:rsidRDefault="00E65C3D" w:rsidP="00E65C3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E65C3D" w:rsidRDefault="00E65C3D" w:rsidP="00E65C3D">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E65C3D" w:rsidTr="00E65C3D">
        <w:trPr>
          <w:trHeight w:val="1210"/>
          <w:jc w:val="center"/>
        </w:trPr>
        <w:tc>
          <w:tcPr>
            <w:tcW w:w="756" w:type="dxa"/>
            <w:vMerge/>
            <w:vAlign w:val="center"/>
          </w:tcPr>
          <w:p w:rsidR="00E65C3D" w:rsidRDefault="00E65C3D" w:rsidP="00007B28">
            <w:pPr>
              <w:spacing w:line="400" w:lineRule="exact"/>
              <w:jc w:val="center"/>
              <w:rPr>
                <w:rFonts w:ascii="宋体" w:eastAsia="宋体" w:hAnsi="宋体" w:cs="宋体"/>
                <w:b/>
                <w:bCs/>
                <w:color w:val="000000"/>
                <w:szCs w:val="21"/>
              </w:rPr>
            </w:pPr>
          </w:p>
        </w:tc>
        <w:tc>
          <w:tcPr>
            <w:tcW w:w="8525" w:type="dxa"/>
            <w:vAlign w:val="center"/>
          </w:tcPr>
          <w:p w:rsidR="00E65C3D" w:rsidRDefault="00E65C3D" w:rsidP="00E65C3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7、合理化建议（2分）：</w:t>
            </w:r>
          </w:p>
          <w:p w:rsidR="00E65C3D" w:rsidRDefault="00E65C3D" w:rsidP="00E65C3D">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根据投标人提供的针对本项目的合理化建议进行评议，满分2分。</w:t>
            </w:r>
          </w:p>
        </w:tc>
      </w:tr>
      <w:tr w:rsidR="00E65C3D" w:rsidTr="00367E62">
        <w:trPr>
          <w:trHeight w:val="1670"/>
          <w:jc w:val="center"/>
        </w:trPr>
        <w:tc>
          <w:tcPr>
            <w:tcW w:w="756" w:type="dxa"/>
            <w:vAlign w:val="center"/>
          </w:tcPr>
          <w:p w:rsidR="00E65C3D" w:rsidRDefault="00E65C3D" w:rsidP="00007B2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E65C3D" w:rsidRDefault="00E65C3D" w:rsidP="00007B28">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30分</w:t>
            </w:r>
          </w:p>
        </w:tc>
        <w:tc>
          <w:tcPr>
            <w:tcW w:w="8525" w:type="dxa"/>
            <w:vAlign w:val="center"/>
          </w:tcPr>
          <w:p w:rsidR="00E65C3D" w:rsidRDefault="00E65C3D" w:rsidP="00E65C3D">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评标基准价指的是满足招标文件要求且最低的参与评审的价格。</w:t>
            </w:r>
          </w:p>
          <w:p w:rsidR="00E65C3D" w:rsidRDefault="00E65C3D" w:rsidP="00E65C3D">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参与评审的价格为评标基准价的其价格得分得满分</w:t>
            </w:r>
            <w:r w:rsidR="00263F8A">
              <w:rPr>
                <w:rFonts w:ascii="宋体" w:eastAsia="宋体" w:hAnsi="宋体" w:cs="宋体" w:hint="eastAsia"/>
                <w:color w:val="000000"/>
                <w:szCs w:val="21"/>
              </w:rPr>
              <w:t>30</w:t>
            </w:r>
            <w:r>
              <w:rPr>
                <w:rFonts w:ascii="宋体" w:eastAsia="宋体" w:hAnsi="宋体" w:cs="宋体" w:hint="eastAsia"/>
                <w:color w:val="000000"/>
                <w:szCs w:val="21"/>
                <w:lang w:val="zh-CN"/>
              </w:rPr>
              <w:t>分。</w:t>
            </w:r>
          </w:p>
          <w:p w:rsidR="00E65C3D" w:rsidRDefault="00E65C3D" w:rsidP="00E65C3D">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其他投标人价格得分按照下列公式计算：</w:t>
            </w:r>
          </w:p>
          <w:p w:rsidR="00E65C3D" w:rsidRDefault="00E65C3D" w:rsidP="00E65C3D">
            <w:pPr>
              <w:spacing w:line="400" w:lineRule="exact"/>
              <w:rPr>
                <w:rFonts w:ascii="宋体" w:eastAsia="宋体" w:hAnsi="宋体" w:cs="宋体"/>
                <w:color w:val="000000"/>
                <w:szCs w:val="21"/>
                <w:lang w:val="zh-CN"/>
              </w:rPr>
            </w:pPr>
            <w:r>
              <w:rPr>
                <w:rFonts w:ascii="宋体" w:eastAsia="宋体" w:hAnsi="宋体" w:cs="宋体" w:hint="eastAsia"/>
                <w:color w:val="000000"/>
                <w:szCs w:val="21"/>
                <w:lang w:val="zh-CN"/>
              </w:rPr>
              <w:t>价格得分=（评标基准价/各投标人参与评审的价格）×</w:t>
            </w:r>
            <w:r w:rsidR="00263F8A">
              <w:rPr>
                <w:rFonts w:ascii="宋体" w:eastAsia="宋体" w:hAnsi="宋体" w:cs="宋体" w:hint="eastAsia"/>
                <w:color w:val="000000"/>
                <w:szCs w:val="21"/>
              </w:rPr>
              <w:t>30</w:t>
            </w:r>
            <w:r>
              <w:rPr>
                <w:rFonts w:ascii="宋体" w:eastAsia="宋体" w:hAnsi="宋体" w:cs="宋体" w:hint="eastAsia"/>
                <w:color w:val="000000"/>
                <w:szCs w:val="21"/>
                <w:lang w:val="zh-CN"/>
              </w:rPr>
              <w:t>％×100</w:t>
            </w:r>
          </w:p>
          <w:p w:rsidR="00E65C3D" w:rsidRDefault="00E65C3D" w:rsidP="00E14212">
            <w:pPr>
              <w:spacing w:line="400" w:lineRule="exact"/>
              <w:rPr>
                <w:rFonts w:ascii="宋体" w:eastAsia="宋体" w:hAnsi="宋体" w:cs="宋体"/>
                <w:color w:val="000000"/>
                <w:szCs w:val="21"/>
              </w:rPr>
            </w:pPr>
            <w:r>
              <w:rPr>
                <w:rFonts w:ascii="宋体" w:eastAsia="宋体" w:hAnsi="宋体" w:cs="宋体" w:hint="eastAsia"/>
                <w:b/>
                <w:color w:val="000000"/>
                <w:szCs w:val="21"/>
                <w:lang w:val="zh-CN"/>
              </w:rPr>
              <w:t>注：投标人的报价超过最高限价的为无效报价。</w:t>
            </w:r>
          </w:p>
        </w:tc>
      </w:tr>
    </w:tbl>
    <w:p w:rsidR="007D124F" w:rsidRPr="002E0233" w:rsidRDefault="007D124F" w:rsidP="00801144">
      <w:pPr>
        <w:spacing w:line="440" w:lineRule="exact"/>
        <w:rPr>
          <w:szCs w:val="21"/>
        </w:rPr>
      </w:pPr>
    </w:p>
    <w:p w:rsidR="007D124F" w:rsidRDefault="007D124F" w:rsidP="00801144">
      <w:pPr>
        <w:spacing w:line="440" w:lineRule="exact"/>
        <w:rPr>
          <w:szCs w:val="21"/>
        </w:rPr>
      </w:pPr>
    </w:p>
    <w:p w:rsidR="007D124F" w:rsidRDefault="007D124F" w:rsidP="00801144">
      <w:pPr>
        <w:spacing w:line="440" w:lineRule="exact"/>
        <w:rPr>
          <w:szCs w:val="21"/>
        </w:rPr>
      </w:pPr>
    </w:p>
    <w:p w:rsidR="007D124F" w:rsidRDefault="007D124F" w:rsidP="00801144">
      <w:pPr>
        <w:spacing w:line="440" w:lineRule="exact"/>
        <w:rPr>
          <w:szCs w:val="21"/>
        </w:rPr>
      </w:pPr>
    </w:p>
    <w:p w:rsidR="007D124F" w:rsidRDefault="007D124F" w:rsidP="00801144">
      <w:pPr>
        <w:spacing w:line="440" w:lineRule="exact"/>
        <w:rPr>
          <w:szCs w:val="21"/>
        </w:rPr>
      </w:pPr>
    </w:p>
    <w:p w:rsidR="007D124F" w:rsidRDefault="007D124F" w:rsidP="00801144">
      <w:pPr>
        <w:spacing w:line="440" w:lineRule="exact"/>
        <w:rPr>
          <w:szCs w:val="21"/>
        </w:rPr>
      </w:pPr>
    </w:p>
    <w:p w:rsidR="007D124F" w:rsidRDefault="007D124F" w:rsidP="00801144">
      <w:pPr>
        <w:spacing w:line="440" w:lineRule="exact"/>
        <w:rPr>
          <w:szCs w:val="21"/>
        </w:rPr>
      </w:pPr>
    </w:p>
    <w:sectPr w:rsidR="007D124F" w:rsidSect="00BE2B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699" w:rsidRDefault="00DE0699" w:rsidP="00CE36F5">
      <w:r>
        <w:separator/>
      </w:r>
    </w:p>
  </w:endnote>
  <w:endnote w:type="continuationSeparator" w:id="0">
    <w:p w:rsidR="00DE0699" w:rsidRDefault="00DE0699" w:rsidP="00CE3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宋体"/>
    <w:charset w:val="86"/>
    <w:family w:val="roma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699" w:rsidRDefault="00DE0699" w:rsidP="00CE36F5">
      <w:r>
        <w:separator/>
      </w:r>
    </w:p>
  </w:footnote>
  <w:footnote w:type="continuationSeparator" w:id="0">
    <w:p w:rsidR="00DE0699" w:rsidRDefault="00DE0699" w:rsidP="00CE36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4E07FEC"/>
    <w:lvl w:ilvl="0" w:tplc="5AB8A7F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5"/>
    <w:multiLevelType w:val="hybridMultilevel"/>
    <w:tmpl w:val="B9DCD3B2"/>
    <w:lvl w:ilvl="0" w:tplc="4C189A3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E62578C"/>
    <w:multiLevelType w:val="hybridMultilevel"/>
    <w:tmpl w:val="AC9C695A"/>
    <w:lvl w:ilvl="0" w:tplc="E68883A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36F5"/>
    <w:rsid w:val="000706C7"/>
    <w:rsid w:val="0009070C"/>
    <w:rsid w:val="00090E8A"/>
    <w:rsid w:val="000C3ABC"/>
    <w:rsid w:val="000D3758"/>
    <w:rsid w:val="00112C51"/>
    <w:rsid w:val="00146555"/>
    <w:rsid w:val="001643DA"/>
    <w:rsid w:val="0016732A"/>
    <w:rsid w:val="00191DB4"/>
    <w:rsid w:val="00197D9E"/>
    <w:rsid w:val="001A0F50"/>
    <w:rsid w:val="001F5730"/>
    <w:rsid w:val="00207178"/>
    <w:rsid w:val="00234907"/>
    <w:rsid w:val="00242B56"/>
    <w:rsid w:val="002439D8"/>
    <w:rsid w:val="00253E79"/>
    <w:rsid w:val="00263F8A"/>
    <w:rsid w:val="00270B78"/>
    <w:rsid w:val="0027777A"/>
    <w:rsid w:val="00296FE1"/>
    <w:rsid w:val="002E0233"/>
    <w:rsid w:val="00353B06"/>
    <w:rsid w:val="00371D92"/>
    <w:rsid w:val="00396490"/>
    <w:rsid w:val="003B4C9D"/>
    <w:rsid w:val="00464EE1"/>
    <w:rsid w:val="004720E9"/>
    <w:rsid w:val="004E5CA4"/>
    <w:rsid w:val="004E7817"/>
    <w:rsid w:val="004F193F"/>
    <w:rsid w:val="0053440C"/>
    <w:rsid w:val="0054493F"/>
    <w:rsid w:val="0057402E"/>
    <w:rsid w:val="00586FCE"/>
    <w:rsid w:val="005B6F40"/>
    <w:rsid w:val="005C459D"/>
    <w:rsid w:val="005C63CF"/>
    <w:rsid w:val="006846C3"/>
    <w:rsid w:val="00685F68"/>
    <w:rsid w:val="0069010A"/>
    <w:rsid w:val="006B7559"/>
    <w:rsid w:val="006C1213"/>
    <w:rsid w:val="006C1792"/>
    <w:rsid w:val="007A2926"/>
    <w:rsid w:val="007D124F"/>
    <w:rsid w:val="007D220A"/>
    <w:rsid w:val="007F2504"/>
    <w:rsid w:val="00801144"/>
    <w:rsid w:val="008017C1"/>
    <w:rsid w:val="00841D67"/>
    <w:rsid w:val="008C2723"/>
    <w:rsid w:val="008C3C82"/>
    <w:rsid w:val="008C4CAD"/>
    <w:rsid w:val="008C6446"/>
    <w:rsid w:val="008D4D6D"/>
    <w:rsid w:val="009431D4"/>
    <w:rsid w:val="00983656"/>
    <w:rsid w:val="00990D42"/>
    <w:rsid w:val="009F3040"/>
    <w:rsid w:val="00A1069C"/>
    <w:rsid w:val="00A15AA4"/>
    <w:rsid w:val="00A9397F"/>
    <w:rsid w:val="00AA1C7A"/>
    <w:rsid w:val="00B02598"/>
    <w:rsid w:val="00B04A3D"/>
    <w:rsid w:val="00B440C4"/>
    <w:rsid w:val="00B70F45"/>
    <w:rsid w:val="00BA30D7"/>
    <w:rsid w:val="00BA5A1E"/>
    <w:rsid w:val="00BB7C69"/>
    <w:rsid w:val="00BD080B"/>
    <w:rsid w:val="00BD0B5F"/>
    <w:rsid w:val="00BD1700"/>
    <w:rsid w:val="00BE2BC9"/>
    <w:rsid w:val="00C112BA"/>
    <w:rsid w:val="00C32D90"/>
    <w:rsid w:val="00C81991"/>
    <w:rsid w:val="00CC7BB2"/>
    <w:rsid w:val="00CE36F5"/>
    <w:rsid w:val="00D121C0"/>
    <w:rsid w:val="00D4202E"/>
    <w:rsid w:val="00DB33FB"/>
    <w:rsid w:val="00DB5561"/>
    <w:rsid w:val="00DB69DB"/>
    <w:rsid w:val="00DB6A91"/>
    <w:rsid w:val="00DE0699"/>
    <w:rsid w:val="00E14212"/>
    <w:rsid w:val="00E65C3D"/>
    <w:rsid w:val="00E7208F"/>
    <w:rsid w:val="00EC295F"/>
    <w:rsid w:val="00ED48E3"/>
    <w:rsid w:val="00F26D87"/>
    <w:rsid w:val="00F515BA"/>
    <w:rsid w:val="00FA445E"/>
    <w:rsid w:val="00FE6F0E"/>
    <w:rsid w:val="00FE7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BC9"/>
    <w:pPr>
      <w:widowControl w:val="0"/>
      <w:jc w:val="both"/>
    </w:pPr>
  </w:style>
  <w:style w:type="paragraph" w:styleId="1">
    <w:name w:val="heading 1"/>
    <w:basedOn w:val="a"/>
    <w:next w:val="a"/>
    <w:link w:val="1Char1"/>
    <w:qFormat/>
    <w:rsid w:val="00191DB4"/>
    <w:pPr>
      <w:keepNext/>
      <w:spacing w:line="360" w:lineRule="auto"/>
      <w:jc w:val="center"/>
      <w:outlineLvl w:val="0"/>
    </w:pPr>
    <w:rPr>
      <w:rFonts w:ascii="Arial" w:eastAsia="华文中宋" w:hAnsi="Arial" w:cs="Times New Roman"/>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3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36F5"/>
    <w:rPr>
      <w:sz w:val="18"/>
      <w:szCs w:val="18"/>
    </w:rPr>
  </w:style>
  <w:style w:type="paragraph" w:styleId="a4">
    <w:name w:val="footer"/>
    <w:basedOn w:val="a"/>
    <w:link w:val="Char0"/>
    <w:uiPriority w:val="99"/>
    <w:semiHidden/>
    <w:unhideWhenUsed/>
    <w:rsid w:val="00CE36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36F5"/>
    <w:rPr>
      <w:sz w:val="18"/>
      <w:szCs w:val="18"/>
    </w:rPr>
  </w:style>
  <w:style w:type="paragraph" w:styleId="a5">
    <w:name w:val="List Paragraph"/>
    <w:basedOn w:val="a"/>
    <w:link w:val="Char1"/>
    <w:uiPriority w:val="99"/>
    <w:qFormat/>
    <w:rsid w:val="00CE36F5"/>
    <w:pPr>
      <w:ind w:firstLineChars="200" w:firstLine="420"/>
    </w:pPr>
  </w:style>
  <w:style w:type="table" w:styleId="a6">
    <w:name w:val="Table Grid"/>
    <w:basedOn w:val="a1"/>
    <w:uiPriority w:val="59"/>
    <w:rsid w:val="00CE36F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191DB4"/>
    <w:rPr>
      <w:b/>
      <w:bCs/>
      <w:kern w:val="44"/>
      <w:sz w:val="44"/>
      <w:szCs w:val="44"/>
    </w:rPr>
  </w:style>
  <w:style w:type="character" w:customStyle="1" w:styleId="1Char1">
    <w:name w:val="标题 1 Char1"/>
    <w:link w:val="1"/>
    <w:qFormat/>
    <w:rsid w:val="00191DB4"/>
    <w:rPr>
      <w:rFonts w:ascii="Arial" w:eastAsia="华文中宋" w:hAnsi="Arial" w:cs="Times New Roman"/>
      <w:b/>
      <w:color w:val="000000"/>
      <w:sz w:val="32"/>
      <w:szCs w:val="24"/>
    </w:rPr>
  </w:style>
  <w:style w:type="paragraph" w:styleId="a7">
    <w:name w:val="Date"/>
    <w:basedOn w:val="a"/>
    <w:next w:val="a"/>
    <w:link w:val="Char2"/>
    <w:uiPriority w:val="99"/>
    <w:semiHidden/>
    <w:unhideWhenUsed/>
    <w:rsid w:val="0054493F"/>
    <w:pPr>
      <w:ind w:leftChars="2500" w:left="100"/>
    </w:pPr>
  </w:style>
  <w:style w:type="character" w:customStyle="1" w:styleId="Char2">
    <w:name w:val="日期 Char"/>
    <w:basedOn w:val="a0"/>
    <w:link w:val="a7"/>
    <w:uiPriority w:val="99"/>
    <w:semiHidden/>
    <w:rsid w:val="0054493F"/>
  </w:style>
  <w:style w:type="character" w:customStyle="1" w:styleId="Char1">
    <w:name w:val="列出段落 Char"/>
    <w:link w:val="a5"/>
    <w:uiPriority w:val="99"/>
    <w:qFormat/>
    <w:rsid w:val="006C1792"/>
  </w:style>
</w:styles>
</file>

<file path=word/webSettings.xml><?xml version="1.0" encoding="utf-8"?>
<w:webSettings xmlns:r="http://schemas.openxmlformats.org/officeDocument/2006/relationships" xmlns:w="http://schemas.openxmlformats.org/wordprocessingml/2006/main">
  <w:divs>
    <w:div w:id="318197293">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17870921">
          <w:marLeft w:val="0"/>
          <w:marRight w:val="0"/>
          <w:marTop w:val="0"/>
          <w:marBottom w:val="0"/>
          <w:divBdr>
            <w:top w:val="single" w:sz="2" w:space="0" w:color="999999"/>
            <w:left w:val="single" w:sz="2" w:space="0" w:color="999999"/>
            <w:bottom w:val="single" w:sz="2" w:space="0" w:color="999999"/>
            <w:right w:val="single" w:sz="2" w:space="0" w:color="999999"/>
          </w:divBdr>
          <w:divsChild>
            <w:div w:id="214246818">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5</Pages>
  <Words>491</Words>
  <Characters>2804</Characters>
  <Application>Microsoft Office Word</Application>
  <DocSecurity>0</DocSecurity>
  <Lines>23</Lines>
  <Paragraphs>6</Paragraphs>
  <ScaleCrop>false</ScaleCrop>
  <Company>HP</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sbk-111</cp:lastModifiedBy>
  <cp:revision>49</cp:revision>
  <cp:lastPrinted>2020-10-08T02:39:00Z</cp:lastPrinted>
  <dcterms:created xsi:type="dcterms:W3CDTF">2020-09-16T12:44:00Z</dcterms:created>
  <dcterms:modified xsi:type="dcterms:W3CDTF">2022-03-11T00:34:00Z</dcterms:modified>
</cp:coreProperties>
</file>