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7E2" w:rsidRPr="006F63E9" w:rsidRDefault="0014731A">
      <w:pPr>
        <w:widowControl/>
        <w:shd w:val="clear" w:color="auto" w:fill="FFFFFF"/>
        <w:spacing w:line="450" w:lineRule="atLeast"/>
        <w:jc w:val="center"/>
        <w:outlineLvl w:val="2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  <w:r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宁波</w:t>
      </w:r>
      <w:r w:rsidR="003F7FC5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大学附属</w:t>
      </w:r>
      <w:r w:rsidR="00351A64"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人民医院</w:t>
      </w:r>
      <w:r w:rsidR="00351A64" w:rsidRPr="006F63E9"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  <w:t>20</w:t>
      </w:r>
      <w:r w:rsidR="0028186E"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2</w:t>
      </w:r>
      <w:r w:rsidR="00300416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2</w:t>
      </w:r>
      <w:r w:rsidR="00351A64" w:rsidRPr="006F63E9"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  <w:t>年春节工会生活用品</w:t>
      </w:r>
      <w:r w:rsidR="00410C70" w:rsidRPr="0097711B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入围</w:t>
      </w:r>
      <w:r w:rsidR="00410C70" w:rsidRPr="006F63E9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院内议标</w:t>
      </w:r>
      <w:r w:rsidR="00351A64" w:rsidRPr="006F63E9"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  <w:t>公告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一、采购项目基本信息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1、项目名称：20</w:t>
      </w:r>
      <w:r w:rsidR="0028186E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2</w:t>
      </w:r>
      <w:r w:rsidR="00300416">
        <w:rPr>
          <w:rFonts w:asciiTheme="majorEastAsia" w:eastAsiaTheme="majorEastAsia" w:hAnsiTheme="majorEastAsia" w:hint="eastAsia"/>
          <w:color w:val="333333"/>
          <w:sz w:val="24"/>
          <w:szCs w:val="24"/>
        </w:rPr>
        <w:t>2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年春节工会生活用品采购项目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2、项目</w:t>
      </w:r>
      <w:r w:rsidR="00410C70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金额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：</w:t>
      </w:r>
      <w:proofErr w:type="gramStart"/>
      <w:r w:rsidR="00410C70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单份限200元</w:t>
      </w:r>
      <w:proofErr w:type="gramEnd"/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，</w:t>
      </w:r>
      <w:r w:rsidR="003F7FC5">
        <w:rPr>
          <w:rFonts w:asciiTheme="majorEastAsia" w:eastAsiaTheme="majorEastAsia" w:hAnsiTheme="majorEastAsia" w:hint="eastAsia"/>
          <w:color w:val="333333"/>
          <w:sz w:val="24"/>
          <w:szCs w:val="24"/>
        </w:rPr>
        <w:t>约1</w:t>
      </w:r>
      <w:r w:rsidR="00300416">
        <w:rPr>
          <w:rFonts w:asciiTheme="majorEastAsia" w:eastAsiaTheme="majorEastAsia" w:hAnsiTheme="majorEastAsia" w:hint="eastAsia"/>
          <w:color w:val="333333"/>
          <w:sz w:val="24"/>
          <w:szCs w:val="24"/>
        </w:rPr>
        <w:t>780</w:t>
      </w:r>
      <w:r w:rsidR="003F7FC5">
        <w:rPr>
          <w:rFonts w:asciiTheme="majorEastAsia" w:eastAsiaTheme="majorEastAsia" w:hAnsiTheme="majorEastAsia" w:hint="eastAsia"/>
          <w:color w:val="333333"/>
          <w:sz w:val="24"/>
          <w:szCs w:val="24"/>
        </w:rPr>
        <w:t>份，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具体以实际数量为准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3、项目说明：该项目为春节职工节日慰问品，应符合中国传统季节习惯的用品和职工群众必需的生活用品等。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4、项目要求：要提供符合</w:t>
      </w:r>
      <w:r w:rsidR="00410C70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每人份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均价物品清单，</w:t>
      </w:r>
      <w:r w:rsidRPr="00BF7BBB">
        <w:rPr>
          <w:rFonts w:asciiTheme="majorEastAsia" w:eastAsiaTheme="majorEastAsia" w:hAnsiTheme="majorEastAsia" w:hint="eastAsia"/>
          <w:color w:val="FF0000"/>
          <w:sz w:val="24"/>
          <w:szCs w:val="24"/>
        </w:rPr>
        <w:t>物品需要京东等网站可查询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。</w:t>
      </w:r>
    </w:p>
    <w:p w:rsidR="007F5772" w:rsidRDefault="007F5772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5、</w:t>
      </w:r>
      <w:r w:rsidRPr="0097711B">
        <w:rPr>
          <w:rFonts w:asciiTheme="majorEastAsia" w:eastAsiaTheme="majorEastAsia" w:hAnsiTheme="majorEastAsia" w:hint="eastAsia"/>
          <w:color w:val="333333"/>
          <w:sz w:val="24"/>
          <w:szCs w:val="24"/>
        </w:rPr>
        <w:t>供货时间要求：</w:t>
      </w:r>
      <w:r w:rsidR="00300416" w:rsidRPr="00FF47ED">
        <w:rPr>
          <w:rFonts w:ascii="宋体" w:hAnsi="宋体" w:hint="eastAsia"/>
          <w:color w:val="333333"/>
          <w:sz w:val="24"/>
          <w:szCs w:val="24"/>
        </w:rPr>
        <w:t>中标后半个月内供货或按需方要求时间供货</w:t>
      </w:r>
      <w:r w:rsidRPr="0097711B">
        <w:rPr>
          <w:rFonts w:asciiTheme="majorEastAsia" w:eastAsiaTheme="majorEastAsia" w:hAnsiTheme="majorEastAsia" w:hint="eastAsia"/>
          <w:color w:val="333333"/>
          <w:sz w:val="24"/>
          <w:szCs w:val="24"/>
        </w:rPr>
        <w:t>，</w:t>
      </w:r>
      <w:r w:rsidR="00A05291">
        <w:rPr>
          <w:rFonts w:asciiTheme="majorEastAsia" w:eastAsiaTheme="majorEastAsia" w:hAnsiTheme="majorEastAsia" w:hint="eastAsia"/>
          <w:color w:val="333333"/>
          <w:sz w:val="24"/>
          <w:szCs w:val="24"/>
        </w:rPr>
        <w:t>并要求</w:t>
      </w:r>
      <w:r w:rsidR="00DE7F88" w:rsidRPr="0097711B">
        <w:rPr>
          <w:rFonts w:asciiTheme="majorEastAsia" w:eastAsiaTheme="majorEastAsia" w:hAnsiTheme="majorEastAsia" w:hint="eastAsia"/>
          <w:color w:val="333333"/>
          <w:sz w:val="24"/>
          <w:szCs w:val="24"/>
        </w:rPr>
        <w:t>产品</w:t>
      </w:r>
      <w:r w:rsidR="00A5438F" w:rsidRPr="00150BFF">
        <w:rPr>
          <w:rFonts w:ascii="宋体" w:hAnsi="宋体" w:hint="eastAsia"/>
          <w:color w:val="333333"/>
          <w:sz w:val="24"/>
          <w:szCs w:val="24"/>
        </w:rPr>
        <w:t>快递到家</w:t>
      </w:r>
      <w:r w:rsidRPr="0097711B">
        <w:rPr>
          <w:rFonts w:asciiTheme="majorEastAsia" w:eastAsiaTheme="majorEastAsia" w:hAnsiTheme="majorEastAsia" w:hint="eastAsia"/>
          <w:color w:val="333333"/>
          <w:sz w:val="24"/>
          <w:szCs w:val="24"/>
        </w:rPr>
        <w:t>。</w:t>
      </w:r>
    </w:p>
    <w:p w:rsidR="00150BFF" w:rsidRPr="00150BFF" w:rsidRDefault="00150BFF" w:rsidP="00150BFF">
      <w:pPr>
        <w:widowControl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333333"/>
          <w:sz w:val="24"/>
          <w:szCs w:val="24"/>
        </w:rPr>
        <w:t>6、</w:t>
      </w:r>
      <w:r w:rsidRPr="00150BFF">
        <w:rPr>
          <w:rFonts w:asciiTheme="majorEastAsia" w:eastAsiaTheme="majorEastAsia" w:hAnsiTheme="majorEastAsia" w:hint="eastAsia"/>
          <w:color w:val="333333"/>
          <w:sz w:val="24"/>
          <w:szCs w:val="24"/>
        </w:rPr>
        <w:t>付款方式：项目完成后3个月内支付。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二、投标人资格要求：</w:t>
      </w:r>
      <w:bookmarkStart w:id="0" w:name="_GoBack"/>
      <w:bookmarkEnd w:id="0"/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</w:t>
      </w:r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1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）</w:t>
      </w:r>
      <w:r w:rsidRPr="00BF7BBB">
        <w:rPr>
          <w:rFonts w:asciiTheme="majorEastAsia" w:eastAsiaTheme="majorEastAsia" w:hAnsiTheme="majorEastAsia"/>
          <w:color w:val="333333"/>
          <w:sz w:val="24"/>
          <w:szCs w:val="24"/>
        </w:rPr>
        <w:t>企业法人营业执照（复印或扫描件加盖公章）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；具有合法经营权。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（2</w:t>
      </w:r>
      <w:r w:rsidR="00300416">
        <w:rPr>
          <w:rFonts w:asciiTheme="majorEastAsia" w:eastAsiaTheme="majorEastAsia" w:hAnsiTheme="majorEastAsia" w:hint="eastAsia"/>
          <w:color w:val="333333"/>
          <w:sz w:val="24"/>
          <w:szCs w:val="24"/>
        </w:rPr>
        <w:t>）投标供应商必须具备《卫生许可证》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，《食品流通许可证》；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（3）投标供应商须具</w:t>
      </w:r>
      <w:r w:rsidR="002376F3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备</w:t>
      </w:r>
      <w:r w:rsidR="00500F62"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所</w:t>
      </w: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需的资金、仓储、运输、配送及服务能力；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（4）本项目不接受联合体投标。</w:t>
      </w:r>
    </w:p>
    <w:p w:rsidR="001147E2" w:rsidRPr="00BF7BBB" w:rsidRDefault="00351A64" w:rsidP="00BF7BBB">
      <w:pPr>
        <w:widowControl/>
        <w:shd w:val="clear" w:color="auto" w:fill="FFFFFF"/>
        <w:spacing w:line="360" w:lineRule="auto"/>
        <w:jc w:val="left"/>
        <w:rPr>
          <w:rFonts w:asciiTheme="majorEastAsia" w:eastAsiaTheme="majorEastAsia" w:hAnsiTheme="majorEastAsia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（5）不得分包和转包。</w:t>
      </w:r>
    </w:p>
    <w:p w:rsidR="003F7FC5" w:rsidRPr="00924A59" w:rsidRDefault="00351A64" w:rsidP="003F7FC5">
      <w:pPr>
        <w:widowControl/>
        <w:shd w:val="clear" w:color="auto" w:fill="FFFFFF"/>
        <w:spacing w:line="360" w:lineRule="auto"/>
        <w:jc w:val="left"/>
        <w:rPr>
          <w:rFonts w:ascii="宋体"/>
          <w:color w:val="333333"/>
          <w:sz w:val="24"/>
          <w:szCs w:val="24"/>
        </w:rPr>
      </w:pPr>
      <w:r w:rsidRPr="00BF7BBB">
        <w:rPr>
          <w:rFonts w:asciiTheme="majorEastAsia" w:eastAsiaTheme="majorEastAsia" w:hAnsiTheme="majorEastAsia" w:hint="eastAsia"/>
          <w:color w:val="333333"/>
          <w:sz w:val="24"/>
          <w:szCs w:val="24"/>
        </w:rPr>
        <w:t>三、</w:t>
      </w:r>
      <w:r w:rsidR="00924A59" w:rsidRPr="00CD7005">
        <w:rPr>
          <w:rFonts w:ascii="宋体" w:hAnsi="宋体" w:hint="eastAsia"/>
          <w:color w:val="333333"/>
          <w:sz w:val="24"/>
          <w:szCs w:val="24"/>
        </w:rPr>
        <w:t>请符合资格的投标人到宁波大学附属人民医院采购中心</w:t>
      </w:r>
      <w:r w:rsidR="00924A59">
        <w:rPr>
          <w:rFonts w:ascii="宋体" w:hAnsi="宋体" w:hint="eastAsia"/>
          <w:color w:val="333333"/>
          <w:sz w:val="24"/>
          <w:szCs w:val="24"/>
        </w:rPr>
        <w:t>电话报名</w:t>
      </w:r>
      <w:r w:rsidR="00924A59" w:rsidRPr="00CD7005">
        <w:rPr>
          <w:rFonts w:ascii="宋体" w:hAnsi="宋体" w:hint="eastAsia"/>
          <w:color w:val="333333"/>
          <w:sz w:val="24"/>
          <w:szCs w:val="24"/>
        </w:rPr>
        <w:t>，联系人：肖老师</w:t>
      </w:r>
      <w:r w:rsidR="00924A59">
        <w:rPr>
          <w:rFonts w:ascii="宋体" w:hAnsi="宋体" w:hint="eastAsia"/>
          <w:color w:val="333333"/>
          <w:sz w:val="24"/>
          <w:szCs w:val="24"/>
        </w:rPr>
        <w:t>、</w:t>
      </w:r>
      <w:r w:rsidR="00924A59" w:rsidRPr="00CD7005">
        <w:rPr>
          <w:rFonts w:ascii="宋体" w:hAnsi="宋体" w:hint="eastAsia"/>
          <w:color w:val="333333"/>
          <w:sz w:val="24"/>
          <w:szCs w:val="24"/>
        </w:rPr>
        <w:t>蔡老师，联系电话：</w:t>
      </w:r>
      <w:r w:rsidR="00046B94">
        <w:rPr>
          <w:rFonts w:ascii="宋体" w:hAnsi="宋体" w:hint="eastAsia"/>
          <w:color w:val="333333"/>
          <w:sz w:val="24"/>
          <w:szCs w:val="24"/>
        </w:rPr>
        <w:t>87016979、</w:t>
      </w:r>
      <w:r w:rsidR="00924A59">
        <w:rPr>
          <w:rFonts w:ascii="宋体" w:hAnsi="宋体"/>
          <w:color w:val="333333"/>
          <w:sz w:val="24"/>
          <w:szCs w:val="24"/>
        </w:rPr>
        <w:t>15867817760</w:t>
      </w:r>
      <w:r w:rsidR="00924A59">
        <w:rPr>
          <w:rFonts w:ascii="宋体" w:hAnsi="宋体" w:hint="eastAsia"/>
          <w:color w:val="333333"/>
          <w:sz w:val="24"/>
          <w:szCs w:val="24"/>
        </w:rPr>
        <w:t>、</w:t>
      </w:r>
      <w:r w:rsidR="00924A59">
        <w:rPr>
          <w:rFonts w:ascii="宋体" w:hAnsi="宋体"/>
          <w:color w:val="333333"/>
          <w:sz w:val="24"/>
          <w:szCs w:val="24"/>
        </w:rPr>
        <w:t>13967858136</w:t>
      </w:r>
      <w:r w:rsidR="00924A59" w:rsidRPr="00CD7005">
        <w:rPr>
          <w:rFonts w:ascii="宋体" w:hAnsi="宋体" w:hint="eastAsia"/>
          <w:color w:val="333333"/>
          <w:sz w:val="24"/>
          <w:szCs w:val="24"/>
        </w:rPr>
        <w:t>。报名截止时间</w:t>
      </w:r>
      <w:r w:rsidR="00924A59" w:rsidRPr="00CD7005">
        <w:rPr>
          <w:rFonts w:ascii="宋体" w:hAnsi="宋体"/>
          <w:color w:val="333333"/>
          <w:sz w:val="24"/>
          <w:szCs w:val="24"/>
        </w:rPr>
        <w:t>202</w:t>
      </w:r>
      <w:r w:rsidR="00924A59">
        <w:rPr>
          <w:rFonts w:ascii="宋体" w:hAnsi="宋体"/>
          <w:color w:val="333333"/>
          <w:sz w:val="24"/>
          <w:szCs w:val="24"/>
        </w:rPr>
        <w:t>1</w:t>
      </w:r>
      <w:r w:rsidR="00924A59" w:rsidRPr="00CD7005">
        <w:rPr>
          <w:rFonts w:ascii="宋体" w:hAnsi="宋体" w:hint="eastAsia"/>
          <w:color w:val="333333"/>
          <w:sz w:val="24"/>
          <w:szCs w:val="24"/>
        </w:rPr>
        <w:t>年</w:t>
      </w:r>
      <w:r w:rsidR="00924A59" w:rsidRPr="00CD7005">
        <w:rPr>
          <w:rFonts w:ascii="宋体" w:hAnsi="宋体"/>
          <w:color w:val="333333"/>
          <w:sz w:val="24"/>
          <w:szCs w:val="24"/>
        </w:rPr>
        <w:t>1</w:t>
      </w:r>
      <w:r w:rsidR="00924A59">
        <w:rPr>
          <w:rFonts w:ascii="宋体" w:hAnsi="宋体"/>
          <w:color w:val="333333"/>
          <w:sz w:val="24"/>
          <w:szCs w:val="24"/>
        </w:rPr>
        <w:t>2</w:t>
      </w:r>
      <w:r w:rsidR="00924A59" w:rsidRPr="00CD7005">
        <w:rPr>
          <w:rFonts w:ascii="宋体" w:hAnsi="宋体" w:hint="eastAsia"/>
          <w:color w:val="333333"/>
          <w:sz w:val="24"/>
          <w:szCs w:val="24"/>
        </w:rPr>
        <w:t>月</w:t>
      </w:r>
      <w:r w:rsidR="00150BFF">
        <w:rPr>
          <w:rFonts w:ascii="宋体" w:hAnsi="宋体" w:hint="eastAsia"/>
          <w:color w:val="333333"/>
          <w:sz w:val="24"/>
          <w:szCs w:val="24"/>
        </w:rPr>
        <w:t>29</w:t>
      </w:r>
      <w:r w:rsidR="00924A59" w:rsidRPr="00CD7005">
        <w:rPr>
          <w:rFonts w:ascii="宋体" w:hAnsi="宋体" w:hint="eastAsia"/>
          <w:color w:val="333333"/>
          <w:sz w:val="24"/>
          <w:szCs w:val="24"/>
        </w:rPr>
        <w:t>日</w:t>
      </w:r>
      <w:r w:rsidR="00924A59" w:rsidRPr="00CD7005">
        <w:rPr>
          <w:rFonts w:ascii="宋体" w:hAnsi="宋体"/>
          <w:color w:val="333333"/>
          <w:sz w:val="24"/>
          <w:szCs w:val="24"/>
        </w:rPr>
        <w:t>1</w:t>
      </w:r>
      <w:r w:rsidR="00150BFF">
        <w:rPr>
          <w:rFonts w:ascii="宋体" w:hint="eastAsia"/>
          <w:color w:val="333333"/>
          <w:sz w:val="24"/>
          <w:szCs w:val="24"/>
        </w:rPr>
        <w:t>7</w:t>
      </w:r>
      <w:r w:rsidR="00924A59" w:rsidRPr="00CD7005">
        <w:rPr>
          <w:rFonts w:ascii="宋体" w:hAnsi="宋体" w:hint="eastAsia"/>
          <w:color w:val="333333"/>
          <w:sz w:val="24"/>
          <w:szCs w:val="24"/>
        </w:rPr>
        <w:t>：</w:t>
      </w:r>
      <w:r w:rsidR="00924A59">
        <w:rPr>
          <w:rFonts w:ascii="宋体"/>
          <w:color w:val="333333"/>
          <w:sz w:val="24"/>
          <w:szCs w:val="24"/>
        </w:rPr>
        <w:t>0</w:t>
      </w:r>
      <w:r w:rsidR="00924A59" w:rsidRPr="00CD7005">
        <w:rPr>
          <w:rFonts w:ascii="宋体"/>
          <w:color w:val="333333"/>
          <w:sz w:val="24"/>
          <w:szCs w:val="24"/>
        </w:rPr>
        <w:t>0</w:t>
      </w:r>
      <w:r w:rsidR="00924A59" w:rsidRPr="00CD7005">
        <w:rPr>
          <w:rFonts w:ascii="宋体" w:hAnsi="宋体" w:hint="eastAsia"/>
          <w:color w:val="333333"/>
          <w:sz w:val="24"/>
          <w:szCs w:val="24"/>
        </w:rPr>
        <w:t>。本次</w:t>
      </w:r>
      <w:r w:rsidR="00924A59">
        <w:rPr>
          <w:rFonts w:ascii="宋体" w:hAnsi="宋体" w:hint="eastAsia"/>
          <w:color w:val="333333"/>
          <w:sz w:val="24"/>
          <w:szCs w:val="24"/>
        </w:rPr>
        <w:t>议</w:t>
      </w:r>
      <w:proofErr w:type="gramStart"/>
      <w:r w:rsidR="00924A59" w:rsidRPr="00CD7005">
        <w:rPr>
          <w:rFonts w:ascii="宋体" w:hAnsi="宋体" w:hint="eastAsia"/>
          <w:color w:val="333333"/>
          <w:sz w:val="24"/>
          <w:szCs w:val="24"/>
        </w:rPr>
        <w:t>标时间</w:t>
      </w:r>
      <w:proofErr w:type="gramEnd"/>
      <w:r w:rsidR="00924A59" w:rsidRPr="00CD7005">
        <w:rPr>
          <w:rFonts w:ascii="宋体" w:hAnsi="宋体" w:hint="eastAsia"/>
          <w:color w:val="333333"/>
          <w:sz w:val="24"/>
          <w:szCs w:val="24"/>
        </w:rPr>
        <w:t>定于</w:t>
      </w:r>
      <w:r w:rsidR="00924A59" w:rsidRPr="00CD7005">
        <w:rPr>
          <w:rFonts w:ascii="宋体" w:hAnsi="宋体"/>
          <w:color w:val="333333"/>
          <w:sz w:val="24"/>
          <w:szCs w:val="24"/>
        </w:rPr>
        <w:t>20</w:t>
      </w:r>
      <w:r w:rsidR="00924A59">
        <w:rPr>
          <w:rFonts w:ascii="宋体" w:hAnsi="宋体"/>
          <w:color w:val="333333"/>
          <w:sz w:val="24"/>
          <w:szCs w:val="24"/>
        </w:rPr>
        <w:t>21</w:t>
      </w:r>
      <w:r w:rsidR="00924A59" w:rsidRPr="00CD7005">
        <w:rPr>
          <w:rFonts w:ascii="宋体" w:hAnsi="宋体" w:hint="eastAsia"/>
          <w:color w:val="333333"/>
          <w:sz w:val="24"/>
          <w:szCs w:val="24"/>
        </w:rPr>
        <w:t>年</w:t>
      </w:r>
      <w:r w:rsidR="00924A59" w:rsidRPr="00CD7005">
        <w:rPr>
          <w:rFonts w:ascii="宋体" w:hAnsi="宋体"/>
          <w:color w:val="333333"/>
          <w:sz w:val="24"/>
          <w:szCs w:val="24"/>
        </w:rPr>
        <w:t>1</w:t>
      </w:r>
      <w:r w:rsidR="00924A59">
        <w:rPr>
          <w:rFonts w:ascii="宋体" w:hAnsi="宋体"/>
          <w:color w:val="333333"/>
          <w:sz w:val="24"/>
          <w:szCs w:val="24"/>
        </w:rPr>
        <w:t>2</w:t>
      </w:r>
      <w:r w:rsidR="00924A59" w:rsidRPr="00CD7005">
        <w:rPr>
          <w:rFonts w:ascii="宋体" w:hAnsi="宋体" w:hint="eastAsia"/>
          <w:color w:val="333333"/>
          <w:sz w:val="24"/>
          <w:szCs w:val="24"/>
        </w:rPr>
        <w:t>月</w:t>
      </w:r>
      <w:r w:rsidR="00150BFF">
        <w:rPr>
          <w:rFonts w:ascii="宋体" w:hAnsi="宋体" w:hint="eastAsia"/>
          <w:color w:val="333333"/>
          <w:sz w:val="24"/>
          <w:szCs w:val="24"/>
        </w:rPr>
        <w:t>30</w:t>
      </w:r>
      <w:r w:rsidR="00924A59" w:rsidRPr="00CD7005">
        <w:rPr>
          <w:rFonts w:ascii="宋体" w:hAnsi="宋体" w:hint="eastAsia"/>
          <w:color w:val="333333"/>
          <w:sz w:val="24"/>
          <w:szCs w:val="24"/>
        </w:rPr>
        <w:t>日</w:t>
      </w:r>
      <w:r w:rsidR="00924A59" w:rsidRPr="00CD7005">
        <w:rPr>
          <w:rFonts w:ascii="宋体" w:hAnsi="宋体"/>
          <w:color w:val="333333"/>
          <w:sz w:val="24"/>
          <w:szCs w:val="24"/>
        </w:rPr>
        <w:t>14</w:t>
      </w:r>
      <w:r w:rsidR="00924A59" w:rsidRPr="00CD7005">
        <w:rPr>
          <w:rFonts w:ascii="宋体" w:hAnsi="宋体" w:hint="eastAsia"/>
          <w:color w:val="333333"/>
          <w:sz w:val="24"/>
          <w:szCs w:val="24"/>
        </w:rPr>
        <w:t>：</w:t>
      </w:r>
      <w:r w:rsidR="00924A59" w:rsidRPr="00CD7005">
        <w:rPr>
          <w:rFonts w:ascii="宋体"/>
          <w:color w:val="333333"/>
          <w:sz w:val="24"/>
          <w:szCs w:val="24"/>
        </w:rPr>
        <w:t>00</w:t>
      </w:r>
      <w:r w:rsidR="00924A59" w:rsidRPr="00CD7005">
        <w:rPr>
          <w:rFonts w:ascii="宋体" w:hAnsi="宋体" w:hint="eastAsia"/>
          <w:color w:val="333333"/>
          <w:sz w:val="24"/>
          <w:szCs w:val="24"/>
        </w:rPr>
        <w:t>，地点：</w:t>
      </w:r>
      <w:r w:rsidR="00924A59" w:rsidRPr="00CD7005">
        <w:rPr>
          <w:rFonts w:ascii="宋体" w:hAnsi="宋体"/>
          <w:color w:val="333333"/>
          <w:sz w:val="24"/>
          <w:szCs w:val="24"/>
        </w:rPr>
        <w:t>16</w:t>
      </w:r>
      <w:r w:rsidR="00924A59" w:rsidRPr="00CD7005">
        <w:rPr>
          <w:rFonts w:ascii="宋体" w:hAnsi="宋体" w:hint="eastAsia"/>
          <w:color w:val="333333"/>
          <w:sz w:val="24"/>
          <w:szCs w:val="24"/>
        </w:rPr>
        <w:t>号楼</w:t>
      </w:r>
      <w:r w:rsidR="00924A59">
        <w:rPr>
          <w:rFonts w:ascii="宋体" w:hAnsi="宋体"/>
          <w:color w:val="333333"/>
          <w:sz w:val="24"/>
          <w:szCs w:val="24"/>
        </w:rPr>
        <w:t>1</w:t>
      </w:r>
      <w:r w:rsidR="00924A59">
        <w:rPr>
          <w:rFonts w:ascii="宋体" w:hAnsi="宋体" w:hint="eastAsia"/>
          <w:color w:val="333333"/>
          <w:sz w:val="24"/>
          <w:szCs w:val="24"/>
        </w:rPr>
        <w:t>楼</w:t>
      </w:r>
      <w:r w:rsidR="00924A59">
        <w:rPr>
          <w:rFonts w:ascii="宋体" w:hAnsi="宋体"/>
          <w:color w:val="333333"/>
          <w:sz w:val="24"/>
          <w:szCs w:val="24"/>
        </w:rPr>
        <w:t>1</w:t>
      </w:r>
      <w:r w:rsidR="00924A59" w:rsidRPr="00CD7005">
        <w:rPr>
          <w:rFonts w:ascii="宋体" w:hAnsi="宋体"/>
          <w:color w:val="333333"/>
          <w:sz w:val="24"/>
          <w:szCs w:val="24"/>
        </w:rPr>
        <w:t>14</w:t>
      </w:r>
      <w:r w:rsidR="00924A59" w:rsidRPr="00CD7005">
        <w:rPr>
          <w:rFonts w:ascii="宋体" w:hAnsi="宋体" w:hint="eastAsia"/>
          <w:color w:val="333333"/>
          <w:sz w:val="24"/>
          <w:szCs w:val="24"/>
        </w:rPr>
        <w:t>会议室。</w:t>
      </w:r>
    </w:p>
    <w:p w:rsidR="00924A59" w:rsidRPr="00275E03" w:rsidRDefault="00924A59" w:rsidP="00924A59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/>
          <w:color w:val="333333"/>
          <w:sz w:val="24"/>
          <w:szCs w:val="24"/>
        </w:rPr>
      </w:pPr>
      <w:r w:rsidRPr="00CD7005">
        <w:rPr>
          <w:rFonts w:ascii="宋体" w:hAnsi="宋体" w:hint="eastAsia"/>
          <w:color w:val="333333"/>
          <w:sz w:val="24"/>
          <w:szCs w:val="24"/>
        </w:rPr>
        <w:t>疫情期间请参与</w:t>
      </w:r>
      <w:r>
        <w:rPr>
          <w:rFonts w:ascii="宋体" w:hAnsi="宋体" w:hint="eastAsia"/>
          <w:color w:val="333333"/>
          <w:sz w:val="24"/>
          <w:szCs w:val="24"/>
        </w:rPr>
        <w:t>议</w:t>
      </w:r>
      <w:r w:rsidRPr="00CD7005">
        <w:rPr>
          <w:rFonts w:ascii="宋体" w:hAnsi="宋体" w:hint="eastAsia"/>
          <w:color w:val="333333"/>
          <w:sz w:val="24"/>
          <w:szCs w:val="24"/>
        </w:rPr>
        <w:t>标的供应商代表</w:t>
      </w:r>
      <w:r>
        <w:rPr>
          <w:rFonts w:ascii="宋体" w:hAnsi="宋体" w:hint="eastAsia"/>
          <w:color w:val="333333"/>
          <w:sz w:val="24"/>
          <w:szCs w:val="24"/>
        </w:rPr>
        <w:t>（一家单位限一个代表）</w:t>
      </w:r>
      <w:r w:rsidRPr="00CD7005">
        <w:rPr>
          <w:rFonts w:ascii="宋体" w:hAnsi="宋体" w:hint="eastAsia"/>
          <w:color w:val="333333"/>
          <w:sz w:val="24"/>
          <w:szCs w:val="24"/>
        </w:rPr>
        <w:t>做好个人防护，</w:t>
      </w:r>
      <w:r w:rsidRPr="00275E03">
        <w:rPr>
          <w:rFonts w:ascii="宋体" w:hAnsi="宋体" w:hint="eastAsia"/>
          <w:color w:val="333333"/>
          <w:sz w:val="24"/>
          <w:szCs w:val="24"/>
        </w:rPr>
        <w:t>全程戴好口罩，并请出示行程卡、浙江健康码或宁波健康码的绿码。</w:t>
      </w:r>
      <w:r w:rsidRPr="00CD7005">
        <w:rPr>
          <w:rFonts w:ascii="宋体" w:hAnsi="宋体" w:hint="eastAsia"/>
          <w:color w:val="333333"/>
          <w:sz w:val="24"/>
          <w:szCs w:val="24"/>
        </w:rPr>
        <w:t>我院为无烟医院，文明单位，院区内严禁吸烟，并要求严格做好垃圾分类，请投标人自觉遵守。</w:t>
      </w:r>
    </w:p>
    <w:p w:rsidR="00924A59" w:rsidRDefault="00924A59" w:rsidP="00924A59">
      <w:pPr>
        <w:widowControl/>
        <w:spacing w:line="360" w:lineRule="auto"/>
        <w:jc w:val="left"/>
        <w:rPr>
          <w:rFonts w:ascii="宋体"/>
          <w:color w:val="333333"/>
          <w:sz w:val="24"/>
          <w:szCs w:val="24"/>
        </w:rPr>
      </w:pPr>
      <w:r>
        <w:rPr>
          <w:rFonts w:ascii="宋体" w:hAnsi="宋体" w:hint="eastAsia"/>
          <w:color w:val="333333"/>
          <w:sz w:val="24"/>
          <w:szCs w:val="24"/>
        </w:rPr>
        <w:t>四</w:t>
      </w:r>
      <w:r w:rsidRPr="001A3323">
        <w:rPr>
          <w:rFonts w:ascii="宋体" w:hAnsi="宋体" w:hint="eastAsia"/>
          <w:color w:val="333333"/>
          <w:sz w:val="24"/>
          <w:szCs w:val="24"/>
        </w:rPr>
        <w:t>、评标方法：本项目</w:t>
      </w:r>
      <w:r w:rsidRPr="00275E03">
        <w:rPr>
          <w:rFonts w:ascii="宋体" w:hAnsi="宋体" w:hint="eastAsia"/>
          <w:color w:val="333333"/>
          <w:sz w:val="24"/>
          <w:szCs w:val="24"/>
        </w:rPr>
        <w:t>采用综合评分法，中标结果以宁波大学附属人民医院外网公示、电话通知为准。</w:t>
      </w:r>
    </w:p>
    <w:p w:rsidR="003F7FC5" w:rsidRDefault="003F7FC5" w:rsidP="003F7FC5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/>
          <w:color w:val="333333"/>
          <w:sz w:val="24"/>
          <w:szCs w:val="24"/>
        </w:rPr>
      </w:pPr>
      <w:r>
        <w:rPr>
          <w:rFonts w:asciiTheme="minorEastAsia" w:hAnsiTheme="minorEastAsia" w:hint="eastAsia"/>
          <w:color w:val="333333"/>
          <w:sz w:val="24"/>
          <w:szCs w:val="24"/>
        </w:rPr>
        <w:t>宁波大学附属人民医院</w:t>
      </w:r>
    </w:p>
    <w:p w:rsidR="003F7FC5" w:rsidRPr="001A3323" w:rsidRDefault="003F7FC5" w:rsidP="003F7FC5">
      <w:pPr>
        <w:widowControl/>
        <w:shd w:val="clear" w:color="auto" w:fill="FFFFFF"/>
        <w:spacing w:line="360" w:lineRule="auto"/>
        <w:jc w:val="right"/>
        <w:rPr>
          <w:rFonts w:asciiTheme="minorEastAsia" w:hAnsiTheme="minorEastAsia"/>
          <w:color w:val="333333"/>
          <w:sz w:val="24"/>
          <w:szCs w:val="24"/>
        </w:rPr>
      </w:pPr>
      <w:r>
        <w:rPr>
          <w:rFonts w:asciiTheme="minorEastAsia" w:hAnsiTheme="minorEastAsia"/>
          <w:color w:val="333333"/>
          <w:sz w:val="24"/>
          <w:szCs w:val="24"/>
        </w:rPr>
        <w:t>20</w:t>
      </w:r>
      <w:r>
        <w:rPr>
          <w:rFonts w:asciiTheme="minorEastAsia" w:hAnsiTheme="minorEastAsia" w:hint="eastAsia"/>
          <w:color w:val="333333"/>
          <w:sz w:val="24"/>
          <w:szCs w:val="24"/>
        </w:rPr>
        <w:t>20</w:t>
      </w:r>
      <w:r>
        <w:rPr>
          <w:rFonts w:asciiTheme="minorEastAsia" w:hAnsiTheme="minorEastAsia"/>
          <w:color w:val="333333"/>
          <w:sz w:val="24"/>
          <w:szCs w:val="24"/>
        </w:rPr>
        <w:t>年1</w:t>
      </w:r>
      <w:r w:rsidR="00054BBB">
        <w:rPr>
          <w:rFonts w:asciiTheme="minorEastAsia" w:hAnsiTheme="minorEastAsia" w:hint="eastAsia"/>
          <w:color w:val="333333"/>
          <w:sz w:val="24"/>
          <w:szCs w:val="24"/>
        </w:rPr>
        <w:t>2</w:t>
      </w:r>
      <w:r>
        <w:rPr>
          <w:rFonts w:asciiTheme="minorEastAsia" w:hAnsiTheme="minorEastAsia"/>
          <w:color w:val="333333"/>
          <w:sz w:val="24"/>
          <w:szCs w:val="24"/>
        </w:rPr>
        <w:t>月</w:t>
      </w:r>
      <w:r w:rsidR="00150BFF">
        <w:rPr>
          <w:rFonts w:asciiTheme="minorEastAsia" w:hAnsiTheme="minorEastAsia" w:hint="eastAsia"/>
          <w:color w:val="333333"/>
          <w:sz w:val="24"/>
          <w:szCs w:val="24"/>
        </w:rPr>
        <w:t>2</w:t>
      </w:r>
      <w:r w:rsidR="00046B94">
        <w:rPr>
          <w:rFonts w:asciiTheme="minorEastAsia" w:hAnsiTheme="minorEastAsia" w:hint="eastAsia"/>
          <w:color w:val="333333"/>
          <w:sz w:val="24"/>
          <w:szCs w:val="24"/>
        </w:rPr>
        <w:t>4</w:t>
      </w:r>
      <w:r>
        <w:rPr>
          <w:rFonts w:asciiTheme="minorEastAsia" w:hAnsiTheme="minorEastAsia"/>
          <w:color w:val="333333"/>
          <w:sz w:val="24"/>
          <w:szCs w:val="24"/>
        </w:rPr>
        <w:t>日</w:t>
      </w:r>
    </w:p>
    <w:p w:rsidR="00BF7BBB" w:rsidRDefault="00BF7BBB">
      <w:pPr>
        <w:widowControl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A41CA5" w:rsidRPr="00BF7BBB" w:rsidRDefault="00A41CA5" w:rsidP="00A41CA5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F7BBB">
        <w:rPr>
          <w:rFonts w:asciiTheme="majorEastAsia" w:eastAsiaTheme="majorEastAsia" w:hAnsiTheme="majorEastAsia" w:hint="eastAsia"/>
          <w:b/>
          <w:sz w:val="28"/>
          <w:szCs w:val="28"/>
        </w:rPr>
        <w:t>附件： 工会生活用品议标评分表</w:t>
      </w:r>
    </w:p>
    <w:p w:rsidR="00A41CA5" w:rsidRPr="00BF7BBB" w:rsidRDefault="00A41CA5" w:rsidP="00A41CA5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W w:w="935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"/>
        <w:gridCol w:w="1507"/>
        <w:gridCol w:w="3969"/>
        <w:gridCol w:w="1134"/>
        <w:gridCol w:w="1134"/>
        <w:gridCol w:w="987"/>
        <w:gridCol w:w="8"/>
      </w:tblGrid>
      <w:tr w:rsidR="00A41CA5" w:rsidRPr="00BF7BBB" w:rsidTr="0014731A">
        <w:trPr>
          <w:gridAfter w:val="1"/>
          <w:wAfter w:w="8" w:type="dxa"/>
          <w:trHeight w:val="41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序号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评议内容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评分细则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b/>
                <w:szCs w:val="21"/>
              </w:rPr>
              <w:t>公司名称</w:t>
            </w:r>
          </w:p>
        </w:tc>
      </w:tr>
      <w:tr w:rsidR="00A41CA5" w:rsidRPr="00BF7BBB" w:rsidTr="0014731A">
        <w:trPr>
          <w:gridAfter w:val="1"/>
          <w:wAfter w:w="8" w:type="dxa"/>
          <w:trHeight w:val="72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widowControl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  <w:trHeight w:val="12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企业综合实力（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25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0BFF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根据投标人的注册资金、生产能力、生产人员配置、公司财务实力、生产场所大小等进行</w:t>
            </w:r>
            <w:r w:rsidR="00150BFF" w:rsidRPr="00BF7BBB">
              <w:rPr>
                <w:rFonts w:asciiTheme="majorEastAsia" w:eastAsiaTheme="majorEastAsia" w:hAnsiTheme="majorEastAsia" w:hint="eastAsia"/>
                <w:szCs w:val="21"/>
              </w:rPr>
              <w:t>综合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评议</w:t>
            </w:r>
            <w:r w:rsidR="00150BFF">
              <w:rPr>
                <w:rFonts w:asciiTheme="majorEastAsia" w:eastAsiaTheme="majorEastAsia" w:hAnsiTheme="majorEastAsia" w:hint="eastAsia"/>
                <w:szCs w:val="21"/>
              </w:rPr>
              <w:t>，酌情得分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产品有效期期限（5分）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proofErr w:type="gramStart"/>
            <w:r w:rsidRPr="00BF7BBB">
              <w:rPr>
                <w:rFonts w:asciiTheme="majorEastAsia" w:eastAsiaTheme="majorEastAsia" w:hAnsiTheme="majorEastAsia" w:hint="eastAsia"/>
                <w:szCs w:val="21"/>
              </w:rPr>
              <w:t>被评为优得</w:t>
            </w:r>
            <w:proofErr w:type="gramEnd"/>
            <w:r w:rsidRPr="00BF7BBB">
              <w:rPr>
                <w:rFonts w:asciiTheme="majorEastAsia" w:eastAsiaTheme="majorEastAsia" w:hAnsiTheme="majorEastAsia" w:hint="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-3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分，一般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2-0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生产厂家直接供货（2分）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生产厂家直接供货2分，经销商供货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产品知名度（口碑、市场覆盖率）（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150BFF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根据产品知名度、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口碑、市场覆盖率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等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进行综合评议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，酌情得分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产品搭配方案、外观包装等（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20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实物样本进行评价</w:t>
            </w:r>
          </w:p>
          <w:p w:rsidR="00A41CA5" w:rsidRPr="00150BFF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BF7BBB">
              <w:rPr>
                <w:rFonts w:asciiTheme="majorEastAsia" w:eastAsiaTheme="majorEastAsia" w:hAnsiTheme="majorEastAsia" w:hint="eastAsia"/>
                <w:szCs w:val="21"/>
              </w:rPr>
              <w:t>被评为优得</w:t>
            </w:r>
            <w:proofErr w:type="gramEnd"/>
            <w:r w:rsidRPr="00BF7BBB">
              <w:rPr>
                <w:rFonts w:asciiTheme="majorEastAsia" w:eastAsiaTheme="majorEastAsia" w:hAnsiTheme="majorEastAsia"/>
                <w:szCs w:val="21"/>
              </w:rPr>
              <w:t>20-10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分，良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9-5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分，一般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4-0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项目业绩（3分）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0BFF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投标人</w:t>
            </w:r>
            <w:r w:rsidR="00634A94">
              <w:rPr>
                <w:rFonts w:asciiTheme="majorEastAsia" w:eastAsiaTheme="majorEastAsia" w:hAnsiTheme="majorEastAsia" w:hint="eastAsia"/>
                <w:bCs/>
                <w:szCs w:val="21"/>
              </w:rPr>
              <w:t>自2019-1-1以来</w:t>
            </w: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同类项目业绩（提供合同复印件或订单加盖公章）每份合同</w:t>
            </w:r>
            <w:r w:rsidR="00634A94"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或订单</w:t>
            </w: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得</w:t>
            </w:r>
            <w:r w:rsidRPr="00BF7BBB">
              <w:rPr>
                <w:rFonts w:asciiTheme="majorEastAsia" w:eastAsiaTheme="majorEastAsia" w:hAnsiTheme="majorEastAsia"/>
                <w:bCs/>
                <w:szCs w:val="21"/>
              </w:rPr>
              <w:t>1</w:t>
            </w:r>
            <w:r w:rsidRPr="00BF7BBB">
              <w:rPr>
                <w:rFonts w:asciiTheme="majorEastAsia" w:eastAsiaTheme="majorEastAsia" w:hAnsiTheme="majorEastAsia" w:hint="eastAsia"/>
                <w:bCs/>
                <w:szCs w:val="21"/>
              </w:rPr>
              <w:t>分，最高3分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/>
                <w:szCs w:val="21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634A9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服务质量等优惠承诺（</w:t>
            </w:r>
            <w:r w:rsidR="00634A94"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提供服务质量承诺</w:t>
            </w:r>
          </w:p>
          <w:p w:rsidR="00A41CA5" w:rsidRPr="00BF7BBB" w:rsidRDefault="00A41CA5" w:rsidP="00634A94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proofErr w:type="gramStart"/>
            <w:r w:rsidRPr="00BF7BBB">
              <w:rPr>
                <w:rFonts w:asciiTheme="majorEastAsia" w:eastAsiaTheme="majorEastAsia" w:hAnsiTheme="majorEastAsia" w:hint="eastAsia"/>
                <w:szCs w:val="21"/>
              </w:rPr>
              <w:t>优得</w:t>
            </w:r>
            <w:proofErr w:type="gramEnd"/>
            <w:r w:rsidR="00634A94">
              <w:rPr>
                <w:rFonts w:asciiTheme="majorEastAsia" w:eastAsiaTheme="majorEastAsia" w:hAnsiTheme="majorEastAsia" w:hint="eastAsia"/>
                <w:szCs w:val="21"/>
              </w:rPr>
              <w:t>10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-</w:t>
            </w:r>
            <w:r w:rsidR="00634A94">
              <w:rPr>
                <w:rFonts w:asciiTheme="majorEastAsia" w:eastAsiaTheme="majorEastAsia" w:hAnsiTheme="majorEastAsia" w:hint="eastAsia"/>
                <w:szCs w:val="21"/>
              </w:rPr>
              <w:t>8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分，</w:t>
            </w:r>
            <w:r w:rsidR="007A3480" w:rsidRPr="00BF7BBB">
              <w:rPr>
                <w:rFonts w:asciiTheme="majorEastAsia" w:eastAsiaTheme="majorEastAsia" w:hAnsiTheme="majorEastAsia" w:hint="eastAsia"/>
                <w:szCs w:val="21"/>
              </w:rPr>
              <w:t>良</w:t>
            </w:r>
            <w:r w:rsidR="007A3480">
              <w:rPr>
                <w:rFonts w:asciiTheme="majorEastAsia" w:eastAsiaTheme="majorEastAsia" w:hAnsiTheme="majorEastAsia" w:hint="eastAsia"/>
                <w:szCs w:val="21"/>
              </w:rPr>
              <w:t>7</w:t>
            </w:r>
            <w:r w:rsidR="007A3480" w:rsidRPr="00BF7BBB">
              <w:rPr>
                <w:rFonts w:asciiTheme="majorEastAsia" w:eastAsiaTheme="majorEastAsia" w:hAnsiTheme="majorEastAsia"/>
                <w:szCs w:val="21"/>
              </w:rPr>
              <w:t>-5</w:t>
            </w:r>
            <w:r w:rsidR="007A3480" w:rsidRPr="00BF7BBB">
              <w:rPr>
                <w:rFonts w:asciiTheme="majorEastAsia" w:eastAsiaTheme="majorEastAsia" w:hAnsiTheme="majorEastAsia" w:hint="eastAsia"/>
                <w:szCs w:val="21"/>
              </w:rPr>
              <w:t>分</w:t>
            </w:r>
            <w:r w:rsidR="007A3480">
              <w:rPr>
                <w:rFonts w:asciiTheme="majorEastAsia" w:eastAsiaTheme="majorEastAsia" w:hAnsiTheme="majorEastAsia" w:hint="eastAsia"/>
                <w:szCs w:val="21"/>
              </w:rPr>
              <w:t>,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一般得</w:t>
            </w:r>
            <w:r w:rsidR="007A3480">
              <w:rPr>
                <w:rFonts w:asciiTheme="majorEastAsia" w:eastAsiaTheme="majorEastAsia" w:hAnsiTheme="majorEastAsia" w:hint="eastAsia"/>
                <w:szCs w:val="21"/>
              </w:rPr>
              <w:t>4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-0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rPr>
          <w:gridAfter w:val="1"/>
          <w:wAfter w:w="8" w:type="dxa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634A94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价格分（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30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分）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Default="00A41CA5" w:rsidP="00054BBB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所有投标中最低报价</w:t>
            </w:r>
            <w:r w:rsidR="00054BBB">
              <w:rPr>
                <w:rFonts w:asciiTheme="majorEastAsia" w:eastAsiaTheme="majorEastAsia" w:hAnsiTheme="majorEastAsia" w:hint="eastAsia"/>
                <w:szCs w:val="21"/>
              </w:rPr>
              <w:t>为评标</w:t>
            </w:r>
            <w:proofErr w:type="gramStart"/>
            <w:r w:rsidR="00054BBB">
              <w:rPr>
                <w:rFonts w:asciiTheme="majorEastAsia" w:eastAsiaTheme="majorEastAsia" w:hAnsiTheme="majorEastAsia" w:hint="eastAsia"/>
                <w:szCs w:val="21"/>
              </w:rPr>
              <w:t>基准价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得满分</w:t>
            </w:r>
            <w:proofErr w:type="gramEnd"/>
            <w:r w:rsidRPr="00BF7BBB">
              <w:rPr>
                <w:rFonts w:asciiTheme="majorEastAsia" w:eastAsiaTheme="majorEastAsia" w:hAnsiTheme="majorEastAsia"/>
                <w:szCs w:val="21"/>
              </w:rPr>
              <w:t>30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分，其他报价</w:t>
            </w:r>
            <w:r w:rsidR="00054BBB">
              <w:rPr>
                <w:rFonts w:asciiTheme="majorEastAsia" w:eastAsiaTheme="majorEastAsia" w:hAnsiTheme="majorEastAsia" w:hint="eastAsia"/>
                <w:szCs w:val="21"/>
              </w:rPr>
              <w:t>得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分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=</w:t>
            </w:r>
            <w:r w:rsidR="00054BBB">
              <w:rPr>
                <w:rFonts w:asciiTheme="majorEastAsia" w:eastAsiaTheme="majorEastAsia" w:hAnsiTheme="majorEastAsia" w:hint="eastAsia"/>
                <w:szCs w:val="21"/>
              </w:rPr>
              <w:t>评标基准价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/</w:t>
            </w:r>
            <w:r w:rsidR="009603E2">
              <w:rPr>
                <w:rFonts w:asciiTheme="majorEastAsia" w:eastAsiaTheme="majorEastAsia" w:hAnsiTheme="majorEastAsia" w:hint="eastAsia"/>
                <w:szCs w:val="21"/>
              </w:rPr>
              <w:t>该单位报价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×</w:t>
            </w:r>
            <w:r w:rsidRPr="00BF7BBB">
              <w:rPr>
                <w:rFonts w:asciiTheme="majorEastAsia" w:eastAsiaTheme="majorEastAsia" w:hAnsiTheme="majorEastAsia"/>
                <w:szCs w:val="21"/>
              </w:rPr>
              <w:t>30</w:t>
            </w:r>
          </w:p>
          <w:p w:rsidR="00150BFF" w:rsidRPr="00BF7BBB" w:rsidRDefault="00150BFF" w:rsidP="00054BBB">
            <w:pPr>
              <w:spacing w:line="320" w:lineRule="exact"/>
              <w:rPr>
                <w:rFonts w:asciiTheme="majorEastAsia" w:eastAsiaTheme="majorEastAsia" w:hAnsiTheme="majorEastAsia"/>
                <w:szCs w:val="21"/>
              </w:rPr>
            </w:pPr>
            <w:r w:rsidRPr="00E310AF">
              <w:rPr>
                <w:rFonts w:hAnsi="宋体" w:hint="eastAsia"/>
                <w:szCs w:val="21"/>
              </w:rPr>
              <w:t>（四舍五入保留小数点后两位）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A41CA5" w:rsidRPr="00BF7BBB" w:rsidTr="0014731A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5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A5" w:rsidRPr="00BF7BBB" w:rsidRDefault="00A41CA5" w:rsidP="00156F03">
            <w:pPr>
              <w:spacing w:line="320" w:lineRule="exac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b/>
                <w:szCs w:val="21"/>
              </w:rPr>
              <w:t>总分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CA5" w:rsidRPr="00BF7BBB" w:rsidRDefault="00A41CA5" w:rsidP="00156F0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  <w:tr w:rsidR="00410C70" w:rsidRPr="00BF7BBB" w:rsidTr="004E43C1">
        <w:tc>
          <w:tcPr>
            <w:tcW w:w="93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C70" w:rsidRPr="00BF7BBB" w:rsidRDefault="00410C70" w:rsidP="00410C7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BF7BBB">
              <w:rPr>
                <w:rFonts w:asciiTheme="majorEastAsia" w:eastAsiaTheme="majorEastAsia" w:hAnsiTheme="majorEastAsia" w:hint="eastAsia"/>
                <w:szCs w:val="21"/>
              </w:rPr>
              <w:t>入围原则：根据综合评分从高到低选择，</w:t>
            </w:r>
            <w:r w:rsidRPr="0097711B">
              <w:rPr>
                <w:rFonts w:asciiTheme="majorEastAsia" w:eastAsiaTheme="majorEastAsia" w:hAnsiTheme="majorEastAsia" w:hint="eastAsia"/>
                <w:szCs w:val="21"/>
              </w:rPr>
              <w:t>入围数量2家左右</w:t>
            </w:r>
            <w:r w:rsidRPr="00BF7BBB">
              <w:rPr>
                <w:rFonts w:asciiTheme="majorEastAsia" w:eastAsiaTheme="majorEastAsia" w:hAnsiTheme="majorEastAsia" w:hint="eastAsia"/>
                <w:szCs w:val="21"/>
              </w:rPr>
              <w:t>，具体由院方根据投标方案决定。</w:t>
            </w:r>
          </w:p>
        </w:tc>
      </w:tr>
    </w:tbl>
    <w:p w:rsidR="001147E2" w:rsidRPr="00BF7BBB" w:rsidRDefault="001147E2">
      <w:pPr>
        <w:widowControl/>
        <w:shd w:val="clear" w:color="auto" w:fill="FFFFFF"/>
        <w:jc w:val="right"/>
        <w:rPr>
          <w:rFonts w:asciiTheme="majorEastAsia" w:eastAsiaTheme="majorEastAsia" w:hAnsiTheme="majorEastAsia"/>
          <w:color w:val="333333"/>
          <w:sz w:val="24"/>
          <w:szCs w:val="24"/>
        </w:rPr>
      </w:pPr>
    </w:p>
    <w:sectPr w:rsidR="001147E2" w:rsidRPr="00BF7BBB" w:rsidSect="00114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464" w:rsidRDefault="00B31464" w:rsidP="00706251">
      <w:r>
        <w:separator/>
      </w:r>
    </w:p>
  </w:endnote>
  <w:endnote w:type="continuationSeparator" w:id="1">
    <w:p w:rsidR="00B31464" w:rsidRDefault="00B31464" w:rsidP="00706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464" w:rsidRDefault="00B31464" w:rsidP="00706251">
      <w:r>
        <w:separator/>
      </w:r>
    </w:p>
  </w:footnote>
  <w:footnote w:type="continuationSeparator" w:id="1">
    <w:p w:rsidR="00B31464" w:rsidRDefault="00B31464" w:rsidP="007062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F97"/>
    <w:rsid w:val="00046B94"/>
    <w:rsid w:val="00054BBB"/>
    <w:rsid w:val="000F7493"/>
    <w:rsid w:val="00102DE5"/>
    <w:rsid w:val="001147E2"/>
    <w:rsid w:val="00130D67"/>
    <w:rsid w:val="0014731A"/>
    <w:rsid w:val="00150BFF"/>
    <w:rsid w:val="001E7698"/>
    <w:rsid w:val="001F126B"/>
    <w:rsid w:val="001F27A1"/>
    <w:rsid w:val="002376F3"/>
    <w:rsid w:val="00271F1F"/>
    <w:rsid w:val="0028186E"/>
    <w:rsid w:val="002D0403"/>
    <w:rsid w:val="00300416"/>
    <w:rsid w:val="00351A64"/>
    <w:rsid w:val="00393F7C"/>
    <w:rsid w:val="003D616A"/>
    <w:rsid w:val="003E5966"/>
    <w:rsid w:val="003F7FC5"/>
    <w:rsid w:val="00410C70"/>
    <w:rsid w:val="00416F91"/>
    <w:rsid w:val="004903FF"/>
    <w:rsid w:val="004F12EC"/>
    <w:rsid w:val="004F2B51"/>
    <w:rsid w:val="00500F62"/>
    <w:rsid w:val="005270CE"/>
    <w:rsid w:val="005D5F5A"/>
    <w:rsid w:val="00607D68"/>
    <w:rsid w:val="00634A94"/>
    <w:rsid w:val="006829D4"/>
    <w:rsid w:val="006B4BC1"/>
    <w:rsid w:val="006F63E9"/>
    <w:rsid w:val="00706251"/>
    <w:rsid w:val="00723F97"/>
    <w:rsid w:val="0076637E"/>
    <w:rsid w:val="00782100"/>
    <w:rsid w:val="007A3480"/>
    <w:rsid w:val="007C0712"/>
    <w:rsid w:val="007F5772"/>
    <w:rsid w:val="00887D8C"/>
    <w:rsid w:val="008917AD"/>
    <w:rsid w:val="008B4506"/>
    <w:rsid w:val="00924A59"/>
    <w:rsid w:val="00933C0C"/>
    <w:rsid w:val="009603E2"/>
    <w:rsid w:val="0097711B"/>
    <w:rsid w:val="009800DC"/>
    <w:rsid w:val="009D6A4D"/>
    <w:rsid w:val="009E2265"/>
    <w:rsid w:val="009F3264"/>
    <w:rsid w:val="00A05291"/>
    <w:rsid w:val="00A0674F"/>
    <w:rsid w:val="00A41CA5"/>
    <w:rsid w:val="00A43B9C"/>
    <w:rsid w:val="00A5438F"/>
    <w:rsid w:val="00A55C58"/>
    <w:rsid w:val="00AB71EE"/>
    <w:rsid w:val="00AC2E72"/>
    <w:rsid w:val="00B002A6"/>
    <w:rsid w:val="00B31464"/>
    <w:rsid w:val="00B801C1"/>
    <w:rsid w:val="00BE24CD"/>
    <w:rsid w:val="00BF4D17"/>
    <w:rsid w:val="00BF7BBB"/>
    <w:rsid w:val="00C01A59"/>
    <w:rsid w:val="00C57E47"/>
    <w:rsid w:val="00C63421"/>
    <w:rsid w:val="00C75554"/>
    <w:rsid w:val="00C75FF2"/>
    <w:rsid w:val="00D055DC"/>
    <w:rsid w:val="00D51DDD"/>
    <w:rsid w:val="00DB2FD8"/>
    <w:rsid w:val="00DB77F7"/>
    <w:rsid w:val="00DC5478"/>
    <w:rsid w:val="00DE3E06"/>
    <w:rsid w:val="00DE7F88"/>
    <w:rsid w:val="00E62297"/>
    <w:rsid w:val="00FA2016"/>
    <w:rsid w:val="00FE1EB2"/>
    <w:rsid w:val="1FAF28E5"/>
    <w:rsid w:val="2AAD6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E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147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qFormat/>
    <w:rsid w:val="001147E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14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14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1147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147E2"/>
    <w:rPr>
      <w:b/>
      <w:bCs/>
    </w:rPr>
  </w:style>
  <w:style w:type="character" w:customStyle="1" w:styleId="3Char">
    <w:name w:val="标题 3 Char"/>
    <w:basedOn w:val="a0"/>
    <w:link w:val="3"/>
    <w:uiPriority w:val="9"/>
    <w:qFormat/>
    <w:rsid w:val="001147E2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Char">
    <w:name w:val="标题 1 Char"/>
    <w:basedOn w:val="a0"/>
    <w:link w:val="1"/>
    <w:uiPriority w:val="9"/>
    <w:rsid w:val="001147E2"/>
    <w:rPr>
      <w:b/>
      <w:bCs/>
      <w:kern w:val="44"/>
      <w:sz w:val="44"/>
      <w:szCs w:val="44"/>
    </w:rPr>
  </w:style>
  <w:style w:type="character" w:customStyle="1" w:styleId="apple-converted-space">
    <w:name w:val="apple-converted-space"/>
    <w:basedOn w:val="a0"/>
    <w:rsid w:val="001147E2"/>
  </w:style>
  <w:style w:type="character" w:customStyle="1" w:styleId="Char0">
    <w:name w:val="页眉 Char"/>
    <w:basedOn w:val="a0"/>
    <w:link w:val="a4"/>
    <w:uiPriority w:val="99"/>
    <w:rsid w:val="001147E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147E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2C71840-9056-4AD7-AA5A-E6FAFA23F2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186</Words>
  <Characters>1064</Characters>
  <Application>Microsoft Office Word</Application>
  <DocSecurity>0</DocSecurity>
  <Lines>8</Lines>
  <Paragraphs>2</Paragraphs>
  <ScaleCrop>false</ScaleCrop>
  <Company>china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68</cp:revision>
  <dcterms:created xsi:type="dcterms:W3CDTF">2018-11-14T08:07:00Z</dcterms:created>
  <dcterms:modified xsi:type="dcterms:W3CDTF">2021-12-24T00:55:00Z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