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BA30AA" w:rsidRDefault="00B6355B" w:rsidP="00BA30A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BA30AA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采购</w:t>
      </w:r>
      <w:r w:rsidR="00EE681B" w:rsidRPr="00EE681B"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  <w:t>医院</w:t>
      </w:r>
      <w:r w:rsidR="00EE681B" w:rsidRP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庆祝建党100</w:t>
      </w:r>
      <w:r w:rsid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周年</w:t>
      </w:r>
      <w:proofErr w:type="gramStart"/>
      <w:r w:rsid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暨成功</w:t>
      </w:r>
      <w:proofErr w:type="gramEnd"/>
      <w:r w:rsid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创建三</w:t>
      </w:r>
      <w:proofErr w:type="gramStart"/>
      <w:r w:rsid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甲</w:t>
      </w:r>
      <w:r w:rsidR="00EE681B" w:rsidRP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总结</w:t>
      </w:r>
      <w:proofErr w:type="gramEnd"/>
      <w:r w:rsidR="00EE681B" w:rsidRP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表彰会议</w:t>
      </w:r>
      <w:r w:rsidR="00EE681B" w:rsidRPr="00EE681B"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  <w:t>宣传视频制作项目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院内议标公告</w:t>
      </w:r>
    </w:p>
    <w:p w:rsidR="00B718BC" w:rsidRPr="00CC156F" w:rsidRDefault="00B6355B" w:rsidP="00CC156F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采购项目基本信息</w:t>
      </w:r>
      <w:r w:rsidR="00004C5F" w:rsidRPr="00CC156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1897"/>
        <w:gridCol w:w="1705"/>
      </w:tblGrid>
      <w:tr w:rsidR="00CC156F" w:rsidRPr="00523BD2" w:rsidTr="00E65027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E65027">
        <w:trPr>
          <w:trHeight w:val="103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1463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</w:t>
            </w:r>
            <w:proofErr w:type="gramEnd"/>
            <w:r w:rsidR="00146342" w:rsidRPr="00146342">
              <w:rPr>
                <w:rFonts w:ascii="宋体" w:eastAsia="宋体" w:hAnsi="宋体" w:cs="宋体"/>
                <w:kern w:val="0"/>
                <w:sz w:val="24"/>
                <w:szCs w:val="24"/>
              </w:rPr>
              <w:t>医院</w:t>
            </w:r>
            <w:r w:rsidR="00146342" w:rsidRP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庆祝建党100周年暨成功创建“三甲”总结表彰会议</w:t>
            </w:r>
            <w:r w:rsidR="00146342" w:rsidRPr="00146342">
              <w:rPr>
                <w:rFonts w:ascii="宋体" w:eastAsia="宋体" w:hAnsi="宋体" w:cs="宋体"/>
                <w:kern w:val="0"/>
                <w:sz w:val="24"/>
                <w:szCs w:val="24"/>
              </w:rPr>
              <w:t>宣传视频制作项目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146342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1463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</w:t>
            </w:r>
            <w:r w:rsid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视频拍摄、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制作</w:t>
            </w:r>
            <w:r w:rsid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节目播</w:t>
            </w:r>
            <w:r w:rsid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Default="00552A80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4.7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（包括该项目</w:t>
            </w:r>
            <w:r w:rsidR="00D02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所有费用）</w:t>
            </w:r>
          </w:p>
        </w:tc>
      </w:tr>
    </w:tbl>
    <w:p w:rsidR="00A61484" w:rsidRPr="00A61484" w:rsidRDefault="00146342" w:rsidP="00A61484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1484">
        <w:rPr>
          <w:rFonts w:ascii="宋体" w:eastAsia="宋体" w:hAnsi="宋体" w:cs="宋体" w:hint="eastAsia"/>
          <w:kern w:val="0"/>
          <w:sz w:val="24"/>
          <w:szCs w:val="24"/>
        </w:rPr>
        <w:t>项目简介：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医院为庆祝建党100周年</w:t>
      </w:r>
      <w:proofErr w:type="gramStart"/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暨成功</w:t>
      </w:r>
      <w:proofErr w:type="gramEnd"/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创建“三甲”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，准备制作一部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全方位介绍、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宣传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医院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的精彩视频，宣传视频要充分运用新媒体技术，对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建院以来的发展历程、全院职工的努力拼搏、几代人的传承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、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领导关怀、近五年的奋斗取得成绩、“三甲”创建过程、疫情防控工作、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医院文化、管理能力等各方面成就进行全方位的呈现。视频内容力求直观、准确、清晰地展现医院雄厚的实力和良好的信誉，通过视频宣传我们将为医院树立更好的形象。宣传视频总时长不超过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分钟。</w:t>
      </w:r>
    </w:p>
    <w:p w:rsidR="00CC156F" w:rsidRPr="00A61484" w:rsidRDefault="00CC156F" w:rsidP="00A61484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1484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CC156F" w:rsidRPr="00CC156F" w:rsidRDefault="00CC156F" w:rsidP="00CC156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1营业执照、税务登记证、组织机构代码证复印件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项目清单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</w:t>
      </w:r>
      <w:r w:rsidR="00A61484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业绩（提供合同</w:t>
      </w:r>
      <w:r w:rsidR="00C27A3B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A61484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方案：包括</w:t>
      </w:r>
      <w:r w:rsidR="00A61484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目标、组织安排计划、进度及质量保证措施、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Default="00BA30AA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29532D">
        <w:rPr>
          <w:rFonts w:ascii="宋体" w:eastAsia="宋体" w:hAnsi="宋体" w:cs="宋体" w:hint="eastAsia"/>
          <w:kern w:val="0"/>
          <w:sz w:val="24"/>
          <w:szCs w:val="24"/>
        </w:rPr>
        <w:t>合同签订日起至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2021年</w:t>
      </w:r>
      <w:r w:rsidR="0029532D">
        <w:rPr>
          <w:rFonts w:ascii="宋体" w:eastAsia="宋体" w:hAnsi="宋体" w:cs="宋体" w:hint="eastAsia"/>
          <w:bCs/>
          <w:kern w:val="0"/>
          <w:sz w:val="24"/>
          <w:szCs w:val="24"/>
        </w:rPr>
        <w:t>6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29532D">
        <w:rPr>
          <w:rFonts w:ascii="宋体" w:eastAsia="宋体" w:hAnsi="宋体" w:cs="宋体" w:hint="eastAsia"/>
          <w:bCs/>
          <w:kern w:val="0"/>
          <w:sz w:val="24"/>
          <w:szCs w:val="24"/>
        </w:rPr>
        <w:t>25日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，或者按照医院实际需求时间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服务结束后</w:t>
      </w:r>
      <w:r w:rsidR="00A61484">
        <w:rPr>
          <w:rFonts w:ascii="宋体" w:eastAsia="宋体" w:hAnsi="宋体" w:cs="宋体" w:hint="eastAsia"/>
          <w:bCs/>
          <w:kern w:val="0"/>
          <w:sz w:val="24"/>
          <w:szCs w:val="24"/>
        </w:rPr>
        <w:t>三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个月内全部结清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BC781D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9532D">
        <w:rPr>
          <w:rFonts w:ascii="宋体" w:eastAsia="宋体" w:hAnsi="宋体" w:hint="eastAsia"/>
          <w:color w:val="333333"/>
          <w:sz w:val="24"/>
          <w:szCs w:val="24"/>
        </w:rPr>
        <w:t>6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7A124C">
        <w:rPr>
          <w:rFonts w:ascii="宋体" w:eastAsia="宋体" w:hAnsi="宋体" w:hint="eastAsia"/>
          <w:color w:val="333333"/>
          <w:sz w:val="24"/>
          <w:szCs w:val="24"/>
        </w:rPr>
        <w:t>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。本次议标时间定于202</w:t>
      </w:r>
      <w:r w:rsidR="00BC781D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9532D">
        <w:rPr>
          <w:rFonts w:ascii="宋体" w:eastAsia="宋体" w:hAnsi="宋体" w:hint="eastAsia"/>
          <w:color w:val="333333"/>
          <w:sz w:val="24"/>
          <w:szCs w:val="24"/>
        </w:rPr>
        <w:t>6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7A124C">
        <w:rPr>
          <w:rFonts w:ascii="宋体" w:eastAsia="宋体" w:hAnsi="宋体" w:hint="eastAsia"/>
          <w:color w:val="333333"/>
          <w:sz w:val="24"/>
          <w:szCs w:val="24"/>
        </w:rPr>
        <w:t>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0，地点：16号楼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1楼1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14会议室（具体时间地点将以现场报名登记时告知为准）。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疫情期间请参与</w:t>
      </w:r>
      <w:r w:rsidR="007156C9">
        <w:rPr>
          <w:rFonts w:ascii="宋体" w:eastAsia="宋体" w:hAnsi="宋体" w:hint="eastAsia"/>
          <w:color w:val="333333"/>
          <w:sz w:val="24"/>
          <w:szCs w:val="24"/>
        </w:rPr>
        <w:t>议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标的供应商代表做好个人防护，戴好口罩。我院为无烟医院，文明单位，院区内严禁吸烟，并要求严格做好垃圾分类，请投标人自觉遵守。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4849E6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29532D">
        <w:rPr>
          <w:rFonts w:ascii="宋体" w:eastAsia="宋体" w:hAnsi="宋体" w:hint="eastAsia"/>
          <w:color w:val="333333"/>
          <w:sz w:val="24"/>
          <w:szCs w:val="24"/>
        </w:rPr>
        <w:t>6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7A124C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B6355B" w:rsidP="005C0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近3年供应商承接过的类似项目业绩，每个项目得1分；最高得3分。（投标文件须附加盖公章的合同复印件。时间以合同签订时间为准。原件开标时备查）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5C0BB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941A8">
              <w:rPr>
                <w:rFonts w:ascii="宋体" w:hAnsi="宋体" w:hint="eastAsia"/>
              </w:rPr>
              <w:t>1</w:t>
            </w:r>
            <w:r w:rsidR="005C0BBC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</w:t>
            </w:r>
            <w:r w:rsidR="00BF06A6">
              <w:rPr>
                <w:rFonts w:ascii="宋体" w:hAnsi="宋体" w:hint="eastAsia"/>
              </w:rPr>
              <w:t>0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29532D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根据供应商提供的服务目标、组织安排计划、进度及质量保证措施等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BF06A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BF06A6">
              <w:rPr>
                <w:rFonts w:ascii="宋体" w:hAnsi="宋体" w:hint="eastAsia"/>
              </w:rPr>
              <w:t>12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>
            <w:pPr>
              <w:pStyle w:val="1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lastRenderedPageBreak/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>
      <w:pPr>
        <w:pStyle w:val="1"/>
        <w:spacing w:before="0" w:after="0" w:line="240" w:lineRule="auto"/>
        <w:rPr>
          <w:rFonts w:ascii="宋体" w:hAnsi="宋体"/>
          <w:b w:val="0"/>
          <w:sz w:val="21"/>
          <w:szCs w:val="21"/>
        </w:rPr>
      </w:pPr>
    </w:p>
    <w:p w:rsidR="00B718BC" w:rsidRDefault="00B718BC"/>
    <w:p w:rsidR="00B718BC" w:rsidRDefault="00B718BC"/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21C" w:rsidRDefault="0042421C" w:rsidP="00B6355B">
      <w:r>
        <w:separator/>
      </w:r>
    </w:p>
  </w:endnote>
  <w:endnote w:type="continuationSeparator" w:id="0">
    <w:p w:rsidR="0042421C" w:rsidRDefault="0042421C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21C" w:rsidRDefault="0042421C" w:rsidP="00B6355B">
      <w:r>
        <w:separator/>
      </w:r>
    </w:p>
  </w:footnote>
  <w:footnote w:type="continuationSeparator" w:id="0">
    <w:p w:rsidR="0042421C" w:rsidRDefault="0042421C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7876BC"/>
    <w:multiLevelType w:val="hybridMultilevel"/>
    <w:tmpl w:val="DF0C8CD4"/>
    <w:lvl w:ilvl="0" w:tplc="3C40F522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C130926"/>
    <w:multiLevelType w:val="hybridMultilevel"/>
    <w:tmpl w:val="452286F2"/>
    <w:lvl w:ilvl="0" w:tplc="5B02B286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55EF"/>
    <w:rsid w:val="00051473"/>
    <w:rsid w:val="00064FE0"/>
    <w:rsid w:val="000B12D2"/>
    <w:rsid w:val="000E400D"/>
    <w:rsid w:val="000F4E6A"/>
    <w:rsid w:val="00130225"/>
    <w:rsid w:val="00146342"/>
    <w:rsid w:val="001A4DBA"/>
    <w:rsid w:val="001C1479"/>
    <w:rsid w:val="001D342C"/>
    <w:rsid w:val="001E4C9A"/>
    <w:rsid w:val="00236275"/>
    <w:rsid w:val="00274D3F"/>
    <w:rsid w:val="0029532D"/>
    <w:rsid w:val="002B7A96"/>
    <w:rsid w:val="002B7E3B"/>
    <w:rsid w:val="002D3D65"/>
    <w:rsid w:val="002E7B08"/>
    <w:rsid w:val="002F1691"/>
    <w:rsid w:val="0033602D"/>
    <w:rsid w:val="00347E18"/>
    <w:rsid w:val="00382152"/>
    <w:rsid w:val="0039008D"/>
    <w:rsid w:val="003A7E99"/>
    <w:rsid w:val="003C41C6"/>
    <w:rsid w:val="003D5516"/>
    <w:rsid w:val="0042421C"/>
    <w:rsid w:val="004849E6"/>
    <w:rsid w:val="004941A8"/>
    <w:rsid w:val="004B125C"/>
    <w:rsid w:val="004C246B"/>
    <w:rsid w:val="004C394C"/>
    <w:rsid w:val="004F5099"/>
    <w:rsid w:val="005318C9"/>
    <w:rsid w:val="00552A80"/>
    <w:rsid w:val="00554A93"/>
    <w:rsid w:val="00564BB9"/>
    <w:rsid w:val="0057154F"/>
    <w:rsid w:val="00572BAE"/>
    <w:rsid w:val="005B6E4E"/>
    <w:rsid w:val="005C0BBC"/>
    <w:rsid w:val="005C4B3D"/>
    <w:rsid w:val="005E6E20"/>
    <w:rsid w:val="005F30F7"/>
    <w:rsid w:val="00625B97"/>
    <w:rsid w:val="00643D03"/>
    <w:rsid w:val="00646B8B"/>
    <w:rsid w:val="00646FAC"/>
    <w:rsid w:val="006A2AFF"/>
    <w:rsid w:val="007156C9"/>
    <w:rsid w:val="0072255D"/>
    <w:rsid w:val="00752E2E"/>
    <w:rsid w:val="00782806"/>
    <w:rsid w:val="00791D3F"/>
    <w:rsid w:val="007A124C"/>
    <w:rsid w:val="007A79C7"/>
    <w:rsid w:val="007A7EE1"/>
    <w:rsid w:val="007B696B"/>
    <w:rsid w:val="007D5542"/>
    <w:rsid w:val="0087201C"/>
    <w:rsid w:val="00873C96"/>
    <w:rsid w:val="008750E3"/>
    <w:rsid w:val="008B4506"/>
    <w:rsid w:val="008C206B"/>
    <w:rsid w:val="008E7CAA"/>
    <w:rsid w:val="0092549E"/>
    <w:rsid w:val="00927137"/>
    <w:rsid w:val="0093287B"/>
    <w:rsid w:val="00945BFF"/>
    <w:rsid w:val="00972B20"/>
    <w:rsid w:val="0099502F"/>
    <w:rsid w:val="009D213E"/>
    <w:rsid w:val="009E4193"/>
    <w:rsid w:val="009E5F30"/>
    <w:rsid w:val="00A34CC7"/>
    <w:rsid w:val="00A55C58"/>
    <w:rsid w:val="00A61484"/>
    <w:rsid w:val="00A6271B"/>
    <w:rsid w:val="00A80AE5"/>
    <w:rsid w:val="00A839FD"/>
    <w:rsid w:val="00AD0AB1"/>
    <w:rsid w:val="00AE78E4"/>
    <w:rsid w:val="00AF5946"/>
    <w:rsid w:val="00B31E93"/>
    <w:rsid w:val="00B43C4F"/>
    <w:rsid w:val="00B6355B"/>
    <w:rsid w:val="00B71301"/>
    <w:rsid w:val="00B718BC"/>
    <w:rsid w:val="00BA30AA"/>
    <w:rsid w:val="00BB2F5B"/>
    <w:rsid w:val="00BC781D"/>
    <w:rsid w:val="00BF06A6"/>
    <w:rsid w:val="00C2660D"/>
    <w:rsid w:val="00C27A3B"/>
    <w:rsid w:val="00C93D5C"/>
    <w:rsid w:val="00C95186"/>
    <w:rsid w:val="00CA6CCC"/>
    <w:rsid w:val="00CC156F"/>
    <w:rsid w:val="00D02FE2"/>
    <w:rsid w:val="00D56BF4"/>
    <w:rsid w:val="00D655C4"/>
    <w:rsid w:val="00D80DBC"/>
    <w:rsid w:val="00D83316"/>
    <w:rsid w:val="00D91AB1"/>
    <w:rsid w:val="00DD1B1A"/>
    <w:rsid w:val="00EB01CD"/>
    <w:rsid w:val="00EB393E"/>
    <w:rsid w:val="00EE681B"/>
    <w:rsid w:val="00EE6985"/>
    <w:rsid w:val="00F2723E"/>
    <w:rsid w:val="00F51CA7"/>
    <w:rsid w:val="00F70699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4</Pages>
  <Words>1333</Words>
  <Characters>164</Characters>
  <Application>Microsoft Office Word</Application>
  <DocSecurity>0</DocSecurity>
  <Lines>1</Lines>
  <Paragraphs>2</Paragraphs>
  <ScaleCrop>false</ScaleCrop>
  <Company>china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67</cp:revision>
  <dcterms:created xsi:type="dcterms:W3CDTF">2018-11-16T00:50:00Z</dcterms:created>
  <dcterms:modified xsi:type="dcterms:W3CDTF">2021-06-17T00:49:00Z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