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B0" w:rsidRPr="00F020C2" w:rsidRDefault="007C3E14" w:rsidP="002715B0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</w:t>
      </w:r>
      <w:r w:rsidRPr="007C3E14">
        <w:rPr>
          <w:rFonts w:asciiTheme="minorEastAsia" w:hAnsiTheme="minorEastAsia" w:hint="eastAsia"/>
          <w:b/>
          <w:sz w:val="32"/>
          <w:szCs w:val="32"/>
        </w:rPr>
        <w:t>荧光定量PCR仪</w:t>
      </w:r>
      <w:r w:rsidR="002715B0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2715B0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:rsidR="002715B0" w:rsidRPr="00690BB3" w:rsidRDefault="002715B0" w:rsidP="002715B0">
      <w:pPr>
        <w:pStyle w:val="a5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6"/>
        <w:tblW w:w="0" w:type="auto"/>
        <w:tblLook w:val="04A0"/>
      </w:tblPr>
      <w:tblGrid>
        <w:gridCol w:w="1101"/>
        <w:gridCol w:w="2307"/>
        <w:gridCol w:w="1236"/>
        <w:gridCol w:w="2173"/>
        <w:gridCol w:w="1705"/>
      </w:tblGrid>
      <w:tr w:rsidR="00937F95" w:rsidTr="00937F95">
        <w:tc>
          <w:tcPr>
            <w:tcW w:w="1101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307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236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173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705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937F95" w:rsidTr="00937F95">
        <w:tc>
          <w:tcPr>
            <w:tcW w:w="1101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307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荧光定量PCR仪</w:t>
            </w:r>
          </w:p>
        </w:tc>
        <w:tc>
          <w:tcPr>
            <w:tcW w:w="1236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2173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705" w:type="dxa"/>
          </w:tcPr>
          <w:p w:rsidR="00937F95" w:rsidRDefault="00937F95" w:rsidP="0067740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</w:tbl>
    <w:p w:rsidR="00677402" w:rsidRPr="00677402" w:rsidRDefault="00677402" w:rsidP="0067740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677402" w:rsidRDefault="00677402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二、要求</w:t>
      </w:r>
    </w:p>
    <w:p w:rsidR="002715B0" w:rsidRPr="00975D59" w:rsidRDefault="002715B0" w:rsidP="00937F9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1、</w:t>
      </w:r>
      <w:r w:rsidR="00937F95" w:rsidRPr="00937F95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>
        <w:rPr>
          <w:rFonts w:asciiTheme="minorEastAsia" w:hAnsiTheme="minorEastAsia" w:hint="eastAsia"/>
          <w:szCs w:val="21"/>
        </w:rPr>
        <w:t>荧光定量PCR仪</w:t>
      </w:r>
      <w:r w:rsidRPr="00975D59">
        <w:rPr>
          <w:rFonts w:asciiTheme="minorEastAsia" w:hAnsiTheme="minorEastAsia" w:cs="宋体"/>
          <w:kern w:val="0"/>
          <w:szCs w:val="21"/>
        </w:rPr>
        <w:t>项目进行议标，特邀请各合格投标单位参与；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2、参与投标应提供以下资料（标书一正三副，正本须加盖红章）：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2715B0" w:rsidRDefault="002715B0" w:rsidP="002715B0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715B0" w:rsidRDefault="002715B0" w:rsidP="002715B0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2715B0" w:rsidRPr="0029404F" w:rsidRDefault="002715B0" w:rsidP="002715B0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2715B0" w:rsidRPr="00975D59" w:rsidRDefault="002715B0" w:rsidP="00937F95">
      <w:pPr>
        <w:widowControl/>
        <w:spacing w:line="360" w:lineRule="auto"/>
        <w:ind w:leftChars="200" w:left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</w:t>
      </w:r>
      <w:r w:rsidR="0038779F">
        <w:rPr>
          <w:rFonts w:asciiTheme="minorEastAsia" w:hAnsiTheme="minorEastAsia" w:cs="宋体" w:hint="eastAsia"/>
          <w:kern w:val="0"/>
          <w:szCs w:val="21"/>
        </w:rPr>
        <w:t>要</w:t>
      </w:r>
      <w:r w:rsidRPr="00975D59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2715B0" w:rsidRPr="00975D59" w:rsidRDefault="002715B0" w:rsidP="002715B0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2715B0" w:rsidRPr="00975D59" w:rsidRDefault="002715B0" w:rsidP="00937F9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、请符合资格的投标人到</w:t>
      </w:r>
      <w:r w:rsidR="00B6201C" w:rsidRPr="00937F95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27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日下午17时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2715B0" w:rsidRDefault="002715B0" w:rsidP="00937F9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8日上午9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B6201C">
        <w:rPr>
          <w:rFonts w:asciiTheme="minorEastAsia" w:hAnsiTheme="minorEastAsia" w:cs="宋体" w:hint="eastAsia"/>
          <w:kern w:val="0"/>
          <w:szCs w:val="21"/>
          <w:u w:val="single"/>
        </w:rPr>
        <w:t>214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937F95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2715B0" w:rsidRPr="00937F95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三、评标方法</w:t>
      </w:r>
    </w:p>
    <w:p w:rsidR="00937F95" w:rsidRDefault="002715B0" w:rsidP="00937F95">
      <w:pPr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937F95" w:rsidRPr="00937F95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外网公示</w:t>
      </w:r>
      <w:bookmarkStart w:id="0" w:name="_GoBack"/>
      <w:bookmarkEnd w:id="0"/>
      <w:r w:rsidRPr="00975D59">
        <w:rPr>
          <w:rFonts w:asciiTheme="minorEastAsia" w:hAnsiTheme="minorEastAsia" w:cs="宋体"/>
          <w:kern w:val="0"/>
          <w:szCs w:val="21"/>
        </w:rPr>
        <w:t>、电话通知为准。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　四、商务条款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2715B0" w:rsidRPr="00975D59" w:rsidRDefault="002715B0" w:rsidP="002715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</w:t>
      </w:r>
      <w:r w:rsidR="0038779F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/>
          <w:kern w:val="0"/>
          <w:szCs w:val="21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715B0" w:rsidRPr="00975D59" w:rsidRDefault="002715B0" w:rsidP="002715B0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技术支持：中标商应提供设备使用的技术支持或培训。</w:t>
      </w:r>
    </w:p>
    <w:p w:rsidR="00C639C9" w:rsidRDefault="00937F95" w:rsidP="00937F95">
      <w:pPr>
        <w:jc w:val="right"/>
        <w:rPr>
          <w:rFonts w:asciiTheme="minorEastAsia" w:hAnsiTheme="minorEastAsia" w:cs="宋体"/>
          <w:kern w:val="0"/>
          <w:szCs w:val="21"/>
        </w:rPr>
      </w:pPr>
      <w:r w:rsidRPr="00937F95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B61756" w:rsidRDefault="002715B0" w:rsidP="007C3E14">
      <w:pPr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7C3E14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7C3E14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Default="007C3E14" w:rsidP="002715B0">
      <w:pPr>
        <w:rPr>
          <w:rFonts w:asciiTheme="minorEastAsia" w:hAnsiTheme="minorEastAsia" w:cs="宋体"/>
          <w:kern w:val="0"/>
          <w:szCs w:val="21"/>
        </w:rPr>
      </w:pPr>
    </w:p>
    <w:p w:rsidR="00937F95" w:rsidRDefault="00937F95" w:rsidP="002715B0">
      <w:pPr>
        <w:rPr>
          <w:rFonts w:asciiTheme="minorEastAsia" w:hAnsiTheme="minorEastAsia" w:cs="宋体"/>
          <w:kern w:val="0"/>
          <w:szCs w:val="21"/>
        </w:rPr>
      </w:pPr>
    </w:p>
    <w:p w:rsidR="00937F95" w:rsidRDefault="00937F95" w:rsidP="002715B0">
      <w:pPr>
        <w:rPr>
          <w:rFonts w:asciiTheme="minorEastAsia" w:hAnsiTheme="minorEastAsia" w:cs="宋体"/>
          <w:kern w:val="0"/>
          <w:szCs w:val="21"/>
        </w:rPr>
      </w:pPr>
    </w:p>
    <w:p w:rsidR="00937F95" w:rsidRDefault="00937F95" w:rsidP="002715B0">
      <w:pPr>
        <w:rPr>
          <w:rFonts w:asciiTheme="minorEastAsia" w:hAnsiTheme="minorEastAsia" w:cs="宋体"/>
          <w:kern w:val="0"/>
          <w:szCs w:val="21"/>
        </w:rPr>
      </w:pPr>
    </w:p>
    <w:p w:rsidR="00937F95" w:rsidRDefault="00937F95" w:rsidP="002715B0">
      <w:pPr>
        <w:rPr>
          <w:rFonts w:asciiTheme="minorEastAsia" w:hAnsiTheme="minorEastAsia" w:cs="宋体"/>
          <w:kern w:val="0"/>
          <w:szCs w:val="21"/>
        </w:rPr>
      </w:pPr>
    </w:p>
    <w:p w:rsidR="007C3E14" w:rsidRPr="00975D59" w:rsidRDefault="007C3E14" w:rsidP="007C3E14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7C3E14" w:rsidRPr="00F020C2" w:rsidTr="0032443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14" w:rsidRPr="003E5DB0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7C3E14" w:rsidRPr="00F020C2" w:rsidTr="0032443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7C3E14" w:rsidRPr="006B52B3" w:rsidRDefault="007C3E14" w:rsidP="0032443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7C3E14" w:rsidRPr="006B52B3" w:rsidRDefault="007C3E14" w:rsidP="0032443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7C3E14" w:rsidRPr="006B52B3" w:rsidRDefault="007C3E14" w:rsidP="0032443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7C3E14" w:rsidRPr="006B52B3" w:rsidRDefault="007C3E14" w:rsidP="0032443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7C3E14" w:rsidRPr="00CC001E" w:rsidRDefault="007C3E14" w:rsidP="0032443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7C3E14" w:rsidRPr="00F020C2" w:rsidTr="0032443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7C3E14" w:rsidRPr="00F020C2" w:rsidTr="0032443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7C3E14" w:rsidRPr="006B52B3" w:rsidRDefault="007C3E14" w:rsidP="0032443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7C3E14" w:rsidRPr="00F020C2" w:rsidTr="0032443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7C3E14" w:rsidRPr="00F020C2" w:rsidTr="0032443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7C3E14" w:rsidRPr="00F020C2" w:rsidTr="0032443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7C3E14" w:rsidRPr="006B52B3" w:rsidRDefault="007C3E14" w:rsidP="0032443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7C3E14" w:rsidRPr="00F020C2" w:rsidTr="0032443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售后服务承诺和质保期方案（10分）：</w:t>
            </w:r>
          </w:p>
          <w:p w:rsidR="007C3E14" w:rsidRPr="006B52B3" w:rsidRDefault="007C3E14" w:rsidP="0032443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7C3E14" w:rsidRPr="00F020C2" w:rsidTr="0032443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7C3E14" w:rsidRPr="006B52B3" w:rsidRDefault="007C3E14" w:rsidP="0032443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7C3E14" w:rsidRPr="00F020C2" w:rsidTr="0032443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14" w:rsidRPr="006B52B3" w:rsidRDefault="007C3E14" w:rsidP="0032443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7C3E14" w:rsidRPr="00F020C2" w:rsidTr="0032443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B52B3" w:rsidRDefault="007C3E14" w:rsidP="0032443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B52B3" w:rsidRDefault="007C3E14" w:rsidP="0032443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C3E14" w:rsidRDefault="007C3E14" w:rsidP="002715B0"/>
    <w:p w:rsidR="007C3E14" w:rsidRDefault="007C3E14" w:rsidP="002715B0"/>
    <w:p w:rsidR="007C3E14" w:rsidRDefault="007C3E14" w:rsidP="002715B0"/>
    <w:p w:rsidR="007C3E14" w:rsidRDefault="007C3E14" w:rsidP="002715B0"/>
    <w:p w:rsidR="007C3E14" w:rsidRDefault="007C3E14" w:rsidP="002715B0"/>
    <w:p w:rsidR="007C3E14" w:rsidRDefault="007C3E14" w:rsidP="002715B0"/>
    <w:p w:rsidR="007C3E14" w:rsidRPr="000D7084" w:rsidRDefault="007C3E14" w:rsidP="007C3E14">
      <w:pPr>
        <w:rPr>
          <w:b/>
          <w:bCs/>
        </w:rPr>
      </w:pPr>
      <w:r>
        <w:rPr>
          <w:rFonts w:hint="eastAsia"/>
          <w:b/>
          <w:bCs/>
        </w:rPr>
        <w:lastRenderedPageBreak/>
        <w:t>荧光定量</w:t>
      </w:r>
      <w:r>
        <w:rPr>
          <w:rFonts w:hint="eastAsia"/>
          <w:b/>
          <w:bCs/>
        </w:rPr>
        <w:t>PCR</w:t>
      </w:r>
      <w:r>
        <w:rPr>
          <w:rFonts w:hint="eastAsia"/>
          <w:b/>
          <w:bCs/>
        </w:rPr>
        <w:t>仪</w:t>
      </w:r>
      <w:r>
        <w:rPr>
          <w:rFonts w:hint="eastAsia"/>
          <w:b/>
          <w:bCs/>
        </w:rPr>
        <w:t>1</w:t>
      </w:r>
      <w:r w:rsidRPr="000D7084">
        <w:rPr>
          <w:rFonts w:hint="eastAsia"/>
          <w:b/>
          <w:bCs/>
        </w:rPr>
        <w:t>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4960"/>
        <w:gridCol w:w="1926"/>
      </w:tblGrid>
      <w:tr w:rsidR="007C3E14" w:rsidTr="00324438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7C3E14" w:rsidTr="00324438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803B28" w:rsidRDefault="007C3E14" w:rsidP="00324438">
            <w:pPr>
              <w:spacing w:line="400" w:lineRule="atLeast"/>
              <w:rPr>
                <w:b/>
              </w:rPr>
            </w:pPr>
            <w:r>
              <w:rPr>
                <w:rFonts w:hint="eastAsia"/>
                <w:b/>
                <w:lang w:val="zh-CN"/>
              </w:rPr>
              <w:t>配置要求：</w:t>
            </w:r>
            <w:r w:rsidRPr="00803B28">
              <w:rPr>
                <w:rFonts w:hint="eastAsia"/>
                <w:bCs/>
                <w:lang w:val="zh-CN"/>
              </w:rPr>
              <w:t>包括仪器主机、电脑、软件及试剂，能够完成绝对定量、相对定量、基于</w:t>
            </w:r>
            <w:r w:rsidRPr="00803B28">
              <w:rPr>
                <w:rFonts w:hint="eastAsia"/>
                <w:bCs/>
                <w:lang w:val="zh-CN"/>
              </w:rPr>
              <w:t xml:space="preserve"> MGB </w:t>
            </w:r>
            <w:r w:rsidRPr="00803B28">
              <w:rPr>
                <w:rFonts w:hint="eastAsia"/>
                <w:bCs/>
                <w:lang w:val="zh-CN"/>
              </w:rPr>
              <w:t>原理的高成功率</w:t>
            </w:r>
            <w:r w:rsidRPr="00803B28">
              <w:rPr>
                <w:rFonts w:hint="eastAsia"/>
                <w:bCs/>
                <w:lang w:val="zh-CN"/>
              </w:rPr>
              <w:t>SNP</w:t>
            </w:r>
            <w:r w:rsidRPr="00803B28">
              <w:rPr>
                <w:rFonts w:hint="eastAsia"/>
                <w:bCs/>
                <w:lang w:val="zh-CN"/>
              </w:rPr>
              <w:t>分析和熔点曲线分析。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7C3E14" w:rsidTr="00324438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主要技术参数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803B28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热循环系统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C3E14" w:rsidTr="00324438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2.1.1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孔通量，加热冷却方式为</w:t>
            </w:r>
            <w:r w:rsidRPr="00803B28">
              <w:rPr>
                <w:rFonts w:hint="eastAsia"/>
              </w:rPr>
              <w:t>Peltier</w:t>
            </w:r>
            <w:r w:rsidRPr="00803B28">
              <w:rPr>
                <w:rFonts w:hint="eastAsia"/>
              </w:rPr>
              <w:t>半导体控温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C3E14" w:rsidTr="00324438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2.1.2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温度范围</w:t>
            </w:r>
            <w:r w:rsidRPr="00803B28">
              <w:rPr>
                <w:rFonts w:hint="eastAsia"/>
              </w:rPr>
              <w:t>4-99.9</w:t>
            </w:r>
            <w:r w:rsidRPr="00803B28">
              <w:rPr>
                <w:rFonts w:hint="eastAsia"/>
              </w:rPr>
              <w:t>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2.1.3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可以升级至快速模式（</w:t>
            </w:r>
            <w:r w:rsidRPr="00803B28">
              <w:rPr>
                <w:rFonts w:hint="eastAsia"/>
              </w:rPr>
              <w:t>40</w:t>
            </w:r>
            <w:r w:rsidRPr="00803B28">
              <w:rPr>
                <w:rFonts w:hint="eastAsia"/>
              </w:rPr>
              <w:t>分钟内完成常规</w:t>
            </w: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孔板的扩增与检验）或者升级</w:t>
            </w:r>
            <w:r w:rsidRPr="00803B28">
              <w:rPr>
                <w:rFonts w:hint="eastAsia"/>
              </w:rPr>
              <w:t xml:space="preserve"> HRM </w:t>
            </w:r>
            <w:r w:rsidRPr="00803B28">
              <w:rPr>
                <w:rFonts w:hint="eastAsia"/>
              </w:rPr>
              <w:t>模块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2.1.4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反应体积为</w:t>
            </w:r>
            <w:r w:rsidRPr="00803B28">
              <w:rPr>
                <w:rFonts w:hint="eastAsia"/>
              </w:rPr>
              <w:t>20-100uL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C3E14" w:rsidTr="00324438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803B28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光学检测系统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C3E14" w:rsidTr="0032443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激发光源为卤钨灯，使用寿命≥</w:t>
            </w:r>
            <w:r w:rsidRPr="00803B28">
              <w:rPr>
                <w:rFonts w:hint="eastAsia"/>
              </w:rPr>
              <w:t>2000</w:t>
            </w:r>
            <w:r w:rsidRPr="00803B28">
              <w:rPr>
                <w:rFonts w:hint="eastAsia"/>
              </w:rPr>
              <w:t>小时，配备时间监测及自我诊断程序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检测器为</w:t>
            </w:r>
            <w:r w:rsidRPr="00803B28">
              <w:rPr>
                <w:rFonts w:hint="eastAsia"/>
              </w:rPr>
              <w:t>CCD</w:t>
            </w:r>
            <w:r w:rsidRPr="00803B28">
              <w:rPr>
                <w:rFonts w:hint="eastAsia"/>
              </w:rPr>
              <w:t>，实时动态检测整体成像，</w:t>
            </w: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个样本成像时间差小于</w:t>
            </w:r>
            <w:r w:rsidRPr="00803B28">
              <w:rPr>
                <w:rFonts w:hint="eastAsia"/>
              </w:rPr>
              <w:t>0.01s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803B28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五个荧光通道，带五组激发光与发射光滤光片，可同时检测五种荧光。无需额外购买滤光片，即可准确使用</w:t>
            </w:r>
            <w:r w:rsidRPr="00803B28">
              <w:rPr>
                <w:rFonts w:hint="eastAsia"/>
              </w:rPr>
              <w:t>FAM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/SYBR® Green</w:t>
            </w:r>
            <w:r w:rsidRPr="00803B28">
              <w:rPr>
                <w:rFonts w:hint="eastAsia"/>
              </w:rPr>
              <w:t>、</w:t>
            </w:r>
            <w:r w:rsidRPr="00803B28">
              <w:rPr>
                <w:rFonts w:hint="eastAsia"/>
              </w:rPr>
              <w:t>VIC®/JOE</w:t>
            </w:r>
            <w:r w:rsidRPr="00803B28">
              <w:rPr>
                <w:rFonts w:hint="eastAsia"/>
              </w:rPr>
              <w:t>™、</w:t>
            </w:r>
            <w:r w:rsidRPr="00803B28">
              <w:rPr>
                <w:rFonts w:hint="eastAsia"/>
              </w:rPr>
              <w:t>NED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/TAMRA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/CY3</w:t>
            </w:r>
            <w:r w:rsidRPr="00803B28">
              <w:rPr>
                <w:rFonts w:hint="eastAsia"/>
              </w:rPr>
              <w:t>™、</w:t>
            </w:r>
            <w:r w:rsidRPr="00803B28">
              <w:rPr>
                <w:rFonts w:hint="eastAsia"/>
              </w:rPr>
              <w:t>ROX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/Texas Red®</w:t>
            </w:r>
            <w:r w:rsidRPr="00803B28">
              <w:rPr>
                <w:rFonts w:hint="eastAsia"/>
              </w:rPr>
              <w:t>与</w:t>
            </w:r>
            <w:r w:rsidRPr="00803B28">
              <w:rPr>
                <w:rFonts w:hint="eastAsia"/>
              </w:rPr>
              <w:t>CY5</w:t>
            </w:r>
            <w:r w:rsidRPr="00803B28">
              <w:rPr>
                <w:rFonts w:hint="eastAsia"/>
              </w:rPr>
              <w:t>™染料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检测性能：能检测到单个拷贝数的模板，线性范围在</w:t>
            </w:r>
            <w:r w:rsidRPr="00803B28">
              <w:rPr>
                <w:rFonts w:hint="eastAsia"/>
              </w:rPr>
              <w:t>109</w:t>
            </w:r>
            <w:r w:rsidRPr="00803B28">
              <w:rPr>
                <w:rFonts w:hint="eastAsia"/>
              </w:rPr>
              <w:t>以上；能有效分辨</w:t>
            </w:r>
            <w:r w:rsidRPr="00803B28">
              <w:rPr>
                <w:rFonts w:hint="eastAsia"/>
              </w:rPr>
              <w:t>5000</w:t>
            </w:r>
            <w:r w:rsidRPr="00803B28">
              <w:rPr>
                <w:rFonts w:hint="eastAsia"/>
              </w:rPr>
              <w:t>和</w:t>
            </w:r>
            <w:r w:rsidRPr="00803B28">
              <w:rPr>
                <w:rFonts w:hint="eastAsia"/>
              </w:rPr>
              <w:t>10000</w:t>
            </w:r>
            <w:r w:rsidRPr="00803B28">
              <w:rPr>
                <w:rFonts w:hint="eastAsia"/>
              </w:rPr>
              <w:t>拷贝数差异模板，置信度不低于</w:t>
            </w:r>
            <w:r w:rsidRPr="00803B28">
              <w:rPr>
                <w:rFonts w:hint="eastAsia"/>
              </w:rPr>
              <w:t>99.7%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803B28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软件系统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能进行绝对和相对定量，可自动进行数据分析，比对，作图；可同时导入无限个样品板数据进行综合分析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使用多组分算法，用于在多色荧光检测中去除不同荧光光谱之间的干扰；软件支持</w:t>
            </w:r>
            <w:r w:rsidRPr="00803B28">
              <w:rPr>
                <w:rFonts w:hint="eastAsia"/>
              </w:rPr>
              <w:t>ROX</w:t>
            </w:r>
            <w:r w:rsidRPr="00803B28">
              <w:rPr>
                <w:rFonts w:hint="eastAsia"/>
              </w:rPr>
              <w:t>荧光校正去除加样误差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2.3.3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软件具有</w:t>
            </w:r>
            <w:r w:rsidRPr="00803B28">
              <w:rPr>
                <w:rFonts w:hint="eastAsia"/>
              </w:rPr>
              <w:t>Troubleshooting Flag</w:t>
            </w:r>
            <w:r w:rsidRPr="00803B28">
              <w:rPr>
                <w:rFonts w:hint="eastAsia"/>
              </w:rPr>
              <w:t>功能，可自动诊断和发现有问题的实验数据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2.3.4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提供正版</w:t>
            </w:r>
            <w:r w:rsidRPr="00803B28">
              <w:rPr>
                <w:rFonts w:hint="eastAsia"/>
              </w:rPr>
              <w:t>Primer Express</w:t>
            </w:r>
            <w:r w:rsidRPr="00803B28">
              <w:rPr>
                <w:rFonts w:hint="eastAsia"/>
              </w:rPr>
              <w:t>引物探针软件，可用于</w:t>
            </w:r>
            <w:r w:rsidRPr="00803B28">
              <w:rPr>
                <w:rFonts w:hint="eastAsia"/>
              </w:rPr>
              <w:t>PCR</w:t>
            </w:r>
            <w:r w:rsidRPr="00803B28">
              <w:rPr>
                <w:rFonts w:hint="eastAsia"/>
              </w:rPr>
              <w:t>引物、巢式</w:t>
            </w:r>
            <w:r w:rsidRPr="00803B28">
              <w:rPr>
                <w:rFonts w:hint="eastAsia"/>
              </w:rPr>
              <w:t>PCR</w:t>
            </w:r>
            <w:r w:rsidRPr="00803B28">
              <w:rPr>
                <w:rFonts w:hint="eastAsia"/>
              </w:rPr>
              <w:t>引物、多重</w:t>
            </w:r>
            <w:r w:rsidRPr="00803B28">
              <w:rPr>
                <w:rFonts w:hint="eastAsia"/>
              </w:rPr>
              <w:t>PCR</w:t>
            </w:r>
            <w:r w:rsidRPr="00803B28">
              <w:rPr>
                <w:rFonts w:hint="eastAsia"/>
              </w:rPr>
              <w:t>引物、</w:t>
            </w:r>
            <w:r w:rsidRPr="00803B28">
              <w:rPr>
                <w:rFonts w:hint="eastAsia"/>
              </w:rPr>
              <w:t>RT-PCR</w:t>
            </w:r>
            <w:r w:rsidRPr="00803B28">
              <w:rPr>
                <w:rFonts w:hint="eastAsia"/>
              </w:rPr>
              <w:t>引物的设计和自动测试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803B28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试剂耗材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试剂耗材开放，可适用单管、</w:t>
            </w:r>
            <w:r w:rsidRPr="00803B28">
              <w:rPr>
                <w:rFonts w:hint="eastAsia"/>
              </w:rPr>
              <w:t>8</w:t>
            </w:r>
            <w:r w:rsidRPr="00803B28">
              <w:rPr>
                <w:rFonts w:hint="eastAsia"/>
              </w:rPr>
              <w:t>联管和</w:t>
            </w: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孔板等耗材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2.4.2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可提供</w:t>
            </w:r>
            <w:r w:rsidRPr="00803B28">
              <w:rPr>
                <w:rFonts w:hint="eastAsia"/>
              </w:rPr>
              <w:t>100</w:t>
            </w:r>
            <w:r w:rsidRPr="00803B28">
              <w:rPr>
                <w:rFonts w:hint="eastAsia"/>
              </w:rPr>
              <w:t>万种以上原厂同品牌的预设的基因表达分析试剂盒，能涵盖人、小鼠、大鼠、犬、果蝇、拟南芥、线虫和恒河猴等多种物种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7C3E14" w:rsidRDefault="007C3E14" w:rsidP="002715B0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4960"/>
        <w:gridCol w:w="1926"/>
      </w:tblGrid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lastRenderedPageBreak/>
              <w:t>2.4.3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可提供</w:t>
            </w:r>
            <w:r w:rsidRPr="00803B28">
              <w:rPr>
                <w:rFonts w:hint="eastAsia"/>
              </w:rPr>
              <w:t>450</w:t>
            </w:r>
            <w:r w:rsidRPr="00803B28">
              <w:rPr>
                <w:rFonts w:hint="eastAsia"/>
              </w:rPr>
              <w:t>万种以上原厂同品牌的人和小鼠</w:t>
            </w:r>
            <w:r w:rsidRPr="00803B28">
              <w:rPr>
                <w:rFonts w:hint="eastAsia"/>
              </w:rPr>
              <w:t>SNP</w:t>
            </w:r>
            <w:r w:rsidRPr="00803B28">
              <w:rPr>
                <w:rFonts w:hint="eastAsia"/>
              </w:rPr>
              <w:t>分型试剂盒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2.4.4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可提供原厂同品牌的基于</w:t>
            </w:r>
            <w:r w:rsidRPr="00803B28">
              <w:rPr>
                <w:rFonts w:hint="eastAsia"/>
              </w:rPr>
              <w:t>Taqman MGB</w:t>
            </w:r>
            <w:r w:rsidRPr="00803B28">
              <w:rPr>
                <w:rFonts w:hint="eastAsia"/>
              </w:rPr>
              <w:t>技术的</w:t>
            </w:r>
            <w:r w:rsidRPr="00803B28">
              <w:rPr>
                <w:rFonts w:hint="eastAsia"/>
              </w:rPr>
              <w:t>microRNA</w:t>
            </w:r>
            <w:r w:rsidRPr="00803B28">
              <w:rPr>
                <w:rFonts w:hint="eastAsia"/>
              </w:rPr>
              <w:t>检测试剂盒与基因拷贝数变异（</w:t>
            </w:r>
            <w:r w:rsidRPr="00803B28">
              <w:rPr>
                <w:rFonts w:hint="eastAsia"/>
              </w:rPr>
              <w:t>CNV</w:t>
            </w:r>
            <w:r w:rsidRPr="00803B28">
              <w:rPr>
                <w:rFonts w:hint="eastAsia"/>
              </w:rPr>
              <w:t>）检测试剂盒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</w:pPr>
            <w:r>
              <w:rPr>
                <w:rFonts w:hint="eastAsia"/>
              </w:rPr>
              <w:t>2.4.5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</w:pPr>
            <w:r w:rsidRPr="00845FA8">
              <w:rPr>
                <w:rFonts w:hint="eastAsia"/>
              </w:rPr>
              <w:t>投标人具备</w:t>
            </w:r>
            <w:r w:rsidRPr="00845FA8">
              <w:rPr>
                <w:rFonts w:hint="eastAsia"/>
              </w:rPr>
              <w:t>HIV</w:t>
            </w:r>
            <w:r w:rsidRPr="00845FA8">
              <w:rPr>
                <w:rFonts w:hint="eastAsia"/>
              </w:rPr>
              <w:t>，</w:t>
            </w:r>
            <w:r w:rsidRPr="00845FA8">
              <w:rPr>
                <w:rFonts w:hint="eastAsia"/>
              </w:rPr>
              <w:t>HBV</w:t>
            </w:r>
            <w:r w:rsidRPr="00845FA8">
              <w:rPr>
                <w:rFonts w:hint="eastAsia"/>
              </w:rPr>
              <w:t>，</w:t>
            </w:r>
            <w:r w:rsidRPr="00845FA8">
              <w:rPr>
                <w:rFonts w:hint="eastAsia"/>
              </w:rPr>
              <w:t>HCV</w:t>
            </w:r>
            <w:r w:rsidRPr="00845FA8">
              <w:rPr>
                <w:rFonts w:hint="eastAsia"/>
              </w:rPr>
              <w:t>，甲流，手足口核酸检测试剂盒生产和研发能力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AE1CD6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845FA8">
              <w:rPr>
                <w:rFonts w:ascii="宋体" w:cs="宋体" w:hint="eastAsia"/>
                <w:color w:val="000000"/>
                <w:szCs w:val="21"/>
              </w:rPr>
              <w:t>具有ISO9001质量认证和CE认证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主机1台，配置上机试剂：</w:t>
            </w:r>
            <w:r w:rsidRPr="000E000F">
              <w:rPr>
                <w:rFonts w:ascii="宋体" w:cs="宋体" w:hint="eastAsia"/>
                <w:color w:val="000000"/>
                <w:szCs w:val="21"/>
              </w:rPr>
              <w:t>淋球菌核酸定量检测试剂盒(PCR-荧光探针法) 5000</w:t>
            </w:r>
            <w:r>
              <w:rPr>
                <w:rFonts w:ascii="宋体" w:cs="宋体" w:hint="eastAsia"/>
                <w:color w:val="000000"/>
                <w:szCs w:val="21"/>
              </w:rPr>
              <w:t>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C3E14" w:rsidTr="00324438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Pr="00660077" w:rsidRDefault="007C3E14" w:rsidP="00324438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14" w:rsidRDefault="007C3E14" w:rsidP="00324438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14" w:rsidRPr="00660077" w:rsidRDefault="007C3E14" w:rsidP="00324438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7C3E14" w:rsidRPr="000D7084" w:rsidRDefault="007C3E14" w:rsidP="007C3E14"/>
    <w:p w:rsidR="007C3E14" w:rsidRPr="007C3E14" w:rsidRDefault="007C3E14" w:rsidP="002715B0"/>
    <w:sectPr w:rsidR="007C3E14" w:rsidRPr="007C3E14" w:rsidSect="00B6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57" w:rsidRDefault="00DC7057" w:rsidP="002715B0">
      <w:r>
        <w:separator/>
      </w:r>
    </w:p>
  </w:endnote>
  <w:endnote w:type="continuationSeparator" w:id="1">
    <w:p w:rsidR="00DC7057" w:rsidRDefault="00DC7057" w:rsidP="00271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57" w:rsidRDefault="00DC7057" w:rsidP="002715B0">
      <w:r>
        <w:separator/>
      </w:r>
    </w:p>
  </w:footnote>
  <w:footnote w:type="continuationSeparator" w:id="1">
    <w:p w:rsidR="00DC7057" w:rsidRDefault="00DC7057" w:rsidP="00271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5B0"/>
    <w:rsid w:val="000A7822"/>
    <w:rsid w:val="0012583D"/>
    <w:rsid w:val="002715B0"/>
    <w:rsid w:val="0038779F"/>
    <w:rsid w:val="004A37EE"/>
    <w:rsid w:val="00677402"/>
    <w:rsid w:val="007C3E14"/>
    <w:rsid w:val="00937F95"/>
    <w:rsid w:val="00B61756"/>
    <w:rsid w:val="00B6201C"/>
    <w:rsid w:val="00C639C9"/>
    <w:rsid w:val="00D036CF"/>
    <w:rsid w:val="00DC7057"/>
    <w:rsid w:val="00FA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5B0"/>
    <w:rPr>
      <w:sz w:val="18"/>
      <w:szCs w:val="18"/>
    </w:rPr>
  </w:style>
  <w:style w:type="paragraph" w:styleId="a5">
    <w:name w:val="List Paragraph"/>
    <w:basedOn w:val="a"/>
    <w:uiPriority w:val="34"/>
    <w:qFormat/>
    <w:rsid w:val="002715B0"/>
    <w:pPr>
      <w:ind w:firstLineChars="200" w:firstLine="420"/>
    </w:pPr>
  </w:style>
  <w:style w:type="table" w:styleId="a6">
    <w:name w:val="Table Grid"/>
    <w:basedOn w:val="a1"/>
    <w:uiPriority w:val="59"/>
    <w:rsid w:val="00271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7C3E1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C3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2020-08-21T07:10:00Z</dcterms:created>
  <dcterms:modified xsi:type="dcterms:W3CDTF">2020-08-23T03:05:00Z</dcterms:modified>
</cp:coreProperties>
</file>