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120" w:rsidRDefault="00111120" w:rsidP="00111120">
      <w:pPr>
        <w:spacing w:line="360" w:lineRule="auto"/>
        <w:ind w:leftChars="-135" w:left="-283"/>
        <w:jc w:val="center"/>
        <w:rPr>
          <w:rFonts w:ascii="宋体" w:hAnsi="宋体"/>
          <w:b/>
          <w:bCs/>
          <w:sz w:val="44"/>
          <w:szCs w:val="44"/>
        </w:rPr>
      </w:pPr>
    </w:p>
    <w:p w:rsidR="00111120" w:rsidRDefault="00111120" w:rsidP="00111120">
      <w:pPr>
        <w:spacing w:line="360" w:lineRule="auto"/>
        <w:ind w:leftChars="-135" w:left="-283"/>
        <w:jc w:val="center"/>
        <w:rPr>
          <w:rFonts w:ascii="宋体" w:hAnsi="宋体"/>
          <w:b/>
          <w:bCs/>
          <w:sz w:val="44"/>
          <w:szCs w:val="44"/>
        </w:rPr>
      </w:pPr>
    </w:p>
    <w:p w:rsidR="00111120" w:rsidRDefault="00111120" w:rsidP="00111120">
      <w:pPr>
        <w:spacing w:line="360" w:lineRule="auto"/>
        <w:ind w:leftChars="-135" w:left="-283"/>
        <w:jc w:val="center"/>
        <w:rPr>
          <w:rFonts w:ascii="宋体" w:hAnsi="宋体"/>
          <w:b/>
          <w:bCs/>
          <w:sz w:val="44"/>
          <w:szCs w:val="44"/>
        </w:rPr>
      </w:pPr>
      <w:r>
        <w:rPr>
          <w:rFonts w:ascii="宋体" w:hAnsi="宋体" w:hint="eastAsia"/>
          <w:b/>
          <w:bCs/>
          <w:sz w:val="44"/>
          <w:szCs w:val="44"/>
        </w:rPr>
        <w:t>宁波市鄞州人民医院</w:t>
      </w:r>
      <w:r w:rsidR="00F67702">
        <w:rPr>
          <w:rFonts w:ascii="宋体" w:hAnsi="宋体" w:hint="eastAsia"/>
          <w:b/>
          <w:bCs/>
          <w:sz w:val="44"/>
          <w:szCs w:val="44"/>
        </w:rPr>
        <w:t>医共体</w:t>
      </w:r>
      <w:r>
        <w:rPr>
          <w:rFonts w:ascii="宋体" w:hAnsi="宋体" w:hint="eastAsia"/>
          <w:b/>
          <w:bCs/>
          <w:sz w:val="44"/>
          <w:szCs w:val="44"/>
        </w:rPr>
        <w:t>感染科新增一间负压病房、一间负压手术室改造工程</w:t>
      </w:r>
    </w:p>
    <w:p w:rsidR="00111120" w:rsidRDefault="00111120" w:rsidP="00F5301F">
      <w:pPr>
        <w:spacing w:beforeLines="200" w:before="624" w:line="360" w:lineRule="auto"/>
        <w:jc w:val="center"/>
        <w:rPr>
          <w:rFonts w:ascii="宋体" w:hAnsi="宋体"/>
          <w:b/>
          <w:bCs/>
          <w:sz w:val="52"/>
          <w:szCs w:val="52"/>
        </w:rPr>
      </w:pPr>
    </w:p>
    <w:p w:rsidR="00111120" w:rsidRDefault="00111120" w:rsidP="00F5301F">
      <w:pPr>
        <w:spacing w:beforeLines="200" w:before="624" w:line="360" w:lineRule="auto"/>
        <w:jc w:val="center"/>
        <w:rPr>
          <w:rFonts w:ascii="宋体" w:hAnsi="宋体"/>
          <w:b/>
          <w:bCs/>
          <w:sz w:val="44"/>
          <w:szCs w:val="44"/>
        </w:rPr>
      </w:pPr>
      <w:r>
        <w:rPr>
          <w:rFonts w:ascii="宋体" w:hAnsi="宋体" w:hint="eastAsia"/>
          <w:b/>
          <w:bCs/>
          <w:sz w:val="44"/>
          <w:szCs w:val="44"/>
        </w:rPr>
        <w:t>院内招标文件</w:t>
      </w:r>
    </w:p>
    <w:p w:rsidR="00111120" w:rsidRDefault="00111120" w:rsidP="00111120">
      <w:pPr>
        <w:widowControl/>
        <w:jc w:val="center"/>
        <w:rPr>
          <w:rFonts w:ascii="宋体" w:hAnsi="宋体" w:cs="宋体"/>
          <w:b/>
          <w:kern w:val="0"/>
          <w:sz w:val="24"/>
        </w:rPr>
      </w:pPr>
    </w:p>
    <w:p w:rsidR="00111120" w:rsidRDefault="00111120" w:rsidP="00111120">
      <w:pPr>
        <w:spacing w:line="360" w:lineRule="exact"/>
        <w:jc w:val="center"/>
        <w:rPr>
          <w:rFonts w:ascii="宋体" w:hAnsi="宋体"/>
          <w:b/>
          <w:bCs/>
          <w:sz w:val="30"/>
          <w:szCs w:val="28"/>
        </w:rPr>
      </w:pPr>
    </w:p>
    <w:p w:rsidR="00111120" w:rsidRDefault="00111120" w:rsidP="00111120">
      <w:pPr>
        <w:spacing w:line="360" w:lineRule="exact"/>
        <w:jc w:val="center"/>
        <w:rPr>
          <w:rFonts w:ascii="宋体" w:hAnsi="宋体"/>
          <w:b/>
          <w:bCs/>
          <w:sz w:val="30"/>
          <w:szCs w:val="28"/>
        </w:rPr>
      </w:pPr>
    </w:p>
    <w:p w:rsidR="00111120" w:rsidRDefault="00111120" w:rsidP="00111120">
      <w:pPr>
        <w:spacing w:line="360" w:lineRule="exact"/>
        <w:jc w:val="center"/>
        <w:rPr>
          <w:rFonts w:ascii="宋体" w:hAnsi="宋体"/>
          <w:sz w:val="30"/>
        </w:rPr>
      </w:pPr>
    </w:p>
    <w:p w:rsidR="00111120" w:rsidRDefault="00111120" w:rsidP="00111120">
      <w:pPr>
        <w:spacing w:line="360" w:lineRule="exact"/>
        <w:jc w:val="center"/>
        <w:rPr>
          <w:rFonts w:ascii="宋体" w:hAnsi="宋体"/>
          <w:sz w:val="30"/>
        </w:rPr>
      </w:pPr>
    </w:p>
    <w:p w:rsidR="00111120" w:rsidRDefault="00111120" w:rsidP="00111120">
      <w:pPr>
        <w:spacing w:line="360" w:lineRule="exact"/>
        <w:jc w:val="center"/>
        <w:rPr>
          <w:rFonts w:ascii="宋体" w:hAnsi="宋体"/>
          <w:sz w:val="30"/>
        </w:rPr>
      </w:pPr>
    </w:p>
    <w:p w:rsidR="00111120" w:rsidRDefault="00111120" w:rsidP="00111120">
      <w:pPr>
        <w:spacing w:line="360" w:lineRule="exact"/>
        <w:jc w:val="center"/>
        <w:rPr>
          <w:rFonts w:ascii="宋体" w:hAnsi="宋体"/>
          <w:sz w:val="30"/>
        </w:rPr>
      </w:pPr>
    </w:p>
    <w:p w:rsidR="00111120" w:rsidRDefault="00111120" w:rsidP="00111120">
      <w:pPr>
        <w:spacing w:line="360" w:lineRule="exact"/>
        <w:jc w:val="center"/>
        <w:rPr>
          <w:rFonts w:ascii="宋体" w:hAnsi="宋体"/>
          <w:sz w:val="30"/>
        </w:rPr>
      </w:pPr>
    </w:p>
    <w:p w:rsidR="00111120" w:rsidRDefault="00111120" w:rsidP="00111120">
      <w:pPr>
        <w:spacing w:line="360" w:lineRule="exact"/>
        <w:jc w:val="center"/>
        <w:rPr>
          <w:rFonts w:ascii="宋体" w:hAnsi="宋体"/>
          <w:sz w:val="30"/>
        </w:rPr>
      </w:pPr>
    </w:p>
    <w:p w:rsidR="00111120" w:rsidRDefault="00111120" w:rsidP="00111120">
      <w:pPr>
        <w:spacing w:line="360" w:lineRule="exact"/>
        <w:jc w:val="center"/>
        <w:rPr>
          <w:rFonts w:ascii="宋体" w:hAnsi="宋体"/>
          <w:sz w:val="30"/>
        </w:rPr>
      </w:pPr>
    </w:p>
    <w:p w:rsidR="00111120" w:rsidRDefault="00111120" w:rsidP="00111120">
      <w:pPr>
        <w:spacing w:line="360" w:lineRule="exact"/>
        <w:jc w:val="center"/>
        <w:rPr>
          <w:rFonts w:ascii="宋体" w:hAnsi="宋体"/>
          <w:sz w:val="30"/>
        </w:rPr>
      </w:pPr>
    </w:p>
    <w:p w:rsidR="00111120" w:rsidRDefault="00111120" w:rsidP="00111120">
      <w:pPr>
        <w:spacing w:line="360" w:lineRule="exact"/>
        <w:jc w:val="center"/>
        <w:rPr>
          <w:rFonts w:ascii="宋体" w:hAnsi="宋体"/>
          <w:sz w:val="30"/>
        </w:rPr>
      </w:pPr>
    </w:p>
    <w:p w:rsidR="00111120" w:rsidRDefault="00111120" w:rsidP="00111120">
      <w:pPr>
        <w:spacing w:line="360" w:lineRule="exact"/>
        <w:jc w:val="center"/>
        <w:rPr>
          <w:rFonts w:ascii="宋体" w:hAnsi="宋体"/>
          <w:sz w:val="30"/>
        </w:rPr>
      </w:pPr>
    </w:p>
    <w:p w:rsidR="00111120" w:rsidRDefault="00111120" w:rsidP="00111120">
      <w:pPr>
        <w:spacing w:line="360" w:lineRule="exact"/>
        <w:rPr>
          <w:rFonts w:ascii="宋体" w:hAnsi="宋体"/>
          <w:sz w:val="30"/>
        </w:rPr>
      </w:pPr>
    </w:p>
    <w:p w:rsidR="00111120" w:rsidRDefault="00111120" w:rsidP="00111120">
      <w:pPr>
        <w:spacing w:line="480" w:lineRule="auto"/>
        <w:rPr>
          <w:rFonts w:ascii="宋体" w:hAnsi="宋体"/>
          <w:b/>
          <w:bCs/>
          <w:sz w:val="32"/>
        </w:rPr>
      </w:pPr>
      <w:r>
        <w:rPr>
          <w:rFonts w:ascii="宋体" w:hAnsi="宋体" w:hint="eastAsia"/>
          <w:b/>
          <w:bCs/>
          <w:sz w:val="32"/>
        </w:rPr>
        <w:t xml:space="preserve">   　　 招 标 单 位 ：宁波市鄞州</w:t>
      </w:r>
      <w:r w:rsidR="00C23C4B">
        <w:rPr>
          <w:rFonts w:ascii="宋体" w:hAnsi="宋体" w:hint="eastAsia"/>
          <w:b/>
          <w:bCs/>
          <w:sz w:val="32"/>
        </w:rPr>
        <w:t>人民医院医共体</w:t>
      </w:r>
      <w:r>
        <w:rPr>
          <w:rFonts w:ascii="宋体" w:hAnsi="宋体" w:hint="eastAsia"/>
          <w:b/>
          <w:bCs/>
          <w:sz w:val="32"/>
        </w:rPr>
        <w:t xml:space="preserve"> </w:t>
      </w:r>
    </w:p>
    <w:p w:rsidR="00111120" w:rsidRDefault="00111120" w:rsidP="00111120">
      <w:pPr>
        <w:spacing w:line="360" w:lineRule="exact"/>
        <w:jc w:val="center"/>
        <w:rPr>
          <w:rFonts w:ascii="宋体" w:hAnsi="宋体"/>
          <w:b/>
          <w:bCs/>
          <w:sz w:val="32"/>
          <w:szCs w:val="32"/>
        </w:rPr>
      </w:pPr>
    </w:p>
    <w:p w:rsidR="00111120" w:rsidRDefault="00111120" w:rsidP="00111120">
      <w:pPr>
        <w:spacing w:line="360" w:lineRule="exact"/>
        <w:jc w:val="center"/>
        <w:rPr>
          <w:rFonts w:ascii="宋体" w:hAnsi="宋体"/>
          <w:b/>
          <w:bCs/>
          <w:sz w:val="32"/>
          <w:szCs w:val="32"/>
          <w:u w:val="single"/>
        </w:rPr>
      </w:pPr>
      <w:r>
        <w:rPr>
          <w:rFonts w:ascii="宋体" w:hAnsi="宋体" w:hint="eastAsia"/>
          <w:b/>
          <w:bCs/>
          <w:sz w:val="32"/>
          <w:szCs w:val="32"/>
          <w:u w:val="single"/>
        </w:rPr>
        <w:t>2020 年６月</w:t>
      </w:r>
    </w:p>
    <w:p w:rsidR="00111120" w:rsidRDefault="00111120">
      <w:pPr>
        <w:widowControl/>
        <w:jc w:val="left"/>
        <w:rPr>
          <w:rFonts w:ascii="宋体" w:hAnsi="宋体"/>
          <w:b/>
          <w:spacing w:val="60"/>
          <w:sz w:val="48"/>
        </w:rPr>
      </w:pPr>
      <w:r>
        <w:rPr>
          <w:rFonts w:ascii="宋体" w:hAnsi="宋体"/>
          <w:b/>
          <w:spacing w:val="60"/>
          <w:sz w:val="48"/>
        </w:rPr>
        <w:br w:type="page"/>
      </w:r>
    </w:p>
    <w:p w:rsidR="00111120" w:rsidRDefault="00111120" w:rsidP="00111120">
      <w:pPr>
        <w:spacing w:before="240"/>
        <w:ind w:right="-150"/>
        <w:jc w:val="center"/>
        <w:rPr>
          <w:rFonts w:ascii="宋体" w:hAnsi="宋体"/>
          <w:sz w:val="28"/>
          <w:szCs w:val="28"/>
        </w:rPr>
      </w:pPr>
      <w:r>
        <w:rPr>
          <w:rFonts w:ascii="宋体" w:hAnsi="宋体" w:hint="eastAsia"/>
          <w:b/>
          <w:spacing w:val="60"/>
          <w:sz w:val="48"/>
        </w:rPr>
        <w:lastRenderedPageBreak/>
        <w:t>施工招标文件</w:t>
      </w:r>
    </w:p>
    <w:p w:rsidR="00111120" w:rsidRDefault="00111120" w:rsidP="00111120">
      <w:pPr>
        <w:spacing w:before="240"/>
        <w:ind w:right="-150"/>
        <w:jc w:val="center"/>
        <w:rPr>
          <w:rFonts w:ascii="宋体" w:hAnsi="宋体"/>
          <w:sz w:val="28"/>
          <w:szCs w:val="28"/>
        </w:rPr>
      </w:pPr>
    </w:p>
    <w:p w:rsidR="00111120" w:rsidRDefault="00111120" w:rsidP="00111120">
      <w:pPr>
        <w:ind w:right="-150"/>
        <w:jc w:val="center"/>
        <w:rPr>
          <w:rFonts w:ascii="宋体" w:hAnsi="宋体"/>
          <w:sz w:val="30"/>
          <w:u w:val="single"/>
        </w:rPr>
      </w:pPr>
    </w:p>
    <w:p w:rsidR="00111120" w:rsidRDefault="00111120" w:rsidP="00111120">
      <w:pPr>
        <w:spacing w:line="480" w:lineRule="auto"/>
        <w:rPr>
          <w:rFonts w:ascii="宋体" w:hAnsi="宋体"/>
          <w:b/>
          <w:sz w:val="28"/>
          <w:szCs w:val="28"/>
          <w:u w:val="single"/>
        </w:rPr>
      </w:pPr>
      <w:r>
        <w:rPr>
          <w:rFonts w:ascii="宋体" w:hAnsi="宋体" w:hint="eastAsia"/>
          <w:sz w:val="28"/>
          <w:szCs w:val="28"/>
        </w:rPr>
        <w:t>招标项目名称：</w:t>
      </w:r>
      <w:r>
        <w:rPr>
          <w:rFonts w:ascii="宋体" w:hAnsi="宋体" w:hint="eastAsia"/>
          <w:b/>
          <w:sz w:val="28"/>
          <w:szCs w:val="28"/>
          <w:u w:val="single"/>
        </w:rPr>
        <w:t xml:space="preserve">鄞州人民医院医共体感染科新增一间负压病房、一间　</w:t>
      </w:r>
    </w:p>
    <w:p w:rsidR="00111120" w:rsidRDefault="00111120" w:rsidP="00111120">
      <w:pPr>
        <w:spacing w:line="480" w:lineRule="auto"/>
        <w:rPr>
          <w:rFonts w:ascii="宋体" w:hAnsi="宋体"/>
          <w:b/>
          <w:sz w:val="28"/>
          <w:szCs w:val="28"/>
          <w:u w:val="single"/>
        </w:rPr>
      </w:pPr>
      <w:r>
        <w:rPr>
          <w:rFonts w:ascii="宋体" w:hAnsi="宋体" w:hint="eastAsia"/>
          <w:b/>
          <w:sz w:val="28"/>
          <w:szCs w:val="28"/>
          <w:u w:val="single"/>
        </w:rPr>
        <w:t xml:space="preserve">　　负压手术室改造工程   </w:t>
      </w:r>
    </w:p>
    <w:p w:rsidR="00111120" w:rsidRDefault="00111120" w:rsidP="00111120">
      <w:pPr>
        <w:spacing w:line="480" w:lineRule="auto"/>
        <w:rPr>
          <w:rFonts w:ascii="宋体" w:hAnsi="宋体"/>
          <w:b/>
          <w:bCs/>
          <w:sz w:val="32"/>
          <w:u w:val="single"/>
        </w:rPr>
      </w:pPr>
      <w:r>
        <w:rPr>
          <w:rFonts w:ascii="宋体" w:hAnsi="宋体" w:hint="eastAsia"/>
          <w:sz w:val="28"/>
          <w:szCs w:val="28"/>
        </w:rPr>
        <w:t>采购人名称：</w:t>
      </w:r>
      <w:r>
        <w:rPr>
          <w:rFonts w:ascii="宋体" w:hAnsi="宋体" w:hint="eastAsia"/>
          <w:b/>
          <w:sz w:val="28"/>
          <w:szCs w:val="28"/>
          <w:u w:val="single"/>
        </w:rPr>
        <w:t>宁波市鄞州人民医院医共体</w:t>
      </w:r>
    </w:p>
    <w:p w:rsidR="00111120" w:rsidRDefault="00111120" w:rsidP="00111120">
      <w:pPr>
        <w:spacing w:line="480" w:lineRule="auto"/>
        <w:rPr>
          <w:rFonts w:ascii="宋体" w:hAnsi="宋体"/>
          <w:sz w:val="28"/>
          <w:szCs w:val="28"/>
        </w:rPr>
      </w:pPr>
    </w:p>
    <w:p w:rsidR="00111120" w:rsidRDefault="00111120" w:rsidP="00111120">
      <w:pPr>
        <w:spacing w:line="480" w:lineRule="auto"/>
        <w:rPr>
          <w:rFonts w:ascii="宋体" w:hAnsi="宋体"/>
          <w:sz w:val="28"/>
          <w:szCs w:val="28"/>
        </w:rPr>
      </w:pPr>
    </w:p>
    <w:p w:rsidR="00111120" w:rsidRDefault="00111120" w:rsidP="00111120">
      <w:pPr>
        <w:spacing w:line="480" w:lineRule="auto"/>
        <w:rPr>
          <w:rFonts w:ascii="宋体" w:hAnsi="宋体"/>
          <w:sz w:val="28"/>
          <w:szCs w:val="28"/>
        </w:rPr>
      </w:pPr>
    </w:p>
    <w:p w:rsidR="00111120" w:rsidRDefault="00111120" w:rsidP="00111120">
      <w:pPr>
        <w:spacing w:line="480" w:lineRule="auto"/>
        <w:rPr>
          <w:rFonts w:ascii="宋体" w:hAnsi="宋体"/>
          <w:sz w:val="28"/>
          <w:szCs w:val="28"/>
        </w:rPr>
      </w:pPr>
    </w:p>
    <w:p w:rsidR="00111120" w:rsidRDefault="00111120" w:rsidP="00111120">
      <w:pPr>
        <w:spacing w:line="480" w:lineRule="auto"/>
        <w:rPr>
          <w:rFonts w:ascii="宋体" w:hAnsi="宋体"/>
          <w:sz w:val="28"/>
          <w:szCs w:val="28"/>
        </w:rPr>
      </w:pPr>
    </w:p>
    <w:p w:rsidR="00111120" w:rsidRDefault="00111120" w:rsidP="00111120">
      <w:pPr>
        <w:spacing w:line="480" w:lineRule="auto"/>
        <w:rPr>
          <w:rFonts w:ascii="宋体" w:hAnsi="宋体"/>
          <w:sz w:val="28"/>
          <w:szCs w:val="28"/>
        </w:rPr>
      </w:pPr>
    </w:p>
    <w:p w:rsidR="00111120" w:rsidRDefault="00111120" w:rsidP="00111120">
      <w:pPr>
        <w:spacing w:line="480" w:lineRule="auto"/>
        <w:rPr>
          <w:rFonts w:ascii="宋体" w:hAnsi="宋体"/>
          <w:sz w:val="28"/>
          <w:szCs w:val="28"/>
        </w:rPr>
      </w:pPr>
    </w:p>
    <w:p w:rsidR="00111120" w:rsidRDefault="00111120" w:rsidP="00111120">
      <w:pPr>
        <w:spacing w:line="480" w:lineRule="auto"/>
        <w:rPr>
          <w:rFonts w:ascii="宋体" w:hAnsi="宋体"/>
          <w:sz w:val="28"/>
          <w:szCs w:val="28"/>
        </w:rPr>
      </w:pPr>
    </w:p>
    <w:p w:rsidR="00111120" w:rsidRDefault="00111120" w:rsidP="00111120">
      <w:pPr>
        <w:spacing w:line="480" w:lineRule="auto"/>
        <w:ind w:firstLineChars="600" w:firstLine="1680"/>
        <w:rPr>
          <w:rFonts w:ascii="宋体" w:hAnsi="宋体"/>
          <w:sz w:val="28"/>
          <w:szCs w:val="28"/>
        </w:rPr>
      </w:pPr>
      <w:r>
        <w:rPr>
          <w:rFonts w:ascii="宋体" w:hAnsi="宋体" w:hint="eastAsia"/>
          <w:sz w:val="28"/>
          <w:szCs w:val="28"/>
        </w:rPr>
        <w:t>日期：</w:t>
      </w:r>
      <w:r>
        <w:rPr>
          <w:rFonts w:ascii="宋体" w:hAnsi="宋体" w:hint="eastAsia"/>
          <w:b/>
          <w:sz w:val="28"/>
          <w:szCs w:val="28"/>
          <w:u w:val="single"/>
        </w:rPr>
        <w:t>2020</w:t>
      </w:r>
      <w:r>
        <w:rPr>
          <w:rFonts w:ascii="宋体" w:hAnsi="宋体" w:hint="eastAsia"/>
          <w:sz w:val="28"/>
          <w:szCs w:val="28"/>
        </w:rPr>
        <w:t>年</w:t>
      </w:r>
      <w:r>
        <w:rPr>
          <w:rFonts w:ascii="宋体" w:hAnsi="宋体" w:hint="eastAsia"/>
          <w:sz w:val="28"/>
          <w:szCs w:val="28"/>
          <w:u w:val="single"/>
        </w:rPr>
        <w:t xml:space="preserve">   ６  </w:t>
      </w:r>
      <w:r>
        <w:rPr>
          <w:rFonts w:ascii="宋体" w:hAnsi="宋体" w:hint="eastAsia"/>
          <w:sz w:val="28"/>
          <w:szCs w:val="28"/>
        </w:rPr>
        <w:t>月</w:t>
      </w:r>
      <w:r>
        <w:rPr>
          <w:rFonts w:ascii="宋体" w:hAnsi="宋体" w:hint="eastAsia"/>
          <w:sz w:val="28"/>
          <w:szCs w:val="28"/>
          <w:u w:val="single"/>
        </w:rPr>
        <w:t>11</w:t>
      </w:r>
      <w:r>
        <w:rPr>
          <w:rFonts w:ascii="宋体" w:hAnsi="宋体" w:hint="eastAsia"/>
          <w:sz w:val="28"/>
          <w:szCs w:val="28"/>
        </w:rPr>
        <w:t>日</w:t>
      </w:r>
    </w:p>
    <w:p w:rsidR="00111120" w:rsidRDefault="00111120">
      <w:pPr>
        <w:widowControl/>
        <w:jc w:val="left"/>
      </w:pPr>
      <w:r>
        <w:br w:type="page"/>
      </w:r>
    </w:p>
    <w:p w:rsidR="00111120" w:rsidRDefault="00111120" w:rsidP="00111120">
      <w:pPr>
        <w:pStyle w:val="1"/>
        <w:spacing w:before="0" w:after="0" w:line="240" w:lineRule="auto"/>
        <w:jc w:val="center"/>
        <w:rPr>
          <w:rFonts w:ascii="宋体" w:hAnsi="宋体"/>
          <w:sz w:val="36"/>
        </w:rPr>
      </w:pPr>
      <w:bookmarkStart w:id="0" w:name="_Toc193449902"/>
      <w:bookmarkStart w:id="1" w:name="_Toc244958851"/>
      <w:bookmarkStart w:id="2" w:name="_Toc289874022"/>
      <w:bookmarkStart w:id="3" w:name="_Toc409779501"/>
      <w:bookmarkStart w:id="4" w:name="_Toc473882349"/>
      <w:r>
        <w:rPr>
          <w:rFonts w:ascii="宋体" w:hAnsi="宋体" w:hint="eastAsia"/>
          <w:sz w:val="36"/>
        </w:rPr>
        <w:lastRenderedPageBreak/>
        <w:t>第一章 招标公告</w:t>
      </w:r>
      <w:bookmarkEnd w:id="0"/>
      <w:bookmarkEnd w:id="1"/>
      <w:bookmarkEnd w:id="2"/>
      <w:bookmarkEnd w:id="3"/>
      <w:bookmarkEnd w:id="4"/>
    </w:p>
    <w:p w:rsidR="00111120" w:rsidRDefault="00111120" w:rsidP="00111120"/>
    <w:p w:rsidR="00111120" w:rsidRDefault="00111120" w:rsidP="00111120">
      <w:pPr>
        <w:spacing w:line="480" w:lineRule="auto"/>
        <w:jc w:val="center"/>
        <w:rPr>
          <w:rFonts w:ascii="宋体" w:hAnsi="宋体"/>
          <w:b/>
          <w:sz w:val="28"/>
          <w:szCs w:val="28"/>
          <w:u w:val="single"/>
        </w:rPr>
      </w:pPr>
      <w:r>
        <w:rPr>
          <w:rFonts w:ascii="宋体" w:hAnsi="宋体" w:hint="eastAsia"/>
          <w:b/>
          <w:sz w:val="28"/>
          <w:szCs w:val="28"/>
          <w:u w:val="single"/>
        </w:rPr>
        <w:t>鄞州人民医院医共体感染科新增一间负压病房、</w:t>
      </w:r>
    </w:p>
    <w:p w:rsidR="00111120" w:rsidRDefault="00111120" w:rsidP="00111120">
      <w:pPr>
        <w:spacing w:line="480" w:lineRule="auto"/>
        <w:jc w:val="center"/>
        <w:rPr>
          <w:rFonts w:ascii="宋体" w:hAnsi="宋体"/>
          <w:b/>
          <w:bCs/>
          <w:sz w:val="28"/>
          <w:szCs w:val="28"/>
          <w:u w:val="single"/>
        </w:rPr>
      </w:pPr>
      <w:r>
        <w:rPr>
          <w:rFonts w:ascii="宋体" w:hAnsi="宋体" w:hint="eastAsia"/>
          <w:b/>
          <w:sz w:val="28"/>
          <w:szCs w:val="28"/>
          <w:u w:val="single"/>
        </w:rPr>
        <w:t>一间负压手术室改造工程</w:t>
      </w:r>
      <w:r>
        <w:rPr>
          <w:rFonts w:ascii="宋体" w:hAnsi="宋体" w:hint="eastAsia"/>
          <w:b/>
          <w:bCs/>
          <w:sz w:val="28"/>
          <w:szCs w:val="28"/>
          <w:u w:val="single"/>
        </w:rPr>
        <w:t>施工招标公告</w:t>
      </w:r>
    </w:p>
    <w:p w:rsidR="00111120" w:rsidRPr="00765CBA" w:rsidRDefault="00111120" w:rsidP="00111120">
      <w:pPr>
        <w:spacing w:line="460" w:lineRule="exact"/>
        <w:rPr>
          <w:rFonts w:ascii="宋体" w:hAnsi="宋体" w:cs="宋体"/>
          <w:b/>
          <w:szCs w:val="21"/>
        </w:rPr>
      </w:pPr>
      <w:r w:rsidRPr="00765CBA">
        <w:rPr>
          <w:rFonts w:ascii="宋体" w:hAnsi="宋体" w:cs="宋体" w:hint="eastAsia"/>
          <w:b/>
          <w:szCs w:val="21"/>
        </w:rPr>
        <w:t xml:space="preserve">1.招标条件  </w:t>
      </w:r>
    </w:p>
    <w:p w:rsidR="00111120" w:rsidRPr="00765CBA" w:rsidRDefault="00111120" w:rsidP="00111120">
      <w:pPr>
        <w:spacing w:line="460" w:lineRule="exact"/>
        <w:ind w:firstLine="482"/>
        <w:rPr>
          <w:sz w:val="24"/>
        </w:rPr>
      </w:pPr>
      <w:r w:rsidRPr="00765CBA">
        <w:rPr>
          <w:rFonts w:hint="eastAsia"/>
        </w:rPr>
        <w:t>本招标项目眼科中心新增一间百级手术室改造工程，招标人为</w:t>
      </w:r>
      <w:r w:rsidRPr="00765CBA">
        <w:rPr>
          <w:rFonts w:ascii="宋体" w:hAnsi="宋体" w:cs="宋体" w:hint="eastAsia"/>
          <w:u w:val="single"/>
        </w:rPr>
        <w:t>宁波市鄞州人民医院医共体</w:t>
      </w:r>
      <w:r w:rsidRPr="00765CBA">
        <w:rPr>
          <w:rFonts w:hint="eastAsia"/>
        </w:rPr>
        <w:t>，建设资金</w:t>
      </w:r>
      <w:r w:rsidRPr="00765CBA">
        <w:rPr>
          <w:rFonts w:hint="eastAsia"/>
          <w:u w:val="single"/>
        </w:rPr>
        <w:t>自筹</w:t>
      </w:r>
      <w:r w:rsidRPr="00765CBA">
        <w:rPr>
          <w:rFonts w:hint="eastAsia"/>
        </w:rPr>
        <w:t>，项目出资比例为</w:t>
      </w:r>
      <w:r w:rsidRPr="00765CBA">
        <w:rPr>
          <w:rFonts w:hint="eastAsia"/>
          <w:u w:val="single"/>
        </w:rPr>
        <w:t>100%</w:t>
      </w:r>
      <w:r w:rsidRPr="00765CBA">
        <w:rPr>
          <w:rFonts w:hint="eastAsia"/>
        </w:rPr>
        <w:t>。项目已具备招标条件，现对该项目的</w:t>
      </w:r>
      <w:r w:rsidRPr="00765CBA">
        <w:rPr>
          <w:rFonts w:ascii="宋体" w:hAnsi="宋体" w:hint="eastAsia"/>
          <w:szCs w:val="21"/>
          <w:u w:val="single"/>
        </w:rPr>
        <w:t>施工</w:t>
      </w:r>
      <w:r w:rsidRPr="00765CBA">
        <w:rPr>
          <w:rFonts w:hint="eastAsia"/>
        </w:rPr>
        <w:t>进行公开招标。</w:t>
      </w:r>
    </w:p>
    <w:p w:rsidR="00111120" w:rsidRPr="00765CBA" w:rsidRDefault="00111120" w:rsidP="00111120">
      <w:pPr>
        <w:spacing w:line="460" w:lineRule="exact"/>
        <w:rPr>
          <w:rFonts w:ascii="宋体" w:hAnsi="宋体" w:cs="宋体"/>
          <w:b/>
          <w:szCs w:val="21"/>
        </w:rPr>
      </w:pPr>
      <w:r w:rsidRPr="00765CBA">
        <w:rPr>
          <w:rFonts w:ascii="宋体" w:hAnsi="宋体" w:cs="宋体" w:hint="eastAsia"/>
          <w:b/>
          <w:szCs w:val="21"/>
        </w:rPr>
        <w:t>2.项目概况与招标范围</w:t>
      </w:r>
    </w:p>
    <w:p w:rsidR="00111120" w:rsidRPr="00765CBA" w:rsidRDefault="00111120" w:rsidP="00111120">
      <w:pPr>
        <w:pStyle w:val="a3"/>
        <w:spacing w:line="460" w:lineRule="exact"/>
        <w:ind w:firstLineChars="200" w:firstLine="420"/>
        <w:rPr>
          <w:sz w:val="21"/>
          <w:szCs w:val="21"/>
        </w:rPr>
      </w:pPr>
      <w:r w:rsidRPr="00765CBA">
        <w:rPr>
          <w:rFonts w:hint="eastAsia"/>
          <w:sz w:val="21"/>
          <w:szCs w:val="21"/>
        </w:rPr>
        <w:t>建 设 地 点：</w:t>
      </w:r>
      <w:r w:rsidRPr="00765CBA">
        <w:rPr>
          <w:rFonts w:hint="eastAsia"/>
          <w:sz w:val="21"/>
          <w:szCs w:val="21"/>
          <w:u w:val="single"/>
        </w:rPr>
        <w:t>位于百丈东路251号，鄞州人民医院内。</w:t>
      </w:r>
    </w:p>
    <w:p w:rsidR="00111120" w:rsidRPr="00765CBA" w:rsidRDefault="00111120" w:rsidP="00111120">
      <w:pPr>
        <w:pStyle w:val="a3"/>
        <w:spacing w:line="460" w:lineRule="exact"/>
        <w:ind w:firstLineChars="200" w:firstLine="420"/>
        <w:rPr>
          <w:sz w:val="21"/>
          <w:szCs w:val="21"/>
          <w:u w:val="single"/>
        </w:rPr>
      </w:pPr>
      <w:r w:rsidRPr="00765CBA">
        <w:rPr>
          <w:rFonts w:hint="eastAsia"/>
          <w:sz w:val="21"/>
          <w:szCs w:val="21"/>
        </w:rPr>
        <w:t>规       模：</w:t>
      </w:r>
      <w:r w:rsidRPr="00765CBA">
        <w:rPr>
          <w:rFonts w:hint="eastAsia"/>
          <w:sz w:val="21"/>
          <w:szCs w:val="21"/>
          <w:u w:val="single"/>
        </w:rPr>
        <w:t>建筑面积约45平方米。</w:t>
      </w:r>
    </w:p>
    <w:p w:rsidR="00111120" w:rsidRPr="00765CBA" w:rsidRDefault="00111120" w:rsidP="00111120">
      <w:pPr>
        <w:pStyle w:val="a3"/>
        <w:spacing w:line="460" w:lineRule="exact"/>
        <w:ind w:firstLineChars="200" w:firstLine="420"/>
        <w:rPr>
          <w:sz w:val="21"/>
          <w:szCs w:val="21"/>
          <w:u w:val="single"/>
        </w:rPr>
      </w:pPr>
      <w:r w:rsidRPr="00765CBA">
        <w:rPr>
          <w:rFonts w:hint="eastAsia"/>
          <w:sz w:val="21"/>
          <w:szCs w:val="21"/>
        </w:rPr>
        <w:t>招标控制价 ：</w:t>
      </w:r>
      <w:r w:rsidRPr="00765CBA">
        <w:rPr>
          <w:rFonts w:hint="eastAsia"/>
          <w:u w:val="single"/>
        </w:rPr>
        <w:t>391356</w:t>
      </w:r>
      <w:r w:rsidRPr="00765CBA">
        <w:rPr>
          <w:rFonts w:hint="eastAsia"/>
          <w:sz w:val="21"/>
          <w:szCs w:val="21"/>
          <w:u w:val="single"/>
        </w:rPr>
        <w:t xml:space="preserve">元 </w:t>
      </w:r>
    </w:p>
    <w:p w:rsidR="00111120" w:rsidRPr="00765CBA" w:rsidRDefault="00111120" w:rsidP="00111120">
      <w:pPr>
        <w:pStyle w:val="a3"/>
        <w:spacing w:line="460" w:lineRule="exact"/>
        <w:ind w:firstLineChars="200" w:firstLine="420"/>
        <w:rPr>
          <w:sz w:val="21"/>
          <w:szCs w:val="21"/>
          <w:u w:val="single"/>
        </w:rPr>
      </w:pPr>
      <w:r w:rsidRPr="00765CBA">
        <w:rPr>
          <w:rFonts w:hint="eastAsia"/>
          <w:sz w:val="21"/>
          <w:szCs w:val="21"/>
        </w:rPr>
        <w:t>计 划 工 期：2</w:t>
      </w:r>
      <w:r w:rsidRPr="00765CBA">
        <w:rPr>
          <w:rFonts w:hint="eastAsia"/>
          <w:sz w:val="21"/>
          <w:szCs w:val="21"/>
          <w:u w:val="single"/>
        </w:rPr>
        <w:t>0日历天</w:t>
      </w:r>
    </w:p>
    <w:p w:rsidR="00111120" w:rsidRPr="00765CBA" w:rsidRDefault="00111120" w:rsidP="00111120">
      <w:pPr>
        <w:spacing w:line="480" w:lineRule="auto"/>
        <w:jc w:val="center"/>
        <w:rPr>
          <w:szCs w:val="21"/>
          <w:u w:val="single"/>
        </w:rPr>
      </w:pPr>
      <w:r w:rsidRPr="00765CBA">
        <w:rPr>
          <w:rFonts w:hint="eastAsia"/>
          <w:szCs w:val="21"/>
        </w:rPr>
        <w:t>招标范围：</w:t>
      </w:r>
      <w:r w:rsidRPr="00765CBA">
        <w:rPr>
          <w:rFonts w:hint="eastAsia"/>
          <w:szCs w:val="21"/>
          <w:u w:val="single"/>
        </w:rPr>
        <w:t>鄞州人民医院医共体感染科新增一间负压病房、一间负压手术室改造工程施工图范围内气体施工承包及保修期内的保修服务（具体详见图纸和工程量清单）。</w:t>
      </w:r>
    </w:p>
    <w:p w:rsidR="00111120" w:rsidRPr="00765CBA" w:rsidRDefault="00111120" w:rsidP="00111120">
      <w:pPr>
        <w:pStyle w:val="a3"/>
        <w:spacing w:line="460" w:lineRule="exact"/>
        <w:ind w:firstLineChars="200" w:firstLine="420"/>
        <w:rPr>
          <w:sz w:val="21"/>
          <w:szCs w:val="21"/>
        </w:rPr>
      </w:pPr>
      <w:r w:rsidRPr="00765CBA">
        <w:rPr>
          <w:rFonts w:hint="eastAsia"/>
          <w:sz w:val="21"/>
          <w:szCs w:val="21"/>
        </w:rPr>
        <w:t>标 段 划 分：</w:t>
      </w:r>
      <w:r w:rsidRPr="00765CBA">
        <w:rPr>
          <w:rFonts w:hint="eastAsia"/>
          <w:sz w:val="21"/>
          <w:szCs w:val="21"/>
          <w:u w:val="single"/>
        </w:rPr>
        <w:t>1个</w:t>
      </w:r>
    </w:p>
    <w:p w:rsidR="00111120" w:rsidRPr="00765CBA" w:rsidRDefault="00111120" w:rsidP="00111120">
      <w:pPr>
        <w:pStyle w:val="a3"/>
        <w:spacing w:line="460" w:lineRule="exact"/>
        <w:ind w:firstLineChars="200" w:firstLine="420"/>
        <w:rPr>
          <w:sz w:val="21"/>
          <w:szCs w:val="21"/>
        </w:rPr>
      </w:pPr>
      <w:r w:rsidRPr="00765CBA">
        <w:rPr>
          <w:rFonts w:hint="eastAsia"/>
          <w:sz w:val="21"/>
          <w:szCs w:val="21"/>
        </w:rPr>
        <w:t>质 量 要 求：</w:t>
      </w:r>
      <w:r w:rsidRPr="00765CBA">
        <w:rPr>
          <w:rFonts w:hint="eastAsia"/>
          <w:sz w:val="21"/>
          <w:szCs w:val="21"/>
          <w:u w:val="single"/>
        </w:rPr>
        <w:t>按国家及行业施工验收规范一次性验收合格标准</w:t>
      </w:r>
    </w:p>
    <w:p w:rsidR="00111120" w:rsidRPr="00765CBA" w:rsidRDefault="00111120" w:rsidP="00111120">
      <w:pPr>
        <w:pStyle w:val="a3"/>
        <w:spacing w:line="460" w:lineRule="exact"/>
        <w:ind w:firstLineChars="200" w:firstLine="420"/>
        <w:rPr>
          <w:sz w:val="21"/>
          <w:szCs w:val="21"/>
        </w:rPr>
      </w:pPr>
      <w:r w:rsidRPr="00765CBA">
        <w:rPr>
          <w:rFonts w:hint="eastAsia"/>
          <w:sz w:val="21"/>
          <w:szCs w:val="21"/>
        </w:rPr>
        <w:t>安 全 要 求：</w:t>
      </w:r>
      <w:r w:rsidRPr="00765CBA">
        <w:rPr>
          <w:rFonts w:hint="eastAsia"/>
          <w:sz w:val="21"/>
          <w:szCs w:val="21"/>
          <w:u w:val="single"/>
        </w:rPr>
        <w:t>合格</w:t>
      </w:r>
    </w:p>
    <w:p w:rsidR="00111120" w:rsidRPr="00765CBA" w:rsidRDefault="00111120" w:rsidP="00111120">
      <w:pPr>
        <w:spacing w:line="460" w:lineRule="exact"/>
        <w:rPr>
          <w:rFonts w:ascii="宋体" w:hAnsi="宋体" w:cs="宋体"/>
          <w:b/>
          <w:szCs w:val="21"/>
        </w:rPr>
      </w:pPr>
      <w:r w:rsidRPr="00765CBA">
        <w:rPr>
          <w:rFonts w:ascii="宋体" w:hAnsi="宋体" w:cs="宋体" w:hint="eastAsia"/>
          <w:b/>
          <w:szCs w:val="21"/>
        </w:rPr>
        <w:t xml:space="preserve">3.投标人资格要求  </w:t>
      </w:r>
    </w:p>
    <w:p w:rsidR="00111120" w:rsidRPr="00765CBA" w:rsidRDefault="00111120" w:rsidP="00111120">
      <w:pPr>
        <w:pStyle w:val="a3"/>
        <w:spacing w:line="460" w:lineRule="exact"/>
        <w:ind w:firstLineChars="200" w:firstLine="420"/>
        <w:rPr>
          <w:sz w:val="21"/>
          <w:szCs w:val="21"/>
        </w:rPr>
      </w:pPr>
      <w:r w:rsidRPr="00765CBA">
        <w:rPr>
          <w:rFonts w:hint="eastAsia"/>
          <w:sz w:val="21"/>
          <w:szCs w:val="21"/>
        </w:rPr>
        <w:t>3.1投标人资格要求：医院内三家医用气体入围单位进行投标。</w:t>
      </w:r>
    </w:p>
    <w:p w:rsidR="00111120" w:rsidRPr="00765CBA" w:rsidRDefault="00111120" w:rsidP="00111120">
      <w:pPr>
        <w:pStyle w:val="a3"/>
        <w:spacing w:line="460" w:lineRule="exact"/>
        <w:ind w:firstLineChars="200" w:firstLine="420"/>
        <w:rPr>
          <w:sz w:val="21"/>
          <w:szCs w:val="21"/>
        </w:rPr>
      </w:pPr>
      <w:r w:rsidRPr="00765CBA">
        <w:rPr>
          <w:rFonts w:hint="eastAsia"/>
          <w:sz w:val="21"/>
          <w:szCs w:val="21"/>
        </w:rPr>
        <w:t>3.2专职安全员不少于1名。</w:t>
      </w:r>
    </w:p>
    <w:p w:rsidR="00111120" w:rsidRPr="00765CBA" w:rsidRDefault="00111120" w:rsidP="00111120">
      <w:pPr>
        <w:spacing w:line="460" w:lineRule="exact"/>
        <w:rPr>
          <w:rFonts w:ascii="宋体" w:hAnsi="宋体" w:cs="宋体"/>
          <w:b/>
          <w:szCs w:val="21"/>
        </w:rPr>
      </w:pPr>
      <w:r w:rsidRPr="00765CBA">
        <w:rPr>
          <w:rFonts w:ascii="宋体" w:hAnsi="宋体" w:cs="宋体" w:hint="eastAsia"/>
          <w:b/>
          <w:szCs w:val="21"/>
        </w:rPr>
        <w:t>4.招标文件的获取</w:t>
      </w:r>
    </w:p>
    <w:p w:rsidR="00111120" w:rsidRPr="00765CBA" w:rsidRDefault="00111120" w:rsidP="00111120">
      <w:pPr>
        <w:spacing w:line="400" w:lineRule="exact"/>
        <w:ind w:firstLineChars="200" w:firstLine="420"/>
        <w:rPr>
          <w:rFonts w:ascii="宋体" w:hAnsi="宋体"/>
          <w:szCs w:val="21"/>
        </w:rPr>
      </w:pPr>
      <w:r w:rsidRPr="00765CBA">
        <w:rPr>
          <w:rFonts w:ascii="宋体" w:hAnsi="宋体" w:hint="eastAsia"/>
          <w:szCs w:val="21"/>
        </w:rPr>
        <w:t>医院外网进行下载</w:t>
      </w:r>
    </w:p>
    <w:p w:rsidR="00111120" w:rsidRPr="00765CBA" w:rsidRDefault="00111120" w:rsidP="00111120">
      <w:pPr>
        <w:autoSpaceDE w:val="0"/>
        <w:autoSpaceDN w:val="0"/>
        <w:adjustRightInd w:val="0"/>
        <w:spacing w:line="460" w:lineRule="exact"/>
        <w:jc w:val="left"/>
        <w:rPr>
          <w:rFonts w:ascii="宋体" w:hAnsi="宋体" w:cs="宋体"/>
          <w:b/>
          <w:szCs w:val="21"/>
        </w:rPr>
      </w:pPr>
      <w:r w:rsidRPr="00765CBA">
        <w:rPr>
          <w:rFonts w:ascii="宋体" w:hAnsi="宋体" w:cs="宋体" w:hint="eastAsia"/>
          <w:b/>
          <w:szCs w:val="21"/>
        </w:rPr>
        <w:t>5. 投标文件的递交</w:t>
      </w:r>
    </w:p>
    <w:p w:rsidR="00111120" w:rsidRPr="00765CBA" w:rsidRDefault="00111120" w:rsidP="00111120">
      <w:pPr>
        <w:spacing w:line="460" w:lineRule="exact"/>
        <w:ind w:firstLineChars="200" w:firstLine="420"/>
        <w:rPr>
          <w:rFonts w:ascii="宋体" w:hAnsi="宋体" w:cs="宋体"/>
          <w:szCs w:val="21"/>
        </w:rPr>
      </w:pPr>
      <w:r w:rsidRPr="00765CBA">
        <w:rPr>
          <w:rFonts w:ascii="宋体" w:hAnsi="宋体" w:cs="宋体" w:hint="eastAsia"/>
          <w:szCs w:val="21"/>
        </w:rPr>
        <w:t>5.1投标文件递交的截止时间(投标截止时间，下同)为</w:t>
      </w:r>
      <w:r w:rsidRPr="00765CBA">
        <w:rPr>
          <w:rFonts w:ascii="宋体" w:hAnsi="宋体" w:cs="宋体" w:hint="eastAsia"/>
          <w:szCs w:val="21"/>
          <w:u w:val="single"/>
        </w:rPr>
        <w:t>2020</w:t>
      </w:r>
      <w:r w:rsidRPr="00765CBA">
        <w:rPr>
          <w:rFonts w:ascii="宋体" w:hAnsi="宋体" w:cs="宋体" w:hint="eastAsia"/>
          <w:szCs w:val="21"/>
        </w:rPr>
        <w:t>年</w:t>
      </w:r>
      <w:r w:rsidRPr="00765CBA">
        <w:rPr>
          <w:rFonts w:ascii="宋体" w:hAnsi="宋体" w:cs="宋体" w:hint="eastAsia"/>
          <w:szCs w:val="21"/>
          <w:u w:val="single"/>
        </w:rPr>
        <w:t>6</w:t>
      </w:r>
      <w:r w:rsidRPr="00765CBA">
        <w:rPr>
          <w:rFonts w:ascii="宋体" w:hAnsi="宋体" w:cs="宋体" w:hint="eastAsia"/>
          <w:szCs w:val="21"/>
        </w:rPr>
        <w:t>月</w:t>
      </w:r>
      <w:r w:rsidRPr="00765CBA">
        <w:rPr>
          <w:rFonts w:ascii="宋体" w:hAnsi="宋体" w:cs="宋体" w:hint="eastAsia"/>
          <w:szCs w:val="21"/>
          <w:u w:val="single"/>
        </w:rPr>
        <w:t>16</w:t>
      </w:r>
      <w:r w:rsidRPr="00765CBA">
        <w:rPr>
          <w:rFonts w:ascii="宋体" w:hAnsi="宋体" w:cs="宋体" w:hint="eastAsia"/>
          <w:szCs w:val="21"/>
        </w:rPr>
        <w:t>日9时00分，地点为宁波市鄞州人民医院16号楼214室，具体地点另行通知。</w:t>
      </w:r>
    </w:p>
    <w:p w:rsidR="00111120" w:rsidRPr="00765CBA" w:rsidRDefault="00111120" w:rsidP="00111120">
      <w:pPr>
        <w:spacing w:line="460" w:lineRule="exact"/>
        <w:ind w:firstLineChars="200" w:firstLine="420"/>
        <w:rPr>
          <w:rFonts w:ascii="宋体" w:hAnsi="宋体" w:cs="宋体"/>
          <w:b/>
          <w:bCs/>
          <w:szCs w:val="21"/>
        </w:rPr>
      </w:pPr>
      <w:r w:rsidRPr="00765CBA">
        <w:rPr>
          <w:rFonts w:ascii="宋体" w:hAnsi="宋体" w:cs="宋体" w:hint="eastAsia"/>
          <w:szCs w:val="21"/>
        </w:rPr>
        <w:t>5.2投标截止时间之后，其投标将被视为无效，并被拒绝参与后续的开评标流程。</w:t>
      </w:r>
    </w:p>
    <w:p w:rsidR="00111120" w:rsidRPr="00765CBA" w:rsidRDefault="00111120" w:rsidP="00111120">
      <w:pPr>
        <w:spacing w:line="460" w:lineRule="exact"/>
        <w:rPr>
          <w:rFonts w:ascii="宋体" w:hAnsi="宋体" w:cs="宋体"/>
          <w:b/>
          <w:szCs w:val="21"/>
        </w:rPr>
      </w:pPr>
      <w:r w:rsidRPr="00765CBA">
        <w:rPr>
          <w:rFonts w:ascii="宋体" w:hAnsi="宋体" w:cs="宋体" w:hint="eastAsia"/>
          <w:b/>
          <w:szCs w:val="21"/>
        </w:rPr>
        <w:t xml:space="preserve">6.联系方式 </w:t>
      </w:r>
    </w:p>
    <w:p w:rsidR="00111120" w:rsidRPr="00765CBA" w:rsidRDefault="00111120" w:rsidP="00111120">
      <w:pPr>
        <w:pStyle w:val="a3"/>
        <w:spacing w:line="460" w:lineRule="exact"/>
        <w:ind w:firstLineChars="200" w:firstLine="420"/>
        <w:rPr>
          <w:sz w:val="21"/>
          <w:szCs w:val="21"/>
        </w:rPr>
      </w:pPr>
      <w:r w:rsidRPr="00765CBA">
        <w:rPr>
          <w:rFonts w:hint="eastAsia"/>
          <w:sz w:val="21"/>
          <w:szCs w:val="21"/>
        </w:rPr>
        <w:t>招标人：宁波市鄞州人民医院医共体</w:t>
      </w:r>
    </w:p>
    <w:p w:rsidR="00111120" w:rsidRPr="00765CBA" w:rsidRDefault="00111120" w:rsidP="00111120">
      <w:pPr>
        <w:pStyle w:val="a3"/>
        <w:spacing w:line="460" w:lineRule="exact"/>
        <w:ind w:firstLineChars="200" w:firstLine="420"/>
        <w:rPr>
          <w:sz w:val="21"/>
          <w:szCs w:val="21"/>
        </w:rPr>
      </w:pPr>
      <w:r w:rsidRPr="00765CBA">
        <w:rPr>
          <w:rFonts w:hint="eastAsia"/>
          <w:sz w:val="21"/>
          <w:szCs w:val="21"/>
        </w:rPr>
        <w:lastRenderedPageBreak/>
        <w:t>地址：宁波市鄞州人民医院采购中心1</w:t>
      </w:r>
      <w:r w:rsidR="00C06673">
        <w:rPr>
          <w:rFonts w:hint="eastAsia"/>
          <w:sz w:val="21"/>
          <w:szCs w:val="21"/>
        </w:rPr>
        <w:t>7-2</w:t>
      </w:r>
      <w:bookmarkStart w:id="5" w:name="_GoBack"/>
      <w:bookmarkEnd w:id="5"/>
      <w:r w:rsidRPr="00765CBA">
        <w:rPr>
          <w:rFonts w:hint="eastAsia"/>
          <w:sz w:val="21"/>
          <w:szCs w:val="21"/>
        </w:rPr>
        <w:t>号楼20</w:t>
      </w:r>
      <w:r w:rsidR="00C06673">
        <w:rPr>
          <w:rFonts w:hint="eastAsia"/>
          <w:sz w:val="21"/>
          <w:szCs w:val="21"/>
        </w:rPr>
        <w:t>3</w:t>
      </w:r>
      <w:r w:rsidRPr="00765CBA">
        <w:rPr>
          <w:rFonts w:hint="eastAsia"/>
          <w:sz w:val="21"/>
          <w:szCs w:val="21"/>
        </w:rPr>
        <w:t>室，联系人：</w:t>
      </w:r>
      <w:r w:rsidRPr="00765CBA">
        <w:rPr>
          <w:rFonts w:hint="eastAsia"/>
          <w:sz w:val="21"/>
          <w:szCs w:val="21"/>
        </w:rPr>
        <w:tab/>
        <w:t>姚君</w:t>
      </w:r>
    </w:p>
    <w:p w:rsidR="006A24EB" w:rsidRPr="00765CBA" w:rsidRDefault="00111120" w:rsidP="00111120">
      <w:pPr>
        <w:pStyle w:val="a3"/>
        <w:spacing w:line="460" w:lineRule="exact"/>
        <w:ind w:firstLineChars="200" w:firstLine="420"/>
        <w:rPr>
          <w:sz w:val="21"/>
          <w:szCs w:val="21"/>
        </w:rPr>
      </w:pPr>
      <w:r w:rsidRPr="00765CBA">
        <w:rPr>
          <w:rFonts w:hint="eastAsia"/>
          <w:sz w:val="21"/>
          <w:szCs w:val="21"/>
        </w:rPr>
        <w:t>电话：　0574-87016979</w:t>
      </w:r>
    </w:p>
    <w:p w:rsidR="006A24EB" w:rsidRDefault="006A24EB">
      <w:pPr>
        <w:widowControl/>
        <w:jc w:val="left"/>
        <w:rPr>
          <w:rFonts w:ascii="宋体" w:eastAsiaTheme="minorEastAsia" w:hAnsi="宋体" w:cstheme="minorBidi"/>
          <w:color w:val="FF0000"/>
          <w:szCs w:val="21"/>
        </w:rPr>
      </w:pPr>
      <w:r>
        <w:rPr>
          <w:color w:val="FF0000"/>
          <w:szCs w:val="21"/>
        </w:rPr>
        <w:br w:type="page"/>
      </w:r>
    </w:p>
    <w:p w:rsidR="006A24EB" w:rsidRDefault="006A24EB" w:rsidP="006A24EB">
      <w:pPr>
        <w:pStyle w:val="a3"/>
        <w:spacing w:line="460" w:lineRule="exact"/>
        <w:ind w:firstLineChars="200" w:firstLine="723"/>
        <w:jc w:val="center"/>
        <w:rPr>
          <w:rFonts w:eastAsia="宋体"/>
          <w:b/>
          <w:sz w:val="28"/>
        </w:rPr>
      </w:pPr>
      <w:r>
        <w:rPr>
          <w:rFonts w:hint="eastAsia"/>
          <w:b/>
          <w:sz w:val="36"/>
        </w:rPr>
        <w:lastRenderedPageBreak/>
        <w:t>第二章 投标人须知</w:t>
      </w:r>
      <w:bookmarkStart w:id="6" w:name="_Toc244958853"/>
      <w:bookmarkStart w:id="7" w:name="_Toc351627276"/>
    </w:p>
    <w:bookmarkEnd w:id="6"/>
    <w:bookmarkEnd w:id="7"/>
    <w:p w:rsidR="006A24EB" w:rsidRDefault="006A24EB" w:rsidP="006A24EB">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１</w:t>
      </w:r>
      <w:r>
        <w:rPr>
          <w:rFonts w:ascii="宋体" w:hAnsi="宋体" w:cs="宋体"/>
          <w:sz w:val="21"/>
          <w:szCs w:val="21"/>
        </w:rPr>
        <w:t>. 招标文件</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１.1 招标文件的组成    </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本招标文件包括：</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（1）招标公告（或投标邀请函）；</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（2）投标人须知；</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（3）评标办法；</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（4）合同条款及格式；</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（5）工程量清单及招标控制价；</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（6）图纸；</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（7）技术标准和要求；</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1.2 招标文件的异议</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投标人或者其他利害关系人对招标文件有异议的，应当在投标截止时间2日前以书面形式提出。招标人将在收到异议之日起1日内作出答复；作出答复前，将暂停招标投标活动。</w:t>
      </w:r>
    </w:p>
    <w:p w:rsidR="006A24EB" w:rsidRDefault="006A24EB" w:rsidP="006A24EB">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2</w:t>
      </w:r>
      <w:r>
        <w:rPr>
          <w:rFonts w:ascii="宋体" w:hAnsi="宋体" w:cs="宋体"/>
          <w:sz w:val="21"/>
          <w:szCs w:val="21"/>
        </w:rPr>
        <w:t>. 投标文件</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2.1 投标文件的组成</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3.1.1投标文件应包括下列内容：</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（1）投标函及投标函附录；</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（2）法定代表人身份证明或附有法定代表人身份证明的授权委托书；</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（3）已标价工程量清单；</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2.2 投标报价</w:t>
      </w:r>
    </w:p>
    <w:p w:rsidR="006A24EB" w:rsidRDefault="006A24EB" w:rsidP="006A24EB">
      <w:pPr>
        <w:spacing w:line="440" w:lineRule="exact"/>
        <w:ind w:firstLineChars="200" w:firstLine="420"/>
        <w:jc w:val="left"/>
        <w:rPr>
          <w:rFonts w:ascii="宋体" w:hAnsi="宋体" w:cs="宋体"/>
          <w:bCs/>
          <w:szCs w:val="21"/>
        </w:rPr>
      </w:pPr>
      <w:r>
        <w:rPr>
          <w:rFonts w:ascii="宋体" w:hAnsi="宋体" w:cs="宋体" w:hint="eastAsia"/>
          <w:bCs/>
          <w:szCs w:val="21"/>
        </w:rPr>
        <w:t>2.2.1 投标报价应包括国家规定的增值税税金，除投标人须知前附表另有规定外，增值税税金按一般计税方法计算。投标人应按“工程量清单”的要求填写相应表格。</w:t>
      </w:r>
    </w:p>
    <w:p w:rsidR="006A24EB" w:rsidRDefault="006A24EB" w:rsidP="006A24EB">
      <w:pPr>
        <w:spacing w:line="440" w:lineRule="exact"/>
        <w:ind w:firstLineChars="200" w:firstLine="420"/>
        <w:jc w:val="left"/>
        <w:rPr>
          <w:rFonts w:ascii="宋体" w:hAnsi="宋体" w:cs="宋体"/>
          <w:bCs/>
          <w:szCs w:val="21"/>
        </w:rPr>
      </w:pPr>
      <w:r>
        <w:rPr>
          <w:rFonts w:ascii="宋体" w:hAnsi="宋体" w:cs="宋体" w:hint="eastAsia"/>
          <w:bCs/>
          <w:szCs w:val="21"/>
        </w:rPr>
        <w:t>2.2.2 投标人应充分了解该项目的总体情况以及影响投标报价的其他要素。</w:t>
      </w:r>
    </w:p>
    <w:p w:rsidR="006A24EB" w:rsidRDefault="006A24EB" w:rsidP="006A24EB">
      <w:pPr>
        <w:spacing w:line="440" w:lineRule="exact"/>
        <w:ind w:firstLineChars="200" w:firstLine="420"/>
        <w:jc w:val="left"/>
        <w:rPr>
          <w:rFonts w:ascii="宋体" w:hAnsi="宋体" w:cs="宋体"/>
          <w:bCs/>
          <w:szCs w:val="21"/>
        </w:rPr>
      </w:pPr>
      <w:r>
        <w:rPr>
          <w:rFonts w:ascii="宋体" w:hAnsi="宋体" w:cs="宋体" w:hint="eastAsia"/>
          <w:bCs/>
          <w:szCs w:val="21"/>
        </w:rPr>
        <w:t>2.2.3本项目的报价方式：投标人在投标截止时间前修改投标函中的投标总报价，应同时修改“工程量清单”中的相应报价。</w:t>
      </w:r>
    </w:p>
    <w:p w:rsidR="006A24EB" w:rsidRDefault="006A24EB" w:rsidP="006A24EB">
      <w:pPr>
        <w:spacing w:line="440" w:lineRule="exact"/>
        <w:ind w:firstLineChars="200" w:firstLine="420"/>
        <w:jc w:val="left"/>
        <w:rPr>
          <w:rFonts w:ascii="宋体" w:hAnsi="宋体" w:cs="宋体"/>
          <w:bCs/>
          <w:szCs w:val="21"/>
        </w:rPr>
      </w:pPr>
      <w:r>
        <w:rPr>
          <w:rFonts w:ascii="宋体" w:hAnsi="宋体" w:cs="宋体" w:hint="eastAsia"/>
          <w:bCs/>
          <w:szCs w:val="21"/>
        </w:rPr>
        <w:t>2.2.4 招标人设有最高投标限价（即招标控制价）的，投标人的投标报价不得超过最高投标限价（招标控制价）。</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2.3投标文件的编制</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2.3.1 投标文件应当对招标文件有关工期、质量要求、技术标准和要求、招标范围等实质性内容作出响应。</w:t>
      </w:r>
    </w:p>
    <w:p w:rsidR="006A24EB" w:rsidRDefault="006A24EB" w:rsidP="006A24EB">
      <w:pPr>
        <w:spacing w:line="360" w:lineRule="auto"/>
        <w:ind w:firstLineChars="200" w:firstLine="420"/>
        <w:rPr>
          <w:rFonts w:ascii="宋体" w:hAnsi="宋体" w:cs="宋体"/>
          <w:szCs w:val="21"/>
        </w:rPr>
      </w:pPr>
      <w:r>
        <w:rPr>
          <w:rFonts w:ascii="宋体" w:hAnsi="宋体" w:cs="宋体" w:hint="eastAsia"/>
          <w:szCs w:val="21"/>
        </w:rPr>
        <w:t>2.3.2由投标人的法定代表人签字或加盖印章的，应附法定代表人身份证明，由代理人签字或加盖印章的，应附由法定代表人签署的授权委托书。</w:t>
      </w:r>
    </w:p>
    <w:p w:rsidR="006A24EB" w:rsidRDefault="006A24EB" w:rsidP="006A24EB">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3</w:t>
      </w:r>
      <w:r>
        <w:rPr>
          <w:rFonts w:ascii="宋体" w:hAnsi="宋体" w:cs="宋体"/>
          <w:sz w:val="21"/>
          <w:szCs w:val="21"/>
        </w:rPr>
        <w:t>. 投标</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3.1 投标文件的密封与标记</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3.1.1 投标人应当按照招标文件的要求加密投标文件。</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3.1.2 投标文件封套上应写明的内容见投标人</w:t>
      </w:r>
      <w:r>
        <w:rPr>
          <w:rFonts w:ascii="宋体" w:hAnsi="宋体" w:cs="宋体" w:hint="eastAsia"/>
          <w:color w:val="FF0000"/>
          <w:szCs w:val="21"/>
        </w:rPr>
        <w:t>(</w:t>
      </w:r>
      <w:r>
        <w:rPr>
          <w:rFonts w:ascii="Arial" w:hAnsi="Arial" w:cs="Arial"/>
          <w:color w:val="FF0000"/>
          <w:sz w:val="20"/>
          <w:szCs w:val="20"/>
        </w:rPr>
        <w:t>招标人的名称和地址、工程名称以及投标人名称和地址并加盖公章</w:t>
      </w:r>
      <w:r>
        <w:rPr>
          <w:rFonts w:ascii="宋体" w:hAnsi="宋体" w:cs="宋体" w:hint="eastAsia"/>
          <w:color w:val="FF0000"/>
          <w:szCs w:val="21"/>
        </w:rPr>
        <w:t>。)</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3.1.3 未按本章第3.1.1项要求密封的投标文件，招标人将予以拒收。</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3.2 投标文件的递交</w:t>
      </w:r>
    </w:p>
    <w:p w:rsidR="006A24EB" w:rsidRDefault="006A24EB" w:rsidP="006A24EB">
      <w:pPr>
        <w:spacing w:line="440" w:lineRule="exact"/>
        <w:ind w:leftChars="-28" w:left="-59" w:firstLineChars="200" w:firstLine="420"/>
        <w:jc w:val="left"/>
        <w:rPr>
          <w:rFonts w:ascii="宋体" w:hAnsi="宋体" w:cs="宋体"/>
          <w:szCs w:val="21"/>
        </w:rPr>
      </w:pPr>
      <w:r>
        <w:rPr>
          <w:rFonts w:ascii="宋体" w:hAnsi="宋体" w:cs="宋体" w:hint="eastAsia"/>
          <w:szCs w:val="21"/>
        </w:rPr>
        <w:t>4.2.1 投标人应按招标公告第５条所规定的投标截止时间前递交投标文件。</w:t>
      </w:r>
    </w:p>
    <w:p w:rsidR="006A24EB" w:rsidRDefault="006A24EB" w:rsidP="006A24EB">
      <w:pPr>
        <w:spacing w:line="440" w:lineRule="exact"/>
        <w:ind w:leftChars="-28" w:left="-59" w:firstLineChars="200" w:firstLine="420"/>
        <w:jc w:val="left"/>
        <w:rPr>
          <w:rFonts w:ascii="宋体" w:hAnsi="宋体" w:cs="宋体"/>
          <w:szCs w:val="21"/>
        </w:rPr>
      </w:pPr>
      <w:r>
        <w:rPr>
          <w:rFonts w:ascii="宋体" w:hAnsi="宋体" w:cs="宋体" w:hint="eastAsia"/>
          <w:szCs w:val="21"/>
        </w:rPr>
        <w:t>4.2.2 投标人递交投标文件的地点：见招标公告。</w:t>
      </w:r>
    </w:p>
    <w:p w:rsidR="006A24EB" w:rsidRDefault="006A24EB" w:rsidP="006A24EB">
      <w:pPr>
        <w:spacing w:line="440" w:lineRule="exact"/>
        <w:ind w:leftChars="-28" w:left="-59" w:firstLineChars="200" w:firstLine="420"/>
        <w:jc w:val="left"/>
        <w:rPr>
          <w:rFonts w:ascii="宋体" w:hAnsi="宋体" w:cs="宋体"/>
          <w:szCs w:val="21"/>
        </w:rPr>
      </w:pPr>
      <w:r>
        <w:rPr>
          <w:rFonts w:ascii="宋体" w:hAnsi="宋体" w:cs="宋体" w:hint="eastAsia"/>
          <w:szCs w:val="21"/>
        </w:rPr>
        <w:t>4.2.3逾期送达的投标文件，招标人</w:t>
      </w:r>
      <w:r>
        <w:rPr>
          <w:rFonts w:ascii="宋体" w:hAnsi="宋体" w:cs="宋体"/>
          <w:szCs w:val="21"/>
        </w:rPr>
        <w:t>将予以拒收</w:t>
      </w:r>
      <w:r>
        <w:rPr>
          <w:rFonts w:ascii="宋体" w:hAnsi="宋体" w:cs="宋体" w:hint="eastAsia"/>
          <w:szCs w:val="21"/>
        </w:rPr>
        <w:t>。</w:t>
      </w:r>
    </w:p>
    <w:p w:rsidR="006A24EB" w:rsidRDefault="006A24EB" w:rsidP="006A24EB">
      <w:pPr>
        <w:pStyle w:val="3"/>
        <w:widowControl/>
        <w:spacing w:before="120" w:after="120" w:line="440" w:lineRule="exact"/>
        <w:jc w:val="left"/>
        <w:rPr>
          <w:rFonts w:ascii="宋体" w:hAnsi="宋体" w:cs="宋体"/>
          <w:sz w:val="21"/>
          <w:szCs w:val="21"/>
        </w:rPr>
      </w:pPr>
      <w:r>
        <w:rPr>
          <w:rFonts w:ascii="宋体" w:hAnsi="宋体" w:cs="宋体" w:hint="eastAsia"/>
          <w:sz w:val="21"/>
          <w:szCs w:val="21"/>
        </w:rPr>
        <w:t>4</w:t>
      </w:r>
      <w:r>
        <w:rPr>
          <w:rFonts w:ascii="宋体" w:hAnsi="宋体" w:cs="宋体"/>
          <w:sz w:val="21"/>
          <w:szCs w:val="21"/>
        </w:rPr>
        <w:t>. 开标</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4.1 开标时间和地点（B）</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招标人在招标公告第５条规定的投标截止时间（开标时间）开标，所有投标人的法定代表人或其委托代理人应当准时参加。</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5.1 开标程序</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主持人按下列程序进行开标：</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（1）宣布开标纪律；</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（2）公布在投标截止时间前递交投标文件的投标人名称；</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（3）宣布开标人、唱标人、记录人、监标人等有关人员姓名；</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（4）公布投标人名称、投标报价、质量目标、工期及其他内容，并记录在案；</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（5）投标人代表、招标人代表、监标人、记录人等有关人员在开标记录上签字确认；</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（6）开标结束。</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5.2开标异议</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投标人对开标有异议的，应当在开标现场提出，招标人当场作出答复，并制作记录。</w:t>
      </w:r>
    </w:p>
    <w:p w:rsidR="006A24EB" w:rsidRDefault="006A24EB" w:rsidP="006A24EB">
      <w:pPr>
        <w:pStyle w:val="3"/>
        <w:widowControl/>
        <w:spacing w:before="120" w:line="440" w:lineRule="exact"/>
        <w:jc w:val="left"/>
        <w:rPr>
          <w:rFonts w:ascii="宋体" w:hAnsi="宋体" w:cs="宋体"/>
          <w:sz w:val="21"/>
          <w:szCs w:val="21"/>
        </w:rPr>
      </w:pPr>
      <w:r>
        <w:rPr>
          <w:rFonts w:ascii="宋体" w:hAnsi="宋体" w:cs="宋体"/>
          <w:sz w:val="21"/>
          <w:szCs w:val="21"/>
        </w:rPr>
        <w:t>6. 评标</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6.1评标委员会</w:t>
      </w:r>
    </w:p>
    <w:p w:rsidR="006A24EB" w:rsidRDefault="006A24EB" w:rsidP="006A24EB">
      <w:pPr>
        <w:spacing w:line="440" w:lineRule="exact"/>
        <w:ind w:firstLine="480"/>
        <w:jc w:val="left"/>
        <w:rPr>
          <w:rFonts w:ascii="宋体" w:hAnsi="宋体" w:cs="宋体"/>
          <w:szCs w:val="21"/>
        </w:rPr>
      </w:pPr>
      <w:r>
        <w:rPr>
          <w:rFonts w:ascii="宋体" w:hAnsi="宋体" w:cs="宋体" w:hint="eastAsia"/>
          <w:szCs w:val="21"/>
        </w:rPr>
        <w:t>评标由医院组建的评标委员会负责。评标委员会由医院熟悉相关业务的代表，以及有关技术、经济等方面的专家组成。评标委员会成员人数以及技术、经济等方面专家的确定方式由医院采购中心组织确认。</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 xml:space="preserve">6.2 评标原则 </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评标活动遵循公平、公正、科学和择优的原则。</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6.3 评标</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6.3.1 评标委员会按照第三章“评标办法”规定的方法、评审因素、标准和程序对投标文件进行评审。第三章“评标办法”没有规定的方法、评审因素和标准，不作为评标依据。</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6.3.2评标完成后，评标委员会</w:t>
      </w:r>
      <w:r w:rsidR="00821BF8">
        <w:rPr>
          <w:rFonts w:ascii="宋体" w:hAnsi="宋体" w:cs="宋体" w:hint="eastAsia"/>
          <w:szCs w:val="21"/>
        </w:rPr>
        <w:t>确认</w:t>
      </w:r>
      <w:r>
        <w:rPr>
          <w:rFonts w:ascii="宋体" w:hAnsi="宋体" w:cs="宋体" w:hint="eastAsia"/>
          <w:szCs w:val="21"/>
        </w:rPr>
        <w:t>中标候选人名单。评标委员会推荐中标候选人的人数见投标人须知前附表。</w:t>
      </w:r>
    </w:p>
    <w:p w:rsidR="006A24EB" w:rsidRDefault="006A24EB" w:rsidP="006A24EB">
      <w:pPr>
        <w:pStyle w:val="3"/>
        <w:widowControl/>
        <w:spacing w:before="120" w:after="120" w:line="440" w:lineRule="exact"/>
        <w:jc w:val="left"/>
        <w:rPr>
          <w:rFonts w:ascii="宋体" w:hAnsi="宋体" w:cs="宋体"/>
          <w:sz w:val="21"/>
          <w:szCs w:val="21"/>
        </w:rPr>
      </w:pPr>
      <w:r>
        <w:rPr>
          <w:rFonts w:ascii="宋体" w:hAnsi="宋体" w:cs="宋体"/>
          <w:sz w:val="21"/>
          <w:szCs w:val="21"/>
        </w:rPr>
        <w:t>7. 合同授予</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7.1 中标候选人公示</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招标人在收到评标报告之日起</w:t>
      </w:r>
      <w:r w:rsidR="00821BF8">
        <w:rPr>
          <w:rFonts w:ascii="宋体" w:hAnsi="宋体" w:cs="宋体" w:hint="eastAsia"/>
          <w:szCs w:val="21"/>
        </w:rPr>
        <w:t>2</w:t>
      </w:r>
      <w:r>
        <w:rPr>
          <w:rFonts w:ascii="宋体" w:hAnsi="宋体" w:cs="宋体" w:hint="eastAsia"/>
          <w:szCs w:val="21"/>
        </w:rPr>
        <w:t>日内，按照投标人须知前附表规定的公示媒介和期限公示中标候选人，公示期不得少于</w:t>
      </w:r>
      <w:r w:rsidR="00821BF8">
        <w:rPr>
          <w:rFonts w:ascii="宋体" w:hAnsi="宋体" w:cs="宋体" w:hint="eastAsia"/>
          <w:szCs w:val="21"/>
        </w:rPr>
        <w:t>2</w:t>
      </w:r>
      <w:r>
        <w:rPr>
          <w:rFonts w:ascii="宋体" w:hAnsi="宋体" w:cs="宋体" w:hint="eastAsia"/>
          <w:szCs w:val="21"/>
        </w:rPr>
        <w:t>天。</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7.2 评标结果异议</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投标人或者其他利害关系人对评标结果有异议的，应当在中标候选人公示期间提出。招标人将在收到异议之日起3日内作出答复；作出答复前，将暂停招标投标活动。</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7.3中标候选人履约能力审查</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lastRenderedPageBreak/>
        <w:t>7.4 定标</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按照投标人须知前附表的规定，招标人或招标人授权的评标委员会依法确定中标人。</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7.5 中标通知</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在本章第3.3款规定的投标有效期内，招标人以书面形式向中标人发出中标通知书，同时将中标结果通知未中标的投标人。</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7.6 履约保证金</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5%。联合体中标的，其履约保证金以联合体各方或者联合体中牵头人的名义提交，</w:t>
      </w:r>
      <w:r>
        <w:rPr>
          <w:rFonts w:ascii="宋体" w:hAnsi="宋体" w:cs="宋体" w:hint="eastAsia"/>
          <w:color w:val="FF0000"/>
          <w:szCs w:val="21"/>
        </w:rPr>
        <w:t>按甬财政发[2020]166号文件精神</w:t>
      </w:r>
      <w:r>
        <w:rPr>
          <w:rFonts w:ascii="宋体" w:hAnsi="宋体" w:cs="宋体" w:hint="eastAsia"/>
          <w:szCs w:val="21"/>
        </w:rPr>
        <w:t>，疫情期间可以不收取履约保证金。</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7.6.2 中标人不能按本章第7.6.1项要求提交履约保证金的，视为放弃中标，疫情期间这一条可暂忽略。</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7.7 签订合同</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给招标人造成损失的，中标人应当予以赔偿。</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7.7.2 发出中标通知书后，招标人无正当理由拒签合同，或者在签订合同时向中标人提出附加条件的，给中标人造成损失的，应当赔偿损失。</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7.7.3 联合体中标的，联合体各方应当共同与招标人签订合同，就中标项目向招标人承担连带责任。</w:t>
      </w:r>
    </w:p>
    <w:p w:rsidR="006A24EB" w:rsidRDefault="006A24EB" w:rsidP="006A24EB">
      <w:pPr>
        <w:pStyle w:val="3"/>
        <w:widowControl/>
        <w:spacing w:before="120" w:after="120" w:line="440" w:lineRule="exact"/>
        <w:jc w:val="left"/>
        <w:rPr>
          <w:rFonts w:ascii="宋体" w:hAnsi="宋体" w:cs="宋体"/>
          <w:sz w:val="21"/>
          <w:szCs w:val="21"/>
        </w:rPr>
      </w:pPr>
      <w:r>
        <w:rPr>
          <w:rFonts w:ascii="宋体" w:hAnsi="宋体" w:cs="宋体"/>
          <w:sz w:val="21"/>
          <w:szCs w:val="21"/>
        </w:rPr>
        <w:t>8. 纪律和监督</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8.1 对招标人的纪律要求</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招标人不得泄露招标投标活动中应当保密的情况和资料，不得与投标人串通损害国家利益、社会公共利益或者他人合法权益。</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8.2 对投标人的纪律要求</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投标人不得相互串通投标或者与招标人串通投标，不得向招标人或者评标委员会成员行</w:t>
      </w:r>
      <w:r>
        <w:rPr>
          <w:rFonts w:ascii="宋体" w:hAnsi="宋体" w:cs="宋体" w:hint="eastAsia"/>
          <w:szCs w:val="21"/>
        </w:rPr>
        <w:lastRenderedPageBreak/>
        <w:t>贿谋取中标，不得以他人名义投标或者以其他方式弄虚作假骗取中标；投标人不得以任何方式干扰、影响评标工作。</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8.3 对评标委员会成员的纪律要求</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8.4 对与评标活动有关的工作人员的纪律要求</w:t>
      </w:r>
    </w:p>
    <w:p w:rsidR="006A24EB"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6A24EB" w:rsidRDefault="006A24EB" w:rsidP="006A24EB">
      <w:pPr>
        <w:pStyle w:val="4"/>
        <w:widowControl/>
        <w:spacing w:before="120" w:after="120" w:line="440" w:lineRule="exact"/>
        <w:jc w:val="left"/>
        <w:rPr>
          <w:rFonts w:ascii="宋体" w:eastAsia="宋体" w:hAnsi="宋体" w:cs="宋体"/>
          <w:sz w:val="21"/>
          <w:szCs w:val="21"/>
        </w:rPr>
      </w:pPr>
      <w:r>
        <w:rPr>
          <w:rFonts w:ascii="宋体" w:eastAsia="宋体" w:hAnsi="宋体" w:cs="宋体" w:hint="eastAsia"/>
          <w:sz w:val="21"/>
          <w:szCs w:val="21"/>
        </w:rPr>
        <w:t>8.5 投诉</w:t>
      </w:r>
    </w:p>
    <w:p w:rsidR="00821BF8" w:rsidRDefault="006A24EB" w:rsidP="006A24EB">
      <w:pPr>
        <w:spacing w:line="440" w:lineRule="exact"/>
        <w:ind w:firstLineChars="200" w:firstLine="420"/>
        <w:jc w:val="left"/>
        <w:rPr>
          <w:rFonts w:ascii="宋体" w:hAnsi="宋体" w:cs="宋体"/>
          <w:szCs w:val="21"/>
        </w:rPr>
      </w:pPr>
      <w:r>
        <w:rPr>
          <w:rFonts w:ascii="宋体" w:hAnsi="宋体" w:cs="宋体" w:hint="eastAsia"/>
          <w:szCs w:val="21"/>
        </w:rPr>
        <w:t>8.5.1 投标人或者其他利害关系人认为招标投标活动不符合法律、行政法规规定的，可以自知道或者应当知道之日起10日内向医院有关行政监督部门投诉。投诉应当有明确的请求和必要的证明材料。</w:t>
      </w:r>
    </w:p>
    <w:p w:rsidR="00821BF8" w:rsidRDefault="00821BF8">
      <w:pPr>
        <w:widowControl/>
        <w:jc w:val="left"/>
        <w:rPr>
          <w:rFonts w:ascii="宋体" w:hAnsi="宋体" w:cs="宋体"/>
          <w:szCs w:val="21"/>
        </w:rPr>
      </w:pPr>
      <w:r>
        <w:rPr>
          <w:rFonts w:ascii="宋体" w:hAnsi="宋体" w:cs="宋体"/>
          <w:szCs w:val="21"/>
        </w:rPr>
        <w:br w:type="page"/>
      </w:r>
    </w:p>
    <w:p w:rsidR="00821BF8" w:rsidRDefault="00821BF8" w:rsidP="006A24EB">
      <w:pPr>
        <w:spacing w:line="440" w:lineRule="exact"/>
        <w:ind w:firstLineChars="200" w:firstLine="420"/>
        <w:jc w:val="left"/>
        <w:rPr>
          <w:rFonts w:ascii="宋体" w:hAnsi="宋体" w:cs="宋体"/>
          <w:szCs w:val="21"/>
        </w:rPr>
        <w:sectPr w:rsidR="00821BF8">
          <w:pgSz w:w="11906" w:h="16838"/>
          <w:pgMar w:top="1440" w:right="1800" w:bottom="1440" w:left="1800" w:header="851" w:footer="992" w:gutter="0"/>
          <w:cols w:space="425"/>
          <w:docGrid w:type="lines" w:linePitch="312"/>
        </w:sectPr>
      </w:pPr>
    </w:p>
    <w:p w:rsidR="00821BF8" w:rsidRDefault="00821BF8" w:rsidP="00821BF8">
      <w:pPr>
        <w:pStyle w:val="4"/>
        <w:spacing w:line="276" w:lineRule="auto"/>
        <w:rPr>
          <w:rFonts w:ascii="宋体" w:cs="宋体"/>
          <w:sz w:val="24"/>
          <w:szCs w:val="24"/>
        </w:rPr>
      </w:pPr>
      <w:r>
        <w:rPr>
          <w:rFonts w:ascii="宋体" w:hAnsi="宋体" w:cs="宋体" w:hint="eastAsia"/>
          <w:sz w:val="24"/>
          <w:szCs w:val="24"/>
        </w:rPr>
        <w:lastRenderedPageBreak/>
        <w:t>附件</w:t>
      </w:r>
      <w:r>
        <w:rPr>
          <w:rFonts w:ascii="宋体" w:cs="宋体" w:hint="eastAsia"/>
          <w:sz w:val="24"/>
          <w:szCs w:val="24"/>
        </w:rPr>
        <w:t>一：开标记录表</w:t>
      </w:r>
    </w:p>
    <w:p w:rsidR="00821BF8" w:rsidRDefault="00821BF8" w:rsidP="00F5301F">
      <w:pPr>
        <w:spacing w:beforeLines="100" w:before="240" w:afterLines="100" w:after="240" w:line="400" w:lineRule="exact"/>
        <w:jc w:val="center"/>
        <w:rPr>
          <w:rFonts w:ascii="宋体" w:hAnsi="宋体"/>
          <w:b/>
          <w:sz w:val="28"/>
          <w:szCs w:val="28"/>
        </w:rPr>
      </w:pPr>
      <w:r>
        <w:rPr>
          <w:rFonts w:ascii="宋体" w:hAnsi="宋体" w:hint="eastAsia"/>
          <w:b/>
          <w:sz w:val="28"/>
          <w:szCs w:val="28"/>
        </w:rPr>
        <w:t>宁波市鄞州人民医院医共体基建项目开标记录表</w:t>
      </w:r>
    </w:p>
    <w:p w:rsidR="00821BF8" w:rsidRDefault="00821BF8" w:rsidP="00821BF8">
      <w:pPr>
        <w:spacing w:line="440" w:lineRule="exact"/>
        <w:jc w:val="center"/>
        <w:rPr>
          <w:rFonts w:ascii="仿宋_GB2312" w:eastAsia="仿宋_GB2312"/>
          <w:position w:val="6"/>
        </w:rPr>
      </w:pPr>
      <w:r>
        <w:rPr>
          <w:rFonts w:ascii="仿宋_GB2312" w:eastAsia="仿宋_GB2312" w:hAnsi="宋体" w:hint="eastAsia"/>
          <w:bCs/>
          <w:position w:val="6"/>
        </w:rPr>
        <w:t>（参照工程建设类2012年版）</w:t>
      </w:r>
    </w:p>
    <w:tbl>
      <w:tblPr>
        <w:tblW w:w="14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809"/>
        <w:gridCol w:w="1298"/>
        <w:gridCol w:w="1757"/>
        <w:gridCol w:w="17"/>
        <w:gridCol w:w="2972"/>
        <w:gridCol w:w="1480"/>
        <w:gridCol w:w="1506"/>
        <w:gridCol w:w="527"/>
        <w:gridCol w:w="427"/>
        <w:gridCol w:w="900"/>
        <w:gridCol w:w="1210"/>
        <w:gridCol w:w="803"/>
      </w:tblGrid>
      <w:tr w:rsidR="00821BF8" w:rsidTr="00821BF8">
        <w:trPr>
          <w:cantSplit/>
          <w:trHeight w:val="510"/>
        </w:trPr>
        <w:tc>
          <w:tcPr>
            <w:tcW w:w="1338" w:type="dxa"/>
            <w:gridSpan w:val="2"/>
            <w:tcBorders>
              <w:top w:val="single" w:sz="12" w:space="0" w:color="auto"/>
              <w:left w:val="single" w:sz="12" w:space="0" w:color="auto"/>
            </w:tcBorders>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项目名称</w:t>
            </w:r>
          </w:p>
        </w:tc>
        <w:tc>
          <w:tcPr>
            <w:tcW w:w="12897" w:type="dxa"/>
            <w:gridSpan w:val="11"/>
            <w:tcBorders>
              <w:top w:val="single" w:sz="12" w:space="0" w:color="auto"/>
              <w:right w:val="single" w:sz="12" w:space="0" w:color="auto"/>
            </w:tcBorders>
            <w:vAlign w:val="center"/>
          </w:tcPr>
          <w:p w:rsidR="00821BF8" w:rsidRDefault="00821BF8" w:rsidP="005C69B4">
            <w:pPr>
              <w:jc w:val="center"/>
              <w:rPr>
                <w:rFonts w:ascii="仿宋_GB2312" w:eastAsia="仿宋_GB2312" w:hAnsi="华文中宋"/>
                <w:b/>
              </w:rPr>
            </w:pPr>
          </w:p>
        </w:tc>
      </w:tr>
      <w:tr w:rsidR="00821BF8" w:rsidTr="00821BF8">
        <w:trPr>
          <w:cantSplit/>
          <w:trHeight w:val="510"/>
        </w:trPr>
        <w:tc>
          <w:tcPr>
            <w:tcW w:w="1338" w:type="dxa"/>
            <w:gridSpan w:val="2"/>
            <w:tcBorders>
              <w:left w:val="single" w:sz="12" w:space="0" w:color="auto"/>
              <w:right w:val="single" w:sz="4" w:space="0" w:color="auto"/>
            </w:tcBorders>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开标地点</w:t>
            </w:r>
          </w:p>
        </w:tc>
        <w:tc>
          <w:tcPr>
            <w:tcW w:w="6044" w:type="dxa"/>
            <w:gridSpan w:val="4"/>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p>
        </w:tc>
        <w:tc>
          <w:tcPr>
            <w:tcW w:w="2986" w:type="dxa"/>
            <w:gridSpan w:val="2"/>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开标时间</w:t>
            </w:r>
          </w:p>
        </w:tc>
        <w:tc>
          <w:tcPr>
            <w:tcW w:w="3867" w:type="dxa"/>
            <w:gridSpan w:val="5"/>
            <w:tcBorders>
              <w:left w:val="single" w:sz="4" w:space="0" w:color="auto"/>
              <w:right w:val="single" w:sz="12" w:space="0" w:color="auto"/>
            </w:tcBorders>
            <w:vAlign w:val="center"/>
          </w:tcPr>
          <w:p w:rsidR="00821BF8" w:rsidRDefault="00821BF8" w:rsidP="005C69B4">
            <w:pPr>
              <w:jc w:val="center"/>
              <w:rPr>
                <w:rFonts w:ascii="仿宋_GB2312" w:eastAsia="仿宋_GB2312" w:hAnsi="华文中宋"/>
                <w:b/>
              </w:rPr>
            </w:pPr>
          </w:p>
        </w:tc>
      </w:tr>
      <w:tr w:rsidR="00821BF8" w:rsidTr="00821BF8">
        <w:trPr>
          <w:cantSplit/>
          <w:trHeight w:val="486"/>
        </w:trPr>
        <w:tc>
          <w:tcPr>
            <w:tcW w:w="529" w:type="dxa"/>
            <w:tcBorders>
              <w:left w:val="single" w:sz="12" w:space="0" w:color="auto"/>
              <w:right w:val="single" w:sz="4" w:space="0" w:color="auto"/>
            </w:tcBorders>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序号</w:t>
            </w:r>
          </w:p>
        </w:tc>
        <w:tc>
          <w:tcPr>
            <w:tcW w:w="2107" w:type="dxa"/>
            <w:gridSpan w:val="2"/>
            <w:tcBorders>
              <w:left w:val="single" w:sz="4" w:space="0" w:color="auto"/>
            </w:tcBorders>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投标人名称</w:t>
            </w:r>
          </w:p>
        </w:tc>
        <w:tc>
          <w:tcPr>
            <w:tcW w:w="1757" w:type="dxa"/>
            <w:tcBorders>
              <w:left w:val="single" w:sz="4" w:space="0" w:color="auto"/>
            </w:tcBorders>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标书密封情况</w:t>
            </w:r>
          </w:p>
        </w:tc>
        <w:tc>
          <w:tcPr>
            <w:tcW w:w="2989" w:type="dxa"/>
            <w:gridSpan w:val="2"/>
            <w:vAlign w:val="center"/>
          </w:tcPr>
          <w:p w:rsidR="00821BF8" w:rsidRDefault="00821BF8" w:rsidP="005C69B4">
            <w:pPr>
              <w:jc w:val="center"/>
              <w:rPr>
                <w:rFonts w:ascii="仿宋_GB2312" w:eastAsia="仿宋_GB2312" w:hAnsi="华文中宋"/>
                <w:b/>
                <w:spacing w:val="-20"/>
              </w:rPr>
            </w:pPr>
            <w:r>
              <w:rPr>
                <w:rFonts w:ascii="仿宋_GB2312" w:eastAsia="仿宋_GB2312" w:hAnsi="华文中宋" w:hint="eastAsia"/>
                <w:b/>
                <w:spacing w:val="-20"/>
              </w:rPr>
              <w:t>法定代表人或其</w:t>
            </w:r>
          </w:p>
          <w:p w:rsidR="00821BF8" w:rsidRDefault="00821BF8" w:rsidP="005C69B4">
            <w:pPr>
              <w:jc w:val="center"/>
              <w:rPr>
                <w:rFonts w:ascii="仿宋_GB2312" w:eastAsia="仿宋_GB2312" w:hAnsi="华文中宋"/>
                <w:b/>
              </w:rPr>
            </w:pPr>
            <w:r>
              <w:rPr>
                <w:rFonts w:ascii="仿宋_GB2312" w:eastAsia="仿宋_GB2312" w:hAnsi="华文中宋" w:hint="eastAsia"/>
                <w:b/>
                <w:spacing w:val="-20"/>
              </w:rPr>
              <w:t>委托代理人身份证明</w:t>
            </w:r>
          </w:p>
        </w:tc>
        <w:tc>
          <w:tcPr>
            <w:tcW w:w="1480" w:type="dxa"/>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投标报价</w:t>
            </w:r>
          </w:p>
        </w:tc>
        <w:tc>
          <w:tcPr>
            <w:tcW w:w="1506" w:type="dxa"/>
            <w:tcBorders>
              <w:right w:val="single" w:sz="4" w:space="0" w:color="auto"/>
            </w:tcBorders>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质量目标</w:t>
            </w:r>
          </w:p>
        </w:tc>
        <w:tc>
          <w:tcPr>
            <w:tcW w:w="954" w:type="dxa"/>
            <w:gridSpan w:val="2"/>
            <w:tcBorders>
              <w:right w:val="single" w:sz="4" w:space="0" w:color="auto"/>
            </w:tcBorders>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工期</w:t>
            </w:r>
          </w:p>
        </w:tc>
        <w:tc>
          <w:tcPr>
            <w:tcW w:w="90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其他内容</w:t>
            </w:r>
          </w:p>
        </w:tc>
        <w:tc>
          <w:tcPr>
            <w:tcW w:w="121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签名</w:t>
            </w:r>
          </w:p>
        </w:tc>
        <w:tc>
          <w:tcPr>
            <w:tcW w:w="803" w:type="dxa"/>
            <w:tcBorders>
              <w:left w:val="single" w:sz="4" w:space="0" w:color="auto"/>
              <w:right w:val="single" w:sz="12" w:space="0" w:color="auto"/>
            </w:tcBorders>
            <w:vAlign w:val="center"/>
          </w:tcPr>
          <w:p w:rsidR="00821BF8" w:rsidRDefault="00821BF8" w:rsidP="005C69B4">
            <w:pPr>
              <w:jc w:val="center"/>
              <w:rPr>
                <w:rFonts w:ascii="仿宋_GB2312" w:eastAsia="仿宋_GB2312" w:hAnsi="华文中宋"/>
                <w:b/>
              </w:rPr>
            </w:pPr>
            <w:r>
              <w:rPr>
                <w:rFonts w:ascii="仿宋_GB2312" w:eastAsia="仿宋_GB2312" w:hAnsi="华文中宋" w:hint="eastAsia"/>
                <w:b/>
              </w:rPr>
              <w:t>备注</w:t>
            </w:r>
          </w:p>
        </w:tc>
      </w:tr>
      <w:tr w:rsidR="00821BF8" w:rsidTr="00821BF8">
        <w:trPr>
          <w:cantSplit/>
          <w:trHeight w:val="510"/>
        </w:trPr>
        <w:tc>
          <w:tcPr>
            <w:tcW w:w="529" w:type="dxa"/>
            <w:tcBorders>
              <w:left w:val="single" w:sz="12" w:space="0" w:color="auto"/>
              <w:right w:val="single" w:sz="4" w:space="0" w:color="auto"/>
            </w:tcBorders>
            <w:vAlign w:val="center"/>
          </w:tcPr>
          <w:p w:rsidR="00821BF8" w:rsidRDefault="00821BF8" w:rsidP="005C69B4">
            <w:pPr>
              <w:jc w:val="center"/>
              <w:rPr>
                <w:rFonts w:ascii="仿宋_GB2312" w:eastAsia="仿宋_GB2312" w:hAnsi="华文中宋"/>
                <w:bCs/>
              </w:rPr>
            </w:pPr>
            <w:r>
              <w:rPr>
                <w:rFonts w:ascii="仿宋_GB2312" w:eastAsia="仿宋_GB2312" w:hAnsi="华文中宋" w:hint="eastAsia"/>
                <w:bCs/>
              </w:rPr>
              <w:t>1</w:t>
            </w:r>
          </w:p>
        </w:tc>
        <w:tc>
          <w:tcPr>
            <w:tcW w:w="2107" w:type="dxa"/>
            <w:gridSpan w:val="2"/>
            <w:tcBorders>
              <w:left w:val="single" w:sz="4" w:space="0" w:color="auto"/>
            </w:tcBorders>
            <w:vAlign w:val="center"/>
          </w:tcPr>
          <w:p w:rsidR="00821BF8" w:rsidRDefault="00821BF8" w:rsidP="005C69B4">
            <w:pPr>
              <w:jc w:val="center"/>
              <w:rPr>
                <w:rFonts w:ascii="仿宋_GB2312" w:eastAsia="仿宋_GB2312" w:hAnsi="华文中宋"/>
                <w:b/>
              </w:rPr>
            </w:pPr>
          </w:p>
        </w:tc>
        <w:tc>
          <w:tcPr>
            <w:tcW w:w="1757" w:type="dxa"/>
            <w:tcBorders>
              <w:left w:val="single" w:sz="4" w:space="0" w:color="auto"/>
            </w:tcBorders>
            <w:vAlign w:val="center"/>
          </w:tcPr>
          <w:p w:rsidR="00821BF8" w:rsidRDefault="00821BF8" w:rsidP="005C69B4">
            <w:pPr>
              <w:jc w:val="center"/>
              <w:rPr>
                <w:rFonts w:ascii="仿宋_GB2312" w:eastAsia="仿宋_GB2312" w:hAnsi="华文中宋"/>
                <w:b/>
              </w:rPr>
            </w:pPr>
          </w:p>
        </w:tc>
        <w:tc>
          <w:tcPr>
            <w:tcW w:w="2989" w:type="dxa"/>
            <w:gridSpan w:val="2"/>
            <w:vAlign w:val="center"/>
          </w:tcPr>
          <w:p w:rsidR="00821BF8" w:rsidRDefault="00821BF8" w:rsidP="005C69B4">
            <w:pPr>
              <w:jc w:val="center"/>
              <w:rPr>
                <w:rFonts w:ascii="仿宋_GB2312" w:eastAsia="仿宋_GB2312" w:hAnsi="华文中宋"/>
                <w:b/>
              </w:rPr>
            </w:pPr>
          </w:p>
        </w:tc>
        <w:tc>
          <w:tcPr>
            <w:tcW w:w="1480" w:type="dxa"/>
            <w:vAlign w:val="center"/>
          </w:tcPr>
          <w:p w:rsidR="00821BF8" w:rsidRDefault="00821BF8" w:rsidP="005C69B4">
            <w:pPr>
              <w:jc w:val="center"/>
              <w:rPr>
                <w:rFonts w:ascii="仿宋_GB2312" w:eastAsia="仿宋_GB2312" w:hAnsi="华文中宋"/>
                <w:b/>
              </w:rPr>
            </w:pPr>
          </w:p>
        </w:tc>
        <w:tc>
          <w:tcPr>
            <w:tcW w:w="1506" w:type="dxa"/>
            <w:tcBorders>
              <w:right w:val="single" w:sz="4" w:space="0" w:color="auto"/>
            </w:tcBorders>
            <w:vAlign w:val="center"/>
          </w:tcPr>
          <w:p w:rsidR="00821BF8" w:rsidRDefault="00821BF8" w:rsidP="005C69B4">
            <w:pPr>
              <w:jc w:val="center"/>
              <w:rPr>
                <w:rFonts w:ascii="仿宋_GB2312" w:eastAsia="仿宋_GB2312" w:hAnsi="华文中宋"/>
                <w:b/>
              </w:rPr>
            </w:pPr>
          </w:p>
        </w:tc>
        <w:tc>
          <w:tcPr>
            <w:tcW w:w="954" w:type="dxa"/>
            <w:gridSpan w:val="2"/>
            <w:tcBorders>
              <w:right w:val="single" w:sz="4" w:space="0" w:color="auto"/>
            </w:tcBorders>
            <w:vAlign w:val="center"/>
          </w:tcPr>
          <w:p w:rsidR="00821BF8" w:rsidRDefault="00821BF8" w:rsidP="005C69B4">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821BF8" w:rsidRDefault="00821BF8" w:rsidP="005C69B4">
            <w:pPr>
              <w:jc w:val="center"/>
              <w:rPr>
                <w:rFonts w:ascii="仿宋_GB2312" w:eastAsia="仿宋_GB2312" w:hAnsi="华文中宋"/>
                <w:b/>
              </w:rPr>
            </w:pPr>
          </w:p>
        </w:tc>
      </w:tr>
      <w:tr w:rsidR="00821BF8" w:rsidTr="00821BF8">
        <w:trPr>
          <w:cantSplit/>
          <w:trHeight w:val="510"/>
        </w:trPr>
        <w:tc>
          <w:tcPr>
            <w:tcW w:w="529" w:type="dxa"/>
            <w:tcBorders>
              <w:left w:val="single" w:sz="12" w:space="0" w:color="auto"/>
              <w:right w:val="single" w:sz="4" w:space="0" w:color="auto"/>
            </w:tcBorders>
            <w:vAlign w:val="center"/>
          </w:tcPr>
          <w:p w:rsidR="00821BF8" w:rsidRDefault="00821BF8" w:rsidP="005C69B4">
            <w:pPr>
              <w:jc w:val="center"/>
              <w:rPr>
                <w:rFonts w:ascii="仿宋_GB2312" w:eastAsia="仿宋_GB2312" w:hAnsi="华文中宋"/>
                <w:bCs/>
              </w:rPr>
            </w:pPr>
            <w:r>
              <w:rPr>
                <w:rFonts w:ascii="仿宋_GB2312" w:eastAsia="仿宋_GB2312" w:hAnsi="华文中宋" w:hint="eastAsia"/>
                <w:bCs/>
              </w:rPr>
              <w:t>2</w:t>
            </w:r>
          </w:p>
        </w:tc>
        <w:tc>
          <w:tcPr>
            <w:tcW w:w="2107" w:type="dxa"/>
            <w:gridSpan w:val="2"/>
            <w:tcBorders>
              <w:left w:val="single" w:sz="4" w:space="0" w:color="auto"/>
            </w:tcBorders>
            <w:vAlign w:val="center"/>
          </w:tcPr>
          <w:p w:rsidR="00821BF8" w:rsidRDefault="00821BF8" w:rsidP="005C69B4">
            <w:pPr>
              <w:jc w:val="center"/>
              <w:rPr>
                <w:rFonts w:ascii="仿宋_GB2312" w:eastAsia="仿宋_GB2312" w:hAnsi="华文中宋"/>
                <w:b/>
              </w:rPr>
            </w:pPr>
          </w:p>
        </w:tc>
        <w:tc>
          <w:tcPr>
            <w:tcW w:w="1757" w:type="dxa"/>
            <w:tcBorders>
              <w:left w:val="single" w:sz="4" w:space="0" w:color="auto"/>
            </w:tcBorders>
            <w:vAlign w:val="center"/>
          </w:tcPr>
          <w:p w:rsidR="00821BF8" w:rsidRDefault="00821BF8" w:rsidP="005C69B4">
            <w:pPr>
              <w:jc w:val="center"/>
              <w:rPr>
                <w:rFonts w:ascii="仿宋_GB2312" w:eastAsia="仿宋_GB2312" w:hAnsi="华文中宋"/>
                <w:b/>
              </w:rPr>
            </w:pPr>
          </w:p>
        </w:tc>
        <w:tc>
          <w:tcPr>
            <w:tcW w:w="2989" w:type="dxa"/>
            <w:gridSpan w:val="2"/>
            <w:vAlign w:val="center"/>
          </w:tcPr>
          <w:p w:rsidR="00821BF8" w:rsidRDefault="00821BF8" w:rsidP="005C69B4">
            <w:pPr>
              <w:jc w:val="center"/>
              <w:rPr>
                <w:rFonts w:ascii="仿宋_GB2312" w:eastAsia="仿宋_GB2312" w:hAnsi="华文中宋"/>
                <w:b/>
              </w:rPr>
            </w:pPr>
          </w:p>
        </w:tc>
        <w:tc>
          <w:tcPr>
            <w:tcW w:w="1480" w:type="dxa"/>
            <w:vAlign w:val="center"/>
          </w:tcPr>
          <w:p w:rsidR="00821BF8" w:rsidRDefault="00821BF8" w:rsidP="005C69B4">
            <w:pPr>
              <w:jc w:val="center"/>
              <w:rPr>
                <w:rFonts w:ascii="仿宋_GB2312" w:eastAsia="仿宋_GB2312" w:hAnsi="华文中宋"/>
                <w:b/>
              </w:rPr>
            </w:pPr>
          </w:p>
        </w:tc>
        <w:tc>
          <w:tcPr>
            <w:tcW w:w="1506" w:type="dxa"/>
            <w:tcBorders>
              <w:right w:val="single" w:sz="4" w:space="0" w:color="auto"/>
            </w:tcBorders>
            <w:vAlign w:val="center"/>
          </w:tcPr>
          <w:p w:rsidR="00821BF8" w:rsidRDefault="00821BF8" w:rsidP="005C69B4">
            <w:pPr>
              <w:jc w:val="center"/>
              <w:rPr>
                <w:rFonts w:ascii="仿宋_GB2312" w:eastAsia="仿宋_GB2312" w:hAnsi="华文中宋"/>
                <w:b/>
              </w:rPr>
            </w:pPr>
          </w:p>
        </w:tc>
        <w:tc>
          <w:tcPr>
            <w:tcW w:w="954" w:type="dxa"/>
            <w:gridSpan w:val="2"/>
            <w:tcBorders>
              <w:right w:val="single" w:sz="4" w:space="0" w:color="auto"/>
            </w:tcBorders>
            <w:vAlign w:val="center"/>
          </w:tcPr>
          <w:p w:rsidR="00821BF8" w:rsidRDefault="00821BF8" w:rsidP="005C69B4">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821BF8" w:rsidRDefault="00821BF8" w:rsidP="005C69B4">
            <w:pPr>
              <w:jc w:val="center"/>
              <w:rPr>
                <w:rFonts w:ascii="仿宋_GB2312" w:eastAsia="仿宋_GB2312" w:hAnsi="华文中宋"/>
                <w:b/>
              </w:rPr>
            </w:pPr>
          </w:p>
        </w:tc>
      </w:tr>
      <w:tr w:rsidR="00821BF8" w:rsidTr="00821BF8">
        <w:trPr>
          <w:cantSplit/>
          <w:trHeight w:val="510"/>
        </w:trPr>
        <w:tc>
          <w:tcPr>
            <w:tcW w:w="529" w:type="dxa"/>
            <w:tcBorders>
              <w:left w:val="single" w:sz="12" w:space="0" w:color="auto"/>
              <w:right w:val="single" w:sz="4" w:space="0" w:color="auto"/>
            </w:tcBorders>
            <w:vAlign w:val="center"/>
          </w:tcPr>
          <w:p w:rsidR="00821BF8" w:rsidRDefault="00821BF8" w:rsidP="005C69B4">
            <w:pPr>
              <w:jc w:val="center"/>
              <w:rPr>
                <w:rFonts w:ascii="仿宋_GB2312" w:eastAsia="仿宋_GB2312" w:hAnsi="华文中宋"/>
                <w:bCs/>
              </w:rPr>
            </w:pPr>
            <w:r>
              <w:rPr>
                <w:rFonts w:ascii="仿宋_GB2312" w:eastAsia="仿宋_GB2312" w:hAnsi="华文中宋" w:hint="eastAsia"/>
                <w:bCs/>
              </w:rPr>
              <w:t>3</w:t>
            </w:r>
          </w:p>
        </w:tc>
        <w:tc>
          <w:tcPr>
            <w:tcW w:w="2107" w:type="dxa"/>
            <w:gridSpan w:val="2"/>
            <w:tcBorders>
              <w:left w:val="single" w:sz="4" w:space="0" w:color="auto"/>
            </w:tcBorders>
            <w:vAlign w:val="center"/>
          </w:tcPr>
          <w:p w:rsidR="00821BF8" w:rsidRDefault="00821BF8" w:rsidP="005C69B4">
            <w:pPr>
              <w:jc w:val="center"/>
              <w:rPr>
                <w:rFonts w:ascii="仿宋_GB2312" w:eastAsia="仿宋_GB2312" w:hAnsi="华文中宋"/>
                <w:b/>
              </w:rPr>
            </w:pPr>
          </w:p>
        </w:tc>
        <w:tc>
          <w:tcPr>
            <w:tcW w:w="1757" w:type="dxa"/>
            <w:tcBorders>
              <w:left w:val="single" w:sz="4" w:space="0" w:color="auto"/>
            </w:tcBorders>
            <w:vAlign w:val="center"/>
          </w:tcPr>
          <w:p w:rsidR="00821BF8" w:rsidRDefault="00821BF8" w:rsidP="005C69B4">
            <w:pPr>
              <w:jc w:val="center"/>
              <w:rPr>
                <w:rFonts w:ascii="仿宋_GB2312" w:eastAsia="仿宋_GB2312" w:hAnsi="华文中宋"/>
                <w:b/>
              </w:rPr>
            </w:pPr>
          </w:p>
        </w:tc>
        <w:tc>
          <w:tcPr>
            <w:tcW w:w="2989" w:type="dxa"/>
            <w:gridSpan w:val="2"/>
            <w:vAlign w:val="center"/>
          </w:tcPr>
          <w:p w:rsidR="00821BF8" w:rsidRDefault="00821BF8" w:rsidP="005C69B4">
            <w:pPr>
              <w:jc w:val="center"/>
              <w:rPr>
                <w:rFonts w:ascii="仿宋_GB2312" w:eastAsia="仿宋_GB2312" w:hAnsi="华文中宋"/>
                <w:b/>
              </w:rPr>
            </w:pPr>
          </w:p>
        </w:tc>
        <w:tc>
          <w:tcPr>
            <w:tcW w:w="1480" w:type="dxa"/>
            <w:tcBorders>
              <w:top w:val="nil"/>
            </w:tcBorders>
            <w:vAlign w:val="center"/>
          </w:tcPr>
          <w:p w:rsidR="00821BF8" w:rsidRDefault="00821BF8" w:rsidP="005C69B4">
            <w:pPr>
              <w:jc w:val="center"/>
              <w:rPr>
                <w:rFonts w:ascii="仿宋_GB2312" w:eastAsia="仿宋_GB2312" w:hAnsi="华文中宋"/>
                <w:b/>
              </w:rPr>
            </w:pPr>
          </w:p>
        </w:tc>
        <w:tc>
          <w:tcPr>
            <w:tcW w:w="1506" w:type="dxa"/>
            <w:tcBorders>
              <w:right w:val="single" w:sz="4" w:space="0" w:color="auto"/>
            </w:tcBorders>
            <w:vAlign w:val="center"/>
          </w:tcPr>
          <w:p w:rsidR="00821BF8" w:rsidRDefault="00821BF8" w:rsidP="005C69B4">
            <w:pPr>
              <w:jc w:val="center"/>
              <w:rPr>
                <w:rFonts w:ascii="仿宋_GB2312" w:eastAsia="仿宋_GB2312" w:hAnsi="华文中宋"/>
                <w:b/>
              </w:rPr>
            </w:pPr>
          </w:p>
        </w:tc>
        <w:tc>
          <w:tcPr>
            <w:tcW w:w="954" w:type="dxa"/>
            <w:gridSpan w:val="2"/>
            <w:tcBorders>
              <w:right w:val="single" w:sz="4" w:space="0" w:color="auto"/>
            </w:tcBorders>
            <w:vAlign w:val="center"/>
          </w:tcPr>
          <w:p w:rsidR="00821BF8" w:rsidRDefault="00821BF8" w:rsidP="005C69B4">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821BF8" w:rsidRDefault="00821BF8" w:rsidP="005C69B4">
            <w:pPr>
              <w:jc w:val="center"/>
              <w:rPr>
                <w:rFonts w:ascii="仿宋_GB2312" w:eastAsia="仿宋_GB2312" w:hAnsi="华文中宋"/>
                <w:b/>
              </w:rPr>
            </w:pPr>
          </w:p>
        </w:tc>
      </w:tr>
      <w:tr w:rsidR="00821BF8" w:rsidTr="00821BF8">
        <w:trPr>
          <w:cantSplit/>
          <w:trHeight w:val="510"/>
        </w:trPr>
        <w:tc>
          <w:tcPr>
            <w:tcW w:w="529" w:type="dxa"/>
            <w:tcBorders>
              <w:left w:val="single" w:sz="12" w:space="0" w:color="auto"/>
              <w:right w:val="single" w:sz="4" w:space="0" w:color="auto"/>
            </w:tcBorders>
            <w:vAlign w:val="center"/>
          </w:tcPr>
          <w:p w:rsidR="00821BF8" w:rsidRDefault="00821BF8" w:rsidP="005C69B4">
            <w:pPr>
              <w:jc w:val="center"/>
              <w:rPr>
                <w:rFonts w:ascii="仿宋_GB2312" w:eastAsia="仿宋_GB2312" w:hAnsi="华文中宋"/>
                <w:bCs/>
              </w:rPr>
            </w:pPr>
            <w:r>
              <w:rPr>
                <w:rFonts w:ascii="仿宋_GB2312" w:eastAsia="仿宋_GB2312" w:hAnsi="华文中宋" w:hint="eastAsia"/>
                <w:bCs/>
              </w:rPr>
              <w:t>4</w:t>
            </w:r>
          </w:p>
        </w:tc>
        <w:tc>
          <w:tcPr>
            <w:tcW w:w="2107" w:type="dxa"/>
            <w:gridSpan w:val="2"/>
            <w:tcBorders>
              <w:left w:val="single" w:sz="4" w:space="0" w:color="auto"/>
            </w:tcBorders>
            <w:vAlign w:val="center"/>
          </w:tcPr>
          <w:p w:rsidR="00821BF8" w:rsidRDefault="00821BF8" w:rsidP="005C69B4">
            <w:pPr>
              <w:jc w:val="center"/>
              <w:rPr>
                <w:rFonts w:ascii="仿宋_GB2312" w:eastAsia="仿宋_GB2312" w:hAnsi="华文中宋"/>
                <w:b/>
              </w:rPr>
            </w:pPr>
          </w:p>
        </w:tc>
        <w:tc>
          <w:tcPr>
            <w:tcW w:w="1757" w:type="dxa"/>
            <w:tcBorders>
              <w:left w:val="single" w:sz="4" w:space="0" w:color="auto"/>
            </w:tcBorders>
            <w:vAlign w:val="center"/>
          </w:tcPr>
          <w:p w:rsidR="00821BF8" w:rsidRDefault="00821BF8" w:rsidP="005C69B4">
            <w:pPr>
              <w:jc w:val="center"/>
              <w:rPr>
                <w:rFonts w:ascii="仿宋_GB2312" w:eastAsia="仿宋_GB2312" w:hAnsi="华文中宋"/>
                <w:b/>
              </w:rPr>
            </w:pPr>
          </w:p>
        </w:tc>
        <w:tc>
          <w:tcPr>
            <w:tcW w:w="2989" w:type="dxa"/>
            <w:gridSpan w:val="2"/>
            <w:vAlign w:val="center"/>
          </w:tcPr>
          <w:p w:rsidR="00821BF8" w:rsidRDefault="00821BF8" w:rsidP="005C69B4">
            <w:pPr>
              <w:jc w:val="center"/>
              <w:rPr>
                <w:rFonts w:ascii="仿宋_GB2312" w:eastAsia="仿宋_GB2312" w:hAnsi="华文中宋"/>
                <w:b/>
              </w:rPr>
            </w:pPr>
          </w:p>
        </w:tc>
        <w:tc>
          <w:tcPr>
            <w:tcW w:w="1480" w:type="dxa"/>
            <w:vAlign w:val="center"/>
          </w:tcPr>
          <w:p w:rsidR="00821BF8" w:rsidRDefault="00821BF8" w:rsidP="005C69B4">
            <w:pPr>
              <w:jc w:val="center"/>
              <w:rPr>
                <w:rFonts w:ascii="仿宋_GB2312" w:eastAsia="仿宋_GB2312" w:hAnsi="华文中宋"/>
                <w:b/>
              </w:rPr>
            </w:pPr>
          </w:p>
        </w:tc>
        <w:tc>
          <w:tcPr>
            <w:tcW w:w="1506" w:type="dxa"/>
            <w:tcBorders>
              <w:right w:val="single" w:sz="4" w:space="0" w:color="auto"/>
            </w:tcBorders>
            <w:vAlign w:val="center"/>
          </w:tcPr>
          <w:p w:rsidR="00821BF8" w:rsidRDefault="00821BF8" w:rsidP="005C69B4">
            <w:pPr>
              <w:jc w:val="center"/>
              <w:rPr>
                <w:rFonts w:ascii="仿宋_GB2312" w:eastAsia="仿宋_GB2312" w:hAnsi="华文中宋"/>
                <w:b/>
              </w:rPr>
            </w:pPr>
          </w:p>
        </w:tc>
        <w:tc>
          <w:tcPr>
            <w:tcW w:w="954" w:type="dxa"/>
            <w:gridSpan w:val="2"/>
            <w:tcBorders>
              <w:right w:val="single" w:sz="4" w:space="0" w:color="auto"/>
            </w:tcBorders>
            <w:vAlign w:val="center"/>
          </w:tcPr>
          <w:p w:rsidR="00821BF8" w:rsidRDefault="00821BF8" w:rsidP="005C69B4">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821BF8" w:rsidRDefault="00821BF8" w:rsidP="005C69B4">
            <w:pPr>
              <w:jc w:val="center"/>
              <w:rPr>
                <w:rFonts w:ascii="仿宋_GB2312" w:eastAsia="仿宋_GB2312" w:hAnsi="华文中宋"/>
                <w:b/>
              </w:rPr>
            </w:pPr>
          </w:p>
        </w:tc>
      </w:tr>
      <w:tr w:rsidR="00821BF8" w:rsidTr="00821BF8">
        <w:trPr>
          <w:cantSplit/>
          <w:trHeight w:val="510"/>
        </w:trPr>
        <w:tc>
          <w:tcPr>
            <w:tcW w:w="529" w:type="dxa"/>
            <w:tcBorders>
              <w:left w:val="single" w:sz="12" w:space="0" w:color="auto"/>
              <w:right w:val="single" w:sz="4" w:space="0" w:color="auto"/>
            </w:tcBorders>
            <w:vAlign w:val="center"/>
          </w:tcPr>
          <w:p w:rsidR="00821BF8" w:rsidRDefault="00821BF8" w:rsidP="005C69B4">
            <w:pPr>
              <w:jc w:val="center"/>
              <w:rPr>
                <w:rFonts w:ascii="仿宋_GB2312" w:eastAsia="仿宋_GB2312" w:hAnsi="华文中宋"/>
                <w:bCs/>
              </w:rPr>
            </w:pPr>
            <w:r>
              <w:rPr>
                <w:rFonts w:ascii="仿宋_GB2312" w:eastAsia="仿宋_GB2312" w:hAnsi="华文中宋" w:hint="eastAsia"/>
                <w:bCs/>
              </w:rPr>
              <w:t>5</w:t>
            </w:r>
          </w:p>
        </w:tc>
        <w:tc>
          <w:tcPr>
            <w:tcW w:w="2107" w:type="dxa"/>
            <w:gridSpan w:val="2"/>
            <w:tcBorders>
              <w:left w:val="single" w:sz="4" w:space="0" w:color="auto"/>
            </w:tcBorders>
            <w:vAlign w:val="center"/>
          </w:tcPr>
          <w:p w:rsidR="00821BF8" w:rsidRDefault="00821BF8" w:rsidP="005C69B4">
            <w:pPr>
              <w:jc w:val="center"/>
              <w:rPr>
                <w:rFonts w:ascii="仿宋_GB2312" w:eastAsia="仿宋_GB2312" w:hAnsi="华文中宋"/>
                <w:b/>
              </w:rPr>
            </w:pPr>
          </w:p>
        </w:tc>
        <w:tc>
          <w:tcPr>
            <w:tcW w:w="1757" w:type="dxa"/>
            <w:tcBorders>
              <w:left w:val="single" w:sz="4" w:space="0" w:color="auto"/>
            </w:tcBorders>
            <w:vAlign w:val="center"/>
          </w:tcPr>
          <w:p w:rsidR="00821BF8" w:rsidRDefault="00821BF8" w:rsidP="005C69B4">
            <w:pPr>
              <w:jc w:val="center"/>
              <w:rPr>
                <w:rFonts w:ascii="仿宋_GB2312" w:eastAsia="仿宋_GB2312" w:hAnsi="华文中宋"/>
                <w:b/>
              </w:rPr>
            </w:pPr>
          </w:p>
        </w:tc>
        <w:tc>
          <w:tcPr>
            <w:tcW w:w="2989" w:type="dxa"/>
            <w:gridSpan w:val="2"/>
            <w:vAlign w:val="center"/>
          </w:tcPr>
          <w:p w:rsidR="00821BF8" w:rsidRDefault="00821BF8" w:rsidP="005C69B4">
            <w:pPr>
              <w:jc w:val="center"/>
              <w:rPr>
                <w:rFonts w:ascii="仿宋_GB2312" w:eastAsia="仿宋_GB2312" w:hAnsi="华文中宋"/>
                <w:b/>
              </w:rPr>
            </w:pPr>
          </w:p>
        </w:tc>
        <w:tc>
          <w:tcPr>
            <w:tcW w:w="1480" w:type="dxa"/>
            <w:vAlign w:val="center"/>
          </w:tcPr>
          <w:p w:rsidR="00821BF8" w:rsidRDefault="00821BF8" w:rsidP="005C69B4">
            <w:pPr>
              <w:jc w:val="center"/>
              <w:rPr>
                <w:rFonts w:ascii="仿宋_GB2312" w:eastAsia="仿宋_GB2312" w:hAnsi="华文中宋"/>
                <w:b/>
              </w:rPr>
            </w:pPr>
          </w:p>
        </w:tc>
        <w:tc>
          <w:tcPr>
            <w:tcW w:w="1506" w:type="dxa"/>
            <w:tcBorders>
              <w:right w:val="single" w:sz="4" w:space="0" w:color="auto"/>
            </w:tcBorders>
            <w:vAlign w:val="center"/>
          </w:tcPr>
          <w:p w:rsidR="00821BF8" w:rsidRDefault="00821BF8" w:rsidP="005C69B4">
            <w:pPr>
              <w:jc w:val="center"/>
              <w:rPr>
                <w:rFonts w:ascii="仿宋_GB2312" w:eastAsia="仿宋_GB2312" w:hAnsi="华文中宋"/>
                <w:b/>
              </w:rPr>
            </w:pPr>
          </w:p>
        </w:tc>
        <w:tc>
          <w:tcPr>
            <w:tcW w:w="954" w:type="dxa"/>
            <w:gridSpan w:val="2"/>
            <w:tcBorders>
              <w:right w:val="single" w:sz="4" w:space="0" w:color="auto"/>
            </w:tcBorders>
            <w:vAlign w:val="center"/>
          </w:tcPr>
          <w:p w:rsidR="00821BF8" w:rsidRDefault="00821BF8" w:rsidP="005C69B4">
            <w:pPr>
              <w:jc w:val="center"/>
              <w:rPr>
                <w:rFonts w:ascii="仿宋_GB2312" w:eastAsia="仿宋_GB2312" w:hAnsi="华文中宋"/>
                <w:b/>
              </w:rPr>
            </w:pPr>
          </w:p>
        </w:tc>
        <w:tc>
          <w:tcPr>
            <w:tcW w:w="90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p>
        </w:tc>
        <w:tc>
          <w:tcPr>
            <w:tcW w:w="1210" w:type="dxa"/>
            <w:tcBorders>
              <w:left w:val="single" w:sz="4" w:space="0" w:color="auto"/>
              <w:right w:val="single" w:sz="4" w:space="0" w:color="auto"/>
            </w:tcBorders>
            <w:vAlign w:val="center"/>
          </w:tcPr>
          <w:p w:rsidR="00821BF8" w:rsidRDefault="00821BF8" w:rsidP="005C69B4">
            <w:pPr>
              <w:jc w:val="center"/>
              <w:rPr>
                <w:rFonts w:ascii="仿宋_GB2312" w:eastAsia="仿宋_GB2312" w:hAnsi="华文中宋"/>
                <w:b/>
              </w:rPr>
            </w:pPr>
          </w:p>
        </w:tc>
        <w:tc>
          <w:tcPr>
            <w:tcW w:w="803" w:type="dxa"/>
            <w:tcBorders>
              <w:left w:val="single" w:sz="4" w:space="0" w:color="auto"/>
              <w:right w:val="single" w:sz="12" w:space="0" w:color="auto"/>
            </w:tcBorders>
            <w:vAlign w:val="center"/>
          </w:tcPr>
          <w:p w:rsidR="00821BF8" w:rsidRDefault="00821BF8" w:rsidP="005C69B4">
            <w:pPr>
              <w:jc w:val="center"/>
              <w:rPr>
                <w:rFonts w:ascii="仿宋_GB2312" w:eastAsia="仿宋_GB2312" w:hAnsi="华文中宋"/>
                <w:b/>
              </w:rPr>
            </w:pPr>
          </w:p>
        </w:tc>
      </w:tr>
      <w:tr w:rsidR="00821BF8" w:rsidTr="00821BF8">
        <w:trPr>
          <w:cantSplit/>
          <w:trHeight w:val="510"/>
        </w:trPr>
        <w:tc>
          <w:tcPr>
            <w:tcW w:w="7382" w:type="dxa"/>
            <w:gridSpan w:val="6"/>
            <w:tcBorders>
              <w:left w:val="single" w:sz="12" w:space="0" w:color="auto"/>
              <w:right w:val="single" w:sz="4" w:space="0" w:color="auto"/>
            </w:tcBorders>
            <w:vAlign w:val="center"/>
          </w:tcPr>
          <w:p w:rsidR="00821BF8" w:rsidRDefault="00821BF8" w:rsidP="005C69B4">
            <w:pPr>
              <w:ind w:left="63"/>
              <w:rPr>
                <w:rFonts w:ascii="仿宋_GB2312" w:eastAsia="仿宋_GB2312" w:hAnsi="华文中宋"/>
                <w:bCs/>
              </w:rPr>
            </w:pPr>
            <w:r>
              <w:rPr>
                <w:rFonts w:ascii="仿宋_GB2312" w:eastAsia="仿宋_GB2312" w:hAnsi="华文中宋" w:hint="eastAsia"/>
                <w:bCs/>
              </w:rPr>
              <w:t>招标人编制的标底：</w:t>
            </w:r>
          </w:p>
        </w:tc>
        <w:tc>
          <w:tcPr>
            <w:tcW w:w="6853" w:type="dxa"/>
            <w:gridSpan w:val="7"/>
            <w:tcBorders>
              <w:left w:val="single" w:sz="4" w:space="0" w:color="auto"/>
              <w:right w:val="single" w:sz="12" w:space="0" w:color="auto"/>
            </w:tcBorders>
            <w:vAlign w:val="center"/>
          </w:tcPr>
          <w:p w:rsidR="00821BF8" w:rsidRDefault="00821BF8" w:rsidP="005C69B4">
            <w:pPr>
              <w:rPr>
                <w:rFonts w:ascii="仿宋_GB2312" w:eastAsia="仿宋_GB2312" w:hAnsi="华文中宋"/>
                <w:bCs/>
              </w:rPr>
            </w:pPr>
            <w:r>
              <w:rPr>
                <w:rFonts w:ascii="仿宋_GB2312" w:eastAsia="仿宋_GB2312" w:hAnsi="华文中宋" w:hint="eastAsia"/>
                <w:bCs/>
              </w:rPr>
              <w:t>开标（公证）结果：进入开标程序共      家。</w:t>
            </w:r>
          </w:p>
        </w:tc>
      </w:tr>
      <w:tr w:rsidR="00821BF8" w:rsidTr="00821BF8">
        <w:trPr>
          <w:cantSplit/>
          <w:trHeight w:val="510"/>
        </w:trPr>
        <w:tc>
          <w:tcPr>
            <w:tcW w:w="4410" w:type="dxa"/>
            <w:gridSpan w:val="5"/>
            <w:tcBorders>
              <w:left w:val="single" w:sz="12" w:space="0" w:color="auto"/>
              <w:bottom w:val="single" w:sz="12" w:space="0" w:color="auto"/>
              <w:right w:val="single" w:sz="4" w:space="0" w:color="auto"/>
            </w:tcBorders>
            <w:vAlign w:val="center"/>
          </w:tcPr>
          <w:p w:rsidR="00821BF8" w:rsidRDefault="00821BF8" w:rsidP="005C69B4">
            <w:pPr>
              <w:rPr>
                <w:rFonts w:ascii="仿宋_GB2312" w:eastAsia="仿宋_GB2312" w:hAnsi="华文中宋"/>
                <w:spacing w:val="-16"/>
              </w:rPr>
            </w:pPr>
            <w:r>
              <w:rPr>
                <w:rFonts w:ascii="仿宋_GB2312" w:eastAsia="仿宋_GB2312" w:hAnsi="华文中宋" w:hint="eastAsia"/>
                <w:spacing w:val="-16"/>
              </w:rPr>
              <w:t>招标（代理）人</w:t>
            </w:r>
            <w:r>
              <w:rPr>
                <w:rFonts w:ascii="仿宋_GB2312" w:eastAsia="仿宋_GB2312" w:hAnsi="华文中宋" w:hint="eastAsia"/>
                <w:spacing w:val="-24"/>
              </w:rPr>
              <w:t xml:space="preserve">代表 </w:t>
            </w:r>
            <w:r>
              <w:rPr>
                <w:rFonts w:ascii="仿宋_GB2312" w:eastAsia="仿宋_GB2312" w:hAnsi="华文中宋" w:hint="eastAsia"/>
                <w:b/>
                <w:bCs/>
                <w:spacing w:val="-16"/>
              </w:rPr>
              <w:t>:</w:t>
            </w:r>
          </w:p>
        </w:tc>
        <w:tc>
          <w:tcPr>
            <w:tcW w:w="2972" w:type="dxa"/>
            <w:tcBorders>
              <w:left w:val="single" w:sz="4" w:space="0" w:color="auto"/>
              <w:bottom w:val="single" w:sz="12" w:space="0" w:color="auto"/>
              <w:right w:val="single" w:sz="4" w:space="0" w:color="auto"/>
            </w:tcBorders>
            <w:vAlign w:val="center"/>
          </w:tcPr>
          <w:p w:rsidR="00821BF8" w:rsidRDefault="00821BF8" w:rsidP="005C69B4">
            <w:pPr>
              <w:rPr>
                <w:rFonts w:ascii="仿宋_GB2312" w:eastAsia="仿宋_GB2312" w:hAnsi="华文中宋"/>
                <w:spacing w:val="-16"/>
              </w:rPr>
            </w:pPr>
            <w:r>
              <w:rPr>
                <w:rFonts w:ascii="仿宋_GB2312" w:eastAsia="仿宋_GB2312" w:hAnsi="华文中宋" w:hint="eastAsia"/>
                <w:spacing w:val="-16"/>
              </w:rPr>
              <w:t>唱标人:</w:t>
            </w:r>
          </w:p>
        </w:tc>
        <w:tc>
          <w:tcPr>
            <w:tcW w:w="3513" w:type="dxa"/>
            <w:gridSpan w:val="3"/>
            <w:tcBorders>
              <w:left w:val="single" w:sz="4" w:space="0" w:color="auto"/>
              <w:bottom w:val="single" w:sz="12" w:space="0" w:color="auto"/>
              <w:right w:val="single" w:sz="4" w:space="0" w:color="auto"/>
            </w:tcBorders>
            <w:vAlign w:val="center"/>
          </w:tcPr>
          <w:p w:rsidR="00821BF8" w:rsidRDefault="00821BF8" w:rsidP="005C69B4">
            <w:pPr>
              <w:rPr>
                <w:rFonts w:ascii="仿宋_GB2312" w:eastAsia="仿宋_GB2312" w:hAnsi="华文中宋"/>
                <w:spacing w:val="-16"/>
              </w:rPr>
            </w:pPr>
            <w:r>
              <w:rPr>
                <w:rFonts w:ascii="仿宋_GB2312" w:eastAsia="仿宋_GB2312" w:hAnsi="华文中宋" w:hint="eastAsia"/>
                <w:spacing w:val="-16"/>
              </w:rPr>
              <w:t>记录人:</w:t>
            </w:r>
          </w:p>
        </w:tc>
        <w:tc>
          <w:tcPr>
            <w:tcW w:w="3340" w:type="dxa"/>
            <w:gridSpan w:val="4"/>
            <w:tcBorders>
              <w:left w:val="single" w:sz="4" w:space="0" w:color="auto"/>
              <w:bottom w:val="single" w:sz="12" w:space="0" w:color="auto"/>
              <w:right w:val="single" w:sz="12" w:space="0" w:color="auto"/>
            </w:tcBorders>
            <w:vAlign w:val="center"/>
          </w:tcPr>
          <w:p w:rsidR="00821BF8" w:rsidRDefault="00821BF8" w:rsidP="005C69B4">
            <w:pPr>
              <w:rPr>
                <w:rFonts w:ascii="仿宋_GB2312" w:eastAsia="仿宋_GB2312" w:hAnsi="华文中宋"/>
                <w:spacing w:val="-16"/>
              </w:rPr>
            </w:pPr>
            <w:r>
              <w:rPr>
                <w:rFonts w:ascii="仿宋_GB2312" w:eastAsia="仿宋_GB2312" w:hAnsi="华文中宋" w:hint="eastAsia"/>
                <w:spacing w:val="-16"/>
              </w:rPr>
              <w:t>监标人</w:t>
            </w:r>
            <w:r>
              <w:rPr>
                <w:rFonts w:ascii="仿宋_GB2312" w:eastAsia="仿宋_GB2312" w:hAnsi="华文中宋" w:hint="eastAsia"/>
                <w:b/>
                <w:bCs/>
                <w:spacing w:val="-16"/>
              </w:rPr>
              <w:t>:</w:t>
            </w:r>
          </w:p>
        </w:tc>
      </w:tr>
    </w:tbl>
    <w:p w:rsidR="00821BF8" w:rsidRDefault="00821BF8" w:rsidP="00821BF8">
      <w:pPr>
        <w:spacing w:line="300" w:lineRule="exact"/>
        <w:ind w:left="899" w:hangingChars="428" w:hanging="899"/>
        <w:rPr>
          <w:rFonts w:ascii="仿宋_GB2312" w:eastAsia="仿宋_GB2312" w:hAnsi="华文中宋"/>
        </w:rPr>
      </w:pPr>
      <w:r>
        <w:rPr>
          <w:rFonts w:ascii="仿宋_GB2312" w:eastAsia="仿宋_GB2312" w:hAnsi="华文中宋" w:hint="eastAsia"/>
        </w:rPr>
        <w:t xml:space="preserve">  说明：1.本表由招标（代理）人填写。</w:t>
      </w:r>
    </w:p>
    <w:p w:rsidR="00821BF8" w:rsidRDefault="00821BF8" w:rsidP="00821BF8">
      <w:pPr>
        <w:widowControl/>
        <w:jc w:val="left"/>
        <w:rPr>
          <w:rFonts w:ascii="仿宋_GB2312" w:eastAsia="仿宋_GB2312" w:hAnsi="华文中宋"/>
        </w:rPr>
        <w:sectPr w:rsidR="00821BF8" w:rsidSect="00821BF8">
          <w:headerReference w:type="default" r:id="rId7"/>
          <w:footerReference w:type="default" r:id="rId8"/>
          <w:headerReference w:type="first" r:id="rId9"/>
          <w:footerReference w:type="first" r:id="rId10"/>
          <w:pgSz w:w="16838" w:h="11906" w:orient="landscape"/>
          <w:pgMar w:top="1554" w:right="1418" w:bottom="1531" w:left="1418" w:header="851" w:footer="992" w:gutter="0"/>
          <w:cols w:space="720"/>
          <w:docGrid w:linePitch="312"/>
        </w:sectPr>
      </w:pPr>
      <w:r>
        <w:rPr>
          <w:rFonts w:ascii="仿宋_GB2312" w:eastAsia="仿宋_GB2312" w:hAnsi="华文中宋" w:hint="eastAsia"/>
        </w:rPr>
        <w:t xml:space="preserve">        2.一般开标程序： ①宣布开标纪律 ②确认投标人代表身份 ③公布在投标截止时间前接收投标文件的情况 ④宣布有关人员姓名 ⑤检查投标文件的密封情况 ⑥宣布投标文件开标顺序 ⑦公布标底 ⑧唱标 ⑨开标记录签字 ⑩开标结束。</w:t>
      </w:r>
    </w:p>
    <w:p w:rsidR="00821BF8" w:rsidRDefault="00821BF8" w:rsidP="00821BF8">
      <w:pPr>
        <w:pStyle w:val="4"/>
        <w:spacing w:line="276" w:lineRule="auto"/>
        <w:rPr>
          <w:rFonts w:ascii="宋体" w:cs="宋体"/>
          <w:sz w:val="24"/>
          <w:szCs w:val="24"/>
        </w:rPr>
      </w:pPr>
      <w:r>
        <w:rPr>
          <w:rFonts w:ascii="宋体" w:hAnsi="宋体" w:cs="宋体" w:hint="eastAsia"/>
          <w:sz w:val="24"/>
          <w:szCs w:val="24"/>
        </w:rPr>
        <w:lastRenderedPageBreak/>
        <w:t>附件二</w:t>
      </w:r>
      <w:r>
        <w:rPr>
          <w:rFonts w:ascii="宋体" w:cs="宋体" w:hint="eastAsia"/>
          <w:sz w:val="24"/>
          <w:szCs w:val="24"/>
        </w:rPr>
        <w:t>：中标通知书</w:t>
      </w:r>
    </w:p>
    <w:p w:rsidR="00821BF8" w:rsidRDefault="00821BF8" w:rsidP="00F5301F">
      <w:pPr>
        <w:spacing w:beforeLines="100" w:before="240" w:afterLines="100" w:after="240" w:line="400" w:lineRule="exact"/>
        <w:jc w:val="center"/>
        <w:rPr>
          <w:rFonts w:ascii="宋体" w:hAnsi="宋体"/>
          <w:b/>
          <w:sz w:val="28"/>
          <w:szCs w:val="28"/>
        </w:rPr>
      </w:pPr>
      <w:r>
        <w:rPr>
          <w:rFonts w:ascii="宋体" w:hAnsi="宋体" w:hint="eastAsia"/>
          <w:b/>
          <w:sz w:val="28"/>
          <w:szCs w:val="28"/>
        </w:rPr>
        <w:t>中标通知书</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02"/>
        <w:gridCol w:w="1449"/>
        <w:gridCol w:w="7085"/>
      </w:tblGrid>
      <w:tr w:rsidR="0006101A" w:rsidTr="00293B47">
        <w:trPr>
          <w:trHeight w:val="582"/>
          <w:jc w:val="center"/>
        </w:trPr>
        <w:tc>
          <w:tcPr>
            <w:tcW w:w="1951" w:type="dxa"/>
            <w:gridSpan w:val="2"/>
            <w:tcBorders>
              <w:top w:val="single" w:sz="12" w:space="0" w:color="auto"/>
            </w:tcBorders>
            <w:vAlign w:val="center"/>
          </w:tcPr>
          <w:p w:rsidR="0006101A" w:rsidRDefault="0006101A" w:rsidP="005C69B4">
            <w:pPr>
              <w:spacing w:line="240" w:lineRule="exact"/>
              <w:jc w:val="center"/>
              <w:rPr>
                <w:rFonts w:ascii="宋体"/>
                <w:szCs w:val="21"/>
              </w:rPr>
            </w:pPr>
            <w:r>
              <w:rPr>
                <w:rFonts w:ascii="宋体" w:hint="eastAsia"/>
                <w:szCs w:val="21"/>
              </w:rPr>
              <w:t>项目名称</w:t>
            </w:r>
          </w:p>
        </w:tc>
        <w:tc>
          <w:tcPr>
            <w:tcW w:w="7085" w:type="dxa"/>
            <w:tcBorders>
              <w:top w:val="single" w:sz="12" w:space="0" w:color="auto"/>
            </w:tcBorders>
            <w:vAlign w:val="center"/>
          </w:tcPr>
          <w:p w:rsidR="0006101A" w:rsidRDefault="0006101A" w:rsidP="005C69B4">
            <w:pPr>
              <w:pStyle w:val="1"/>
              <w:spacing w:line="240" w:lineRule="exact"/>
              <w:ind w:left="420"/>
              <w:rPr>
                <w:rFonts w:ascii="宋体"/>
                <w:b w:val="0"/>
                <w:bCs w:val="0"/>
                <w:sz w:val="21"/>
                <w:szCs w:val="21"/>
              </w:rPr>
            </w:pPr>
          </w:p>
        </w:tc>
      </w:tr>
      <w:tr w:rsidR="00821BF8" w:rsidTr="005C69B4">
        <w:trPr>
          <w:trHeight w:val="91"/>
          <w:jc w:val="center"/>
        </w:trPr>
        <w:tc>
          <w:tcPr>
            <w:tcW w:w="1951" w:type="dxa"/>
            <w:gridSpan w:val="2"/>
            <w:vAlign w:val="center"/>
          </w:tcPr>
          <w:p w:rsidR="00821BF8" w:rsidRDefault="00821BF8" w:rsidP="005C69B4">
            <w:pPr>
              <w:spacing w:line="360" w:lineRule="auto"/>
              <w:jc w:val="center"/>
              <w:rPr>
                <w:rFonts w:ascii="宋体"/>
                <w:szCs w:val="21"/>
              </w:rPr>
            </w:pPr>
            <w:r>
              <w:rPr>
                <w:rFonts w:ascii="宋体" w:hint="eastAsia"/>
                <w:szCs w:val="21"/>
              </w:rPr>
              <w:t>交易类别及阶段</w:t>
            </w:r>
          </w:p>
        </w:tc>
        <w:tc>
          <w:tcPr>
            <w:tcW w:w="7085" w:type="dxa"/>
            <w:vAlign w:val="center"/>
          </w:tcPr>
          <w:p w:rsidR="00821BF8" w:rsidRDefault="00821BF8" w:rsidP="005C69B4">
            <w:pPr>
              <w:spacing w:line="360" w:lineRule="auto"/>
              <w:rPr>
                <w:rFonts w:ascii="宋体"/>
                <w:szCs w:val="21"/>
              </w:rPr>
            </w:pPr>
            <w:r>
              <w:rPr>
                <w:rFonts w:ascii="宋体" w:hint="eastAsia"/>
                <w:szCs w:val="21"/>
              </w:rPr>
              <w:t>□项目管理（代建） □总承包 □勘察 □设计 ■施工 □监理 □设备材料 □其他</w:t>
            </w:r>
          </w:p>
        </w:tc>
      </w:tr>
      <w:tr w:rsidR="00821BF8" w:rsidTr="005C69B4">
        <w:trPr>
          <w:trHeight w:val="6805"/>
          <w:jc w:val="center"/>
        </w:trPr>
        <w:tc>
          <w:tcPr>
            <w:tcW w:w="9036" w:type="dxa"/>
            <w:gridSpan w:val="3"/>
            <w:vAlign w:val="center"/>
          </w:tcPr>
          <w:p w:rsidR="00821BF8" w:rsidRDefault="00821BF8" w:rsidP="005C69B4">
            <w:pPr>
              <w:spacing w:line="360" w:lineRule="auto"/>
              <w:rPr>
                <w:rFonts w:ascii="宋体"/>
                <w:szCs w:val="21"/>
                <w:u w:val="single"/>
              </w:rPr>
            </w:pPr>
          </w:p>
          <w:p w:rsidR="00821BF8" w:rsidRDefault="00821BF8" w:rsidP="005C69B4">
            <w:pPr>
              <w:spacing w:line="360" w:lineRule="auto"/>
              <w:rPr>
                <w:rFonts w:ascii="宋体"/>
                <w:szCs w:val="21"/>
              </w:rPr>
            </w:pPr>
            <w:r>
              <w:rPr>
                <w:rFonts w:ascii="宋体" w:hint="eastAsia"/>
                <w:szCs w:val="21"/>
                <w:u w:val="single"/>
              </w:rPr>
              <w:t xml:space="preserve">　　　　（中标人名称）      </w:t>
            </w:r>
            <w:r>
              <w:rPr>
                <w:rFonts w:ascii="宋体" w:hint="eastAsia"/>
                <w:szCs w:val="21"/>
              </w:rPr>
              <w:t>：</w:t>
            </w:r>
          </w:p>
          <w:p w:rsidR="00821BF8" w:rsidRDefault="00821BF8" w:rsidP="005C69B4">
            <w:pPr>
              <w:spacing w:line="360" w:lineRule="auto"/>
              <w:ind w:firstLineChars="200" w:firstLine="420"/>
              <w:rPr>
                <w:rFonts w:ascii="宋体"/>
                <w:szCs w:val="21"/>
              </w:rPr>
            </w:pPr>
            <w:r>
              <w:rPr>
                <w:rFonts w:ascii="宋体" w:hint="eastAsia"/>
                <w:szCs w:val="21"/>
              </w:rPr>
              <w:t>你方于</w:t>
            </w:r>
            <w:r>
              <w:rPr>
                <w:rFonts w:ascii="宋体" w:hint="eastAsia"/>
                <w:szCs w:val="21"/>
                <w:u w:val="single"/>
              </w:rPr>
              <w:t xml:space="preserve">　　　</w:t>
            </w:r>
            <w:r>
              <w:rPr>
                <w:rFonts w:ascii="宋体" w:hint="eastAsia"/>
                <w:szCs w:val="21"/>
              </w:rPr>
              <w:t>年</w:t>
            </w:r>
            <w:r>
              <w:rPr>
                <w:rFonts w:ascii="宋体" w:hint="eastAsia"/>
                <w:szCs w:val="21"/>
                <w:u w:val="single"/>
              </w:rPr>
              <w:t xml:space="preserve">　　</w:t>
            </w:r>
            <w:r>
              <w:rPr>
                <w:rFonts w:ascii="宋体" w:hint="eastAsia"/>
                <w:szCs w:val="21"/>
              </w:rPr>
              <w:t>月</w:t>
            </w:r>
            <w:r>
              <w:rPr>
                <w:rFonts w:ascii="宋体" w:hint="eastAsia"/>
                <w:szCs w:val="21"/>
                <w:u w:val="single"/>
              </w:rPr>
              <w:t xml:space="preserve">　　</w:t>
            </w:r>
            <w:r>
              <w:rPr>
                <w:rFonts w:ascii="宋体" w:hint="eastAsia"/>
                <w:szCs w:val="21"/>
              </w:rPr>
              <w:t>日递交的该项目</w:t>
            </w:r>
            <w:r>
              <w:rPr>
                <w:rFonts w:ascii="宋体" w:hint="eastAsia"/>
                <w:szCs w:val="21"/>
                <w:u w:val="single"/>
              </w:rPr>
              <w:t xml:space="preserve">　　　　</w:t>
            </w:r>
            <w:r>
              <w:rPr>
                <w:rFonts w:ascii="宋体" w:hint="eastAsia"/>
                <w:szCs w:val="21"/>
              </w:rPr>
              <w:t>投标文件已被我方接受，经评标委员会评审，并公示无异议，被确定为中标人。</w:t>
            </w:r>
          </w:p>
          <w:p w:rsidR="00821BF8" w:rsidRDefault="00821BF8" w:rsidP="005C69B4">
            <w:pPr>
              <w:spacing w:line="360" w:lineRule="auto"/>
              <w:ind w:firstLineChars="200" w:firstLine="420"/>
              <w:rPr>
                <w:rFonts w:ascii="宋体"/>
                <w:szCs w:val="21"/>
              </w:rPr>
            </w:pPr>
            <w:r>
              <w:rPr>
                <w:rFonts w:ascii="宋体" w:hint="eastAsia"/>
                <w:szCs w:val="21"/>
              </w:rPr>
              <w:t>中标范围：</w:t>
            </w:r>
            <w:r>
              <w:rPr>
                <w:rFonts w:ascii="宋体" w:hint="eastAsia"/>
                <w:szCs w:val="21"/>
                <w:u w:val="single"/>
              </w:rPr>
              <w:t xml:space="preserve">　　　　　　　　　　　　　　　          　</w:t>
            </w:r>
            <w:r>
              <w:rPr>
                <w:rFonts w:ascii="宋体" w:hint="eastAsia"/>
                <w:szCs w:val="21"/>
              </w:rPr>
              <w:t>。</w:t>
            </w:r>
          </w:p>
          <w:p w:rsidR="00821BF8" w:rsidRDefault="00821BF8" w:rsidP="005C69B4">
            <w:pPr>
              <w:spacing w:line="360" w:lineRule="auto"/>
              <w:ind w:firstLineChars="200" w:firstLine="420"/>
              <w:rPr>
                <w:rFonts w:ascii="宋体"/>
                <w:szCs w:val="21"/>
              </w:rPr>
            </w:pPr>
            <w:r>
              <w:rPr>
                <w:rFonts w:ascii="宋体" w:hint="eastAsia"/>
                <w:szCs w:val="21"/>
              </w:rPr>
              <w:t>项目规模：</w:t>
            </w:r>
            <w:r>
              <w:rPr>
                <w:rFonts w:ascii="宋体" w:hint="eastAsia"/>
                <w:szCs w:val="21"/>
                <w:u w:val="single"/>
              </w:rPr>
              <w:t xml:space="preserve">　　　　　　　　　　　　　　　          　</w:t>
            </w:r>
            <w:r>
              <w:rPr>
                <w:rFonts w:ascii="宋体" w:hint="eastAsia"/>
                <w:szCs w:val="21"/>
              </w:rPr>
              <w:t>。</w:t>
            </w:r>
          </w:p>
          <w:p w:rsidR="00821BF8" w:rsidRDefault="00821BF8" w:rsidP="005C69B4">
            <w:pPr>
              <w:spacing w:line="360" w:lineRule="auto"/>
              <w:ind w:firstLineChars="200" w:firstLine="420"/>
              <w:rPr>
                <w:rFonts w:ascii="宋体"/>
                <w:szCs w:val="21"/>
              </w:rPr>
            </w:pPr>
            <w:r>
              <w:rPr>
                <w:rFonts w:ascii="宋体" w:hint="eastAsia"/>
                <w:szCs w:val="21"/>
              </w:rPr>
              <w:t>中标价：</w:t>
            </w:r>
            <w:r>
              <w:rPr>
                <w:rFonts w:ascii="宋体" w:hint="eastAsia"/>
                <w:szCs w:val="21"/>
                <w:u w:val="single"/>
              </w:rPr>
              <w:t xml:space="preserve">　　　　　　　 　　　　　　　</w:t>
            </w:r>
            <w:r>
              <w:rPr>
                <w:rFonts w:ascii="宋体" w:hint="eastAsia"/>
                <w:szCs w:val="21"/>
              </w:rPr>
              <w:t>。</w:t>
            </w:r>
          </w:p>
          <w:p w:rsidR="00821BF8" w:rsidRDefault="00821BF8" w:rsidP="005C69B4">
            <w:pPr>
              <w:spacing w:line="360" w:lineRule="auto"/>
              <w:ind w:firstLineChars="200" w:firstLine="420"/>
              <w:rPr>
                <w:rFonts w:ascii="宋体"/>
                <w:szCs w:val="21"/>
              </w:rPr>
            </w:pPr>
            <w:r>
              <w:rPr>
                <w:rFonts w:ascii="宋体" w:hint="eastAsia"/>
                <w:szCs w:val="21"/>
              </w:rPr>
              <w:t>工期：</w:t>
            </w:r>
            <w:r>
              <w:rPr>
                <w:rFonts w:ascii="宋体" w:hint="eastAsia"/>
                <w:szCs w:val="21"/>
                <w:u w:val="single"/>
              </w:rPr>
              <w:t xml:space="preserve">　　　　　</w:t>
            </w:r>
            <w:r>
              <w:rPr>
                <w:rFonts w:ascii="宋体" w:hint="eastAsia"/>
                <w:szCs w:val="21"/>
              </w:rPr>
              <w:t>日历天。</w:t>
            </w:r>
          </w:p>
          <w:p w:rsidR="00821BF8" w:rsidRDefault="00821BF8" w:rsidP="005C69B4">
            <w:pPr>
              <w:spacing w:line="360" w:lineRule="auto"/>
              <w:ind w:firstLineChars="200" w:firstLine="420"/>
              <w:rPr>
                <w:rFonts w:ascii="宋体"/>
                <w:szCs w:val="21"/>
              </w:rPr>
            </w:pPr>
            <w:r>
              <w:rPr>
                <w:rFonts w:ascii="宋体" w:hint="eastAsia"/>
                <w:szCs w:val="21"/>
              </w:rPr>
              <w:t>质量要求：符合</w:t>
            </w:r>
            <w:r>
              <w:rPr>
                <w:rFonts w:ascii="宋体" w:hint="eastAsia"/>
                <w:szCs w:val="21"/>
                <w:u w:val="single"/>
              </w:rPr>
              <w:t xml:space="preserve">　　　　　　　　　　　　　　　</w:t>
            </w:r>
            <w:r>
              <w:rPr>
                <w:rFonts w:ascii="宋体" w:hint="eastAsia"/>
                <w:szCs w:val="21"/>
              </w:rPr>
              <w:t>标准。</w:t>
            </w:r>
          </w:p>
          <w:p w:rsidR="00821BF8" w:rsidRDefault="00821BF8" w:rsidP="005C69B4">
            <w:pPr>
              <w:spacing w:line="360" w:lineRule="auto"/>
              <w:ind w:firstLineChars="200" w:firstLine="420"/>
              <w:rPr>
                <w:rFonts w:ascii="宋体"/>
                <w:szCs w:val="21"/>
              </w:rPr>
            </w:pPr>
            <w:r>
              <w:rPr>
                <w:rFonts w:ascii="宋体" w:hint="eastAsia"/>
                <w:szCs w:val="21"/>
              </w:rPr>
              <w:t>项目经理：</w:t>
            </w:r>
            <w:r>
              <w:rPr>
                <w:rFonts w:ascii="宋体" w:hint="eastAsia"/>
                <w:szCs w:val="21"/>
                <w:u w:val="single"/>
              </w:rPr>
              <w:t xml:space="preserve">　　　　      　　</w:t>
            </w:r>
            <w:r>
              <w:rPr>
                <w:rFonts w:ascii="宋体" w:hint="eastAsia"/>
                <w:szCs w:val="21"/>
              </w:rPr>
              <w:t>，注册证书及证书号：</w:t>
            </w:r>
            <w:r>
              <w:rPr>
                <w:rFonts w:ascii="宋体" w:hint="eastAsia"/>
                <w:szCs w:val="21"/>
                <w:u w:val="single"/>
              </w:rPr>
              <w:t xml:space="preserve">　　　　　 　　 　</w:t>
            </w:r>
            <w:r>
              <w:rPr>
                <w:rFonts w:ascii="宋体" w:hint="eastAsia"/>
                <w:szCs w:val="21"/>
              </w:rPr>
              <w:t>。</w:t>
            </w:r>
          </w:p>
          <w:p w:rsidR="00821BF8" w:rsidRDefault="00821BF8" w:rsidP="005C69B4">
            <w:pPr>
              <w:spacing w:line="360" w:lineRule="auto"/>
              <w:ind w:firstLineChars="200" w:firstLine="420"/>
              <w:rPr>
                <w:rFonts w:ascii="宋体"/>
                <w:szCs w:val="21"/>
              </w:rPr>
            </w:pPr>
            <w:r>
              <w:rPr>
                <w:rFonts w:ascii="宋体" w:hint="eastAsia"/>
                <w:szCs w:val="21"/>
              </w:rPr>
              <w:t>其他项目管理人员：合同备案时，按照投标文件进行配备。</w:t>
            </w:r>
          </w:p>
          <w:p w:rsidR="00821BF8" w:rsidRDefault="00821BF8" w:rsidP="005C69B4">
            <w:pPr>
              <w:spacing w:line="360" w:lineRule="auto"/>
              <w:ind w:firstLineChars="200" w:firstLine="420"/>
              <w:rPr>
                <w:rFonts w:ascii="宋体"/>
                <w:szCs w:val="21"/>
              </w:rPr>
            </w:pPr>
            <w:r>
              <w:rPr>
                <w:rFonts w:ascii="宋体" w:hint="eastAsia"/>
                <w:szCs w:val="21"/>
              </w:rPr>
              <w:t>请你方在接到本通知书后的</w:t>
            </w:r>
            <w:r>
              <w:rPr>
                <w:rFonts w:ascii="宋体" w:hint="eastAsia"/>
                <w:szCs w:val="21"/>
                <w:u w:val="single"/>
              </w:rPr>
              <w:t xml:space="preserve">　　　　</w:t>
            </w:r>
            <w:r>
              <w:rPr>
                <w:rFonts w:ascii="宋体" w:hint="eastAsia"/>
                <w:szCs w:val="21"/>
              </w:rPr>
              <w:t>天内到</w:t>
            </w:r>
            <w:r>
              <w:rPr>
                <w:rFonts w:ascii="宋体" w:hint="eastAsia"/>
                <w:szCs w:val="21"/>
                <w:u w:val="single"/>
              </w:rPr>
              <w:t xml:space="preserve">　　　　　　　　　　　</w:t>
            </w:r>
            <w:r>
              <w:rPr>
                <w:rFonts w:ascii="宋体" w:hint="eastAsia"/>
                <w:szCs w:val="21"/>
              </w:rPr>
              <w:t>（指定地点）与我方签订合同。在此之前按招标文件第</w:t>
            </w:r>
            <w:r>
              <w:rPr>
                <w:rFonts w:ascii="宋体" w:hint="eastAsia"/>
                <w:szCs w:val="21"/>
                <w:u w:val="single"/>
              </w:rPr>
              <w:t xml:space="preserve">　</w:t>
            </w:r>
            <w:r w:rsidR="0006101A">
              <w:rPr>
                <w:rFonts w:ascii="宋体" w:hint="eastAsia"/>
                <w:szCs w:val="21"/>
                <w:u w:val="single"/>
              </w:rPr>
              <w:t>二</w:t>
            </w:r>
            <w:r>
              <w:rPr>
                <w:rFonts w:ascii="宋体" w:hint="eastAsia"/>
                <w:szCs w:val="21"/>
                <w:u w:val="single"/>
              </w:rPr>
              <w:t xml:space="preserve">　</w:t>
            </w:r>
            <w:r>
              <w:rPr>
                <w:rFonts w:ascii="宋体" w:hint="eastAsia"/>
                <w:szCs w:val="21"/>
              </w:rPr>
              <w:t>章“投标人须知”第</w:t>
            </w:r>
            <w:r w:rsidR="0006101A">
              <w:rPr>
                <w:rFonts w:ascii="宋体" w:hint="eastAsia"/>
                <w:szCs w:val="21"/>
                <w:u w:val="single"/>
              </w:rPr>
              <w:t>7.6</w:t>
            </w:r>
            <w:r>
              <w:rPr>
                <w:rFonts w:ascii="宋体" w:hint="eastAsia"/>
                <w:szCs w:val="21"/>
                <w:u w:val="single"/>
              </w:rPr>
              <w:t xml:space="preserve">　</w:t>
            </w:r>
            <w:r>
              <w:rPr>
                <w:rFonts w:ascii="宋体" w:hint="eastAsia"/>
                <w:szCs w:val="21"/>
              </w:rPr>
              <w:t>款规定提交履约担保。</w:t>
            </w:r>
          </w:p>
          <w:p w:rsidR="00821BF8" w:rsidRDefault="00821BF8" w:rsidP="005C69B4">
            <w:pPr>
              <w:spacing w:line="360" w:lineRule="auto"/>
              <w:ind w:firstLineChars="200" w:firstLine="420"/>
              <w:rPr>
                <w:rFonts w:ascii="宋体"/>
                <w:szCs w:val="21"/>
              </w:rPr>
            </w:pPr>
            <w:r>
              <w:rPr>
                <w:rFonts w:ascii="宋体" w:hint="eastAsia"/>
                <w:szCs w:val="21"/>
              </w:rPr>
              <w:t>特此通知。</w:t>
            </w:r>
          </w:p>
          <w:p w:rsidR="0006101A" w:rsidRPr="00CD7824" w:rsidRDefault="0006101A" w:rsidP="0006101A">
            <w:pPr>
              <w:spacing w:line="360" w:lineRule="auto"/>
              <w:ind w:firstLineChars="200" w:firstLine="420"/>
              <w:jc w:val="right"/>
              <w:rPr>
                <w:rFonts w:ascii="宋体"/>
                <w:szCs w:val="21"/>
              </w:rPr>
            </w:pPr>
            <w:r w:rsidRPr="00CD7824">
              <w:rPr>
                <w:rFonts w:ascii="宋体" w:hint="eastAsia"/>
                <w:szCs w:val="21"/>
              </w:rPr>
              <w:t>招标人</w:t>
            </w:r>
            <w:r>
              <w:rPr>
                <w:rFonts w:ascii="宋体" w:hint="eastAsia"/>
                <w:szCs w:val="21"/>
              </w:rPr>
              <w:t>： _</w:t>
            </w:r>
            <w:r>
              <w:rPr>
                <w:rFonts w:ascii="宋体"/>
                <w:szCs w:val="21"/>
              </w:rPr>
              <w:t>__________________</w:t>
            </w:r>
          </w:p>
          <w:p w:rsidR="0006101A" w:rsidRDefault="0006101A" w:rsidP="0006101A">
            <w:pPr>
              <w:spacing w:line="360" w:lineRule="auto"/>
              <w:jc w:val="right"/>
              <w:rPr>
                <w:rFonts w:ascii="宋体"/>
                <w:szCs w:val="21"/>
              </w:rPr>
            </w:pPr>
            <w:r w:rsidRPr="00CD7824">
              <w:rPr>
                <w:rFonts w:ascii="宋体" w:hint="eastAsia"/>
                <w:szCs w:val="21"/>
              </w:rPr>
              <w:t>授权代表：</w:t>
            </w:r>
            <w:r w:rsidRPr="00CD7824">
              <w:rPr>
                <w:rFonts w:ascii="宋体" w:hint="eastAsia"/>
                <w:szCs w:val="21"/>
                <w:u w:val="single"/>
              </w:rPr>
              <w:t xml:space="preserve">　    　　</w:t>
            </w:r>
            <w:r w:rsidRPr="00CD7824">
              <w:rPr>
                <w:rFonts w:ascii="宋体" w:hint="eastAsia"/>
                <w:szCs w:val="21"/>
              </w:rPr>
              <w:t>（签字）</w:t>
            </w:r>
          </w:p>
          <w:p w:rsidR="00821BF8" w:rsidRDefault="00821BF8" w:rsidP="0006101A">
            <w:pPr>
              <w:spacing w:line="360" w:lineRule="auto"/>
              <w:jc w:val="right"/>
              <w:rPr>
                <w:rFonts w:ascii="宋体"/>
                <w:b/>
                <w:szCs w:val="21"/>
                <w:u w:val="single"/>
              </w:rPr>
            </w:pPr>
            <w:r>
              <w:rPr>
                <w:rFonts w:ascii="宋体" w:hint="eastAsia"/>
                <w:szCs w:val="21"/>
              </w:rPr>
              <w:t xml:space="preserve">                                   年　 月  日</w:t>
            </w:r>
          </w:p>
        </w:tc>
      </w:tr>
      <w:tr w:rsidR="00821BF8" w:rsidTr="005C69B4">
        <w:trPr>
          <w:trHeight w:val="1086"/>
          <w:jc w:val="center"/>
        </w:trPr>
        <w:tc>
          <w:tcPr>
            <w:tcW w:w="502" w:type="dxa"/>
            <w:tcBorders>
              <w:bottom w:val="single" w:sz="12" w:space="0" w:color="auto"/>
            </w:tcBorders>
            <w:vAlign w:val="center"/>
          </w:tcPr>
          <w:p w:rsidR="00821BF8" w:rsidRDefault="00821BF8" w:rsidP="005C69B4">
            <w:pPr>
              <w:spacing w:line="276" w:lineRule="auto"/>
              <w:jc w:val="center"/>
              <w:rPr>
                <w:rFonts w:ascii="宋体"/>
                <w:szCs w:val="21"/>
              </w:rPr>
            </w:pPr>
            <w:r>
              <w:rPr>
                <w:rFonts w:ascii="宋体" w:hint="eastAsia"/>
                <w:szCs w:val="21"/>
              </w:rPr>
              <w:t>备　　注</w:t>
            </w:r>
          </w:p>
        </w:tc>
        <w:tc>
          <w:tcPr>
            <w:tcW w:w="8534" w:type="dxa"/>
            <w:gridSpan w:val="2"/>
            <w:tcBorders>
              <w:bottom w:val="single" w:sz="12" w:space="0" w:color="auto"/>
            </w:tcBorders>
            <w:vAlign w:val="center"/>
          </w:tcPr>
          <w:p w:rsidR="00821BF8" w:rsidRDefault="00821BF8" w:rsidP="005C69B4">
            <w:pPr>
              <w:spacing w:line="276" w:lineRule="auto"/>
              <w:jc w:val="left"/>
              <w:rPr>
                <w:rFonts w:ascii="宋体"/>
                <w:szCs w:val="21"/>
              </w:rPr>
            </w:pPr>
          </w:p>
        </w:tc>
      </w:tr>
    </w:tbl>
    <w:p w:rsidR="0006101A" w:rsidRDefault="0006101A" w:rsidP="006A24EB">
      <w:pPr>
        <w:spacing w:line="440" w:lineRule="exact"/>
        <w:ind w:firstLineChars="200" w:firstLine="420"/>
        <w:jc w:val="left"/>
        <w:rPr>
          <w:rFonts w:ascii="宋体" w:hAnsi="宋体" w:cs="宋体"/>
          <w:szCs w:val="21"/>
        </w:rPr>
      </w:pPr>
    </w:p>
    <w:p w:rsidR="0006101A" w:rsidRDefault="0006101A">
      <w:pPr>
        <w:widowControl/>
        <w:jc w:val="left"/>
        <w:rPr>
          <w:rFonts w:ascii="宋体" w:hAnsi="宋体" w:cs="宋体"/>
          <w:szCs w:val="21"/>
        </w:rPr>
      </w:pPr>
      <w:r>
        <w:rPr>
          <w:rFonts w:ascii="宋体" w:hAnsi="宋体" w:cs="宋体"/>
          <w:szCs w:val="21"/>
        </w:rPr>
        <w:br w:type="page"/>
      </w:r>
    </w:p>
    <w:p w:rsidR="0006101A" w:rsidRDefault="0006101A" w:rsidP="0006101A">
      <w:pPr>
        <w:pStyle w:val="2"/>
        <w:spacing w:before="0" w:after="0" w:line="276" w:lineRule="auto"/>
        <w:jc w:val="center"/>
        <w:rPr>
          <w:rFonts w:ascii="宋体" w:eastAsia="宋体"/>
          <w:sz w:val="36"/>
          <w:szCs w:val="36"/>
        </w:rPr>
      </w:pPr>
      <w:bookmarkStart w:id="8" w:name="_Toc503187881"/>
      <w:r>
        <w:rPr>
          <w:rFonts w:ascii="宋体" w:eastAsia="宋体" w:hint="eastAsia"/>
          <w:sz w:val="36"/>
          <w:szCs w:val="36"/>
        </w:rPr>
        <w:lastRenderedPageBreak/>
        <w:t xml:space="preserve">第三章 </w:t>
      </w:r>
      <w:bookmarkStart w:id="9" w:name="_Toc193449955"/>
      <w:r>
        <w:rPr>
          <w:rFonts w:ascii="宋体" w:eastAsia="宋体" w:hint="eastAsia"/>
          <w:sz w:val="36"/>
          <w:szCs w:val="36"/>
        </w:rPr>
        <w:t xml:space="preserve"> 评标办法</w:t>
      </w:r>
      <w:bookmarkEnd w:id="8"/>
      <w:bookmarkEnd w:id="9"/>
    </w:p>
    <w:p w:rsidR="0006101A" w:rsidRDefault="0006101A" w:rsidP="0006101A">
      <w:pPr>
        <w:pStyle w:val="3"/>
        <w:spacing w:line="276" w:lineRule="auto"/>
        <w:jc w:val="center"/>
      </w:pPr>
      <w:bookmarkStart w:id="10" w:name="_Toc387415074"/>
      <w:bookmarkStart w:id="11" w:name="_Toc325317190"/>
      <w:bookmarkStart w:id="12" w:name="_Toc503187882"/>
      <w:bookmarkStart w:id="13" w:name="_Toc387418321"/>
      <w:bookmarkStart w:id="14" w:name="_Toc387417980"/>
      <w:r>
        <w:rPr>
          <w:rFonts w:hint="eastAsia"/>
        </w:rPr>
        <w:t>评标办法前附表</w:t>
      </w:r>
      <w:bookmarkEnd w:id="10"/>
      <w:bookmarkEnd w:id="11"/>
      <w:bookmarkEnd w:id="12"/>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860"/>
        <w:gridCol w:w="2196"/>
        <w:gridCol w:w="5164"/>
      </w:tblGrid>
      <w:tr w:rsidR="0006101A" w:rsidTr="005C69B4">
        <w:trPr>
          <w:trHeight w:val="637"/>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rsidR="0006101A" w:rsidRDefault="0006101A" w:rsidP="005C69B4">
            <w:pPr>
              <w:tabs>
                <w:tab w:val="left" w:pos="3234"/>
              </w:tabs>
              <w:jc w:val="center"/>
              <w:rPr>
                <w:rFonts w:ascii="宋体" w:hAnsi="宋体"/>
                <w:szCs w:val="21"/>
              </w:rPr>
            </w:pPr>
            <w:r>
              <w:rPr>
                <w:rFonts w:ascii="宋体" w:hAnsi="宋体" w:hint="eastAsia"/>
                <w:szCs w:val="21"/>
              </w:rPr>
              <w:t>1</w:t>
            </w:r>
          </w:p>
        </w:tc>
        <w:tc>
          <w:tcPr>
            <w:tcW w:w="2196" w:type="dxa"/>
            <w:tcBorders>
              <w:top w:val="single" w:sz="4" w:space="0" w:color="auto"/>
              <w:left w:val="single" w:sz="4" w:space="0" w:color="auto"/>
              <w:bottom w:val="single" w:sz="4" w:space="0" w:color="auto"/>
              <w:right w:val="single" w:sz="4" w:space="0" w:color="auto"/>
            </w:tcBorders>
            <w:vAlign w:val="center"/>
          </w:tcPr>
          <w:p w:rsidR="0006101A" w:rsidRDefault="0006101A" w:rsidP="005C69B4">
            <w:pPr>
              <w:tabs>
                <w:tab w:val="left" w:pos="3234"/>
              </w:tabs>
              <w:jc w:val="center"/>
              <w:rPr>
                <w:rFonts w:ascii="宋体" w:hAnsi="宋体"/>
                <w:szCs w:val="21"/>
              </w:rPr>
            </w:pPr>
            <w:r>
              <w:rPr>
                <w:rFonts w:ascii="宋体" w:hAnsi="宋体" w:hint="eastAsia"/>
                <w:szCs w:val="21"/>
              </w:rPr>
              <w:t>评标办法</w:t>
            </w:r>
          </w:p>
        </w:tc>
        <w:tc>
          <w:tcPr>
            <w:tcW w:w="5164" w:type="dxa"/>
            <w:tcBorders>
              <w:top w:val="single" w:sz="4" w:space="0" w:color="auto"/>
              <w:left w:val="single" w:sz="4" w:space="0" w:color="auto"/>
              <w:bottom w:val="single" w:sz="4" w:space="0" w:color="auto"/>
              <w:right w:val="single" w:sz="4" w:space="0" w:color="auto"/>
            </w:tcBorders>
            <w:vAlign w:val="center"/>
          </w:tcPr>
          <w:p w:rsidR="0006101A" w:rsidRDefault="0006101A" w:rsidP="005C69B4">
            <w:pPr>
              <w:spacing w:line="276" w:lineRule="auto"/>
              <w:rPr>
                <w:rFonts w:ascii="宋体" w:hAnsi="宋体"/>
                <w:b/>
                <w:szCs w:val="21"/>
              </w:rPr>
            </w:pPr>
            <w:r>
              <w:rPr>
                <w:rFonts w:ascii="宋体" w:hAnsi="宋体" w:hint="eastAsia"/>
              </w:rPr>
              <w:t>最低报价法</w:t>
            </w:r>
          </w:p>
        </w:tc>
      </w:tr>
      <w:tr w:rsidR="0006101A" w:rsidTr="005C69B4">
        <w:trPr>
          <w:trHeight w:val="680"/>
          <w:jc w:val="center"/>
        </w:trPr>
        <w:tc>
          <w:tcPr>
            <w:tcW w:w="1613" w:type="dxa"/>
            <w:gridSpan w:val="2"/>
            <w:tcBorders>
              <w:top w:val="single" w:sz="4" w:space="0" w:color="auto"/>
              <w:left w:val="single" w:sz="4" w:space="0" w:color="auto"/>
              <w:bottom w:val="single" w:sz="4" w:space="0" w:color="auto"/>
              <w:right w:val="single" w:sz="4" w:space="0" w:color="auto"/>
            </w:tcBorders>
            <w:vAlign w:val="center"/>
          </w:tcPr>
          <w:p w:rsidR="0006101A" w:rsidRDefault="0006101A" w:rsidP="005C69B4">
            <w:pPr>
              <w:tabs>
                <w:tab w:val="left" w:pos="3234"/>
              </w:tabs>
              <w:jc w:val="center"/>
              <w:rPr>
                <w:rFonts w:ascii="宋体" w:hAnsi="宋体"/>
                <w:b/>
                <w:szCs w:val="21"/>
              </w:rPr>
            </w:pPr>
            <w:r>
              <w:rPr>
                <w:rFonts w:ascii="宋体" w:hAnsi="宋体" w:hint="eastAsia"/>
                <w:b/>
                <w:szCs w:val="21"/>
              </w:rPr>
              <w:t>条款号</w:t>
            </w:r>
          </w:p>
        </w:tc>
        <w:tc>
          <w:tcPr>
            <w:tcW w:w="2196" w:type="dxa"/>
            <w:tcBorders>
              <w:top w:val="single" w:sz="4" w:space="0" w:color="auto"/>
              <w:left w:val="single" w:sz="4" w:space="0" w:color="auto"/>
              <w:bottom w:val="single" w:sz="4" w:space="0" w:color="auto"/>
              <w:right w:val="single" w:sz="4" w:space="0" w:color="auto"/>
            </w:tcBorders>
            <w:vAlign w:val="center"/>
          </w:tcPr>
          <w:p w:rsidR="0006101A" w:rsidRDefault="0006101A" w:rsidP="005C69B4">
            <w:pPr>
              <w:tabs>
                <w:tab w:val="left" w:pos="3234"/>
              </w:tabs>
              <w:ind w:leftChars="-30" w:left="-63" w:rightChars="-30" w:right="-63"/>
              <w:jc w:val="center"/>
              <w:rPr>
                <w:rFonts w:ascii="宋体" w:hAnsi="宋体"/>
                <w:b/>
                <w:szCs w:val="21"/>
              </w:rPr>
            </w:pPr>
            <w:r>
              <w:rPr>
                <w:rFonts w:ascii="宋体" w:hAnsi="宋体" w:hint="eastAsia"/>
                <w:b/>
                <w:szCs w:val="21"/>
              </w:rPr>
              <w:t>评审因素</w:t>
            </w:r>
          </w:p>
        </w:tc>
        <w:tc>
          <w:tcPr>
            <w:tcW w:w="5164" w:type="dxa"/>
            <w:tcBorders>
              <w:top w:val="single" w:sz="4" w:space="0" w:color="auto"/>
              <w:left w:val="single" w:sz="4" w:space="0" w:color="auto"/>
              <w:bottom w:val="single" w:sz="4" w:space="0" w:color="auto"/>
              <w:right w:val="single" w:sz="4" w:space="0" w:color="auto"/>
            </w:tcBorders>
            <w:vAlign w:val="center"/>
          </w:tcPr>
          <w:p w:rsidR="0006101A" w:rsidRDefault="0006101A" w:rsidP="005C69B4">
            <w:pPr>
              <w:tabs>
                <w:tab w:val="left" w:pos="3234"/>
              </w:tabs>
              <w:jc w:val="center"/>
              <w:rPr>
                <w:rFonts w:ascii="宋体" w:hAnsi="宋体"/>
                <w:b/>
                <w:szCs w:val="21"/>
              </w:rPr>
            </w:pPr>
            <w:r>
              <w:rPr>
                <w:rFonts w:ascii="宋体" w:hAnsi="宋体" w:hint="eastAsia"/>
                <w:b/>
                <w:szCs w:val="21"/>
              </w:rPr>
              <w:t>评审标准</w:t>
            </w:r>
          </w:p>
        </w:tc>
      </w:tr>
      <w:tr w:rsidR="0006101A" w:rsidTr="005C69B4">
        <w:trPr>
          <w:cantSplit/>
          <w:trHeight w:val="624"/>
          <w:jc w:val="center"/>
        </w:trPr>
        <w:tc>
          <w:tcPr>
            <w:tcW w:w="753" w:type="dxa"/>
            <w:vMerge w:val="restart"/>
            <w:tcBorders>
              <w:top w:val="single" w:sz="4" w:space="0" w:color="auto"/>
              <w:left w:val="single" w:sz="4" w:space="0" w:color="auto"/>
              <w:right w:val="single" w:sz="4" w:space="0" w:color="auto"/>
            </w:tcBorders>
            <w:vAlign w:val="center"/>
          </w:tcPr>
          <w:p w:rsidR="0006101A" w:rsidRDefault="0006101A" w:rsidP="005C69B4">
            <w:pPr>
              <w:tabs>
                <w:tab w:val="left" w:pos="3234"/>
              </w:tabs>
              <w:jc w:val="center"/>
              <w:rPr>
                <w:rFonts w:ascii="宋体" w:hAnsi="宋体"/>
                <w:szCs w:val="21"/>
              </w:rPr>
            </w:pPr>
            <w:r>
              <w:rPr>
                <w:rFonts w:ascii="宋体" w:hAnsi="宋体" w:hint="eastAsia"/>
                <w:szCs w:val="21"/>
              </w:rPr>
              <w:t>2.1.1</w:t>
            </w:r>
          </w:p>
        </w:tc>
        <w:tc>
          <w:tcPr>
            <w:tcW w:w="860" w:type="dxa"/>
            <w:vMerge w:val="restart"/>
            <w:tcBorders>
              <w:top w:val="single" w:sz="4" w:space="0" w:color="auto"/>
              <w:left w:val="single" w:sz="4" w:space="0" w:color="auto"/>
              <w:right w:val="single" w:sz="4" w:space="0" w:color="auto"/>
            </w:tcBorders>
            <w:textDirection w:val="tbRlV"/>
            <w:vAlign w:val="center"/>
          </w:tcPr>
          <w:p w:rsidR="0006101A" w:rsidRDefault="0006101A" w:rsidP="005C69B4">
            <w:pPr>
              <w:tabs>
                <w:tab w:val="left" w:pos="3234"/>
              </w:tabs>
              <w:ind w:left="113" w:right="113"/>
              <w:jc w:val="center"/>
              <w:rPr>
                <w:rFonts w:ascii="宋体" w:hAnsi="宋体"/>
                <w:szCs w:val="21"/>
              </w:rPr>
            </w:pPr>
            <w:r>
              <w:rPr>
                <w:rFonts w:ascii="宋体" w:hAnsi="宋体" w:hint="eastAsia"/>
                <w:szCs w:val="21"/>
              </w:rPr>
              <w:t>形式评审标准</w:t>
            </w:r>
          </w:p>
        </w:tc>
        <w:tc>
          <w:tcPr>
            <w:tcW w:w="2196" w:type="dxa"/>
            <w:tcBorders>
              <w:top w:val="single" w:sz="4" w:space="0" w:color="auto"/>
              <w:left w:val="single" w:sz="4" w:space="0" w:color="auto"/>
              <w:right w:val="single" w:sz="4" w:space="0" w:color="auto"/>
            </w:tcBorders>
            <w:vAlign w:val="center"/>
          </w:tcPr>
          <w:p w:rsidR="0006101A" w:rsidRDefault="0006101A" w:rsidP="005C69B4">
            <w:pPr>
              <w:pStyle w:val="Char"/>
              <w:ind w:leftChars="-42" w:rightChars="-55" w:right="-115" w:hangingChars="42" w:hanging="88"/>
              <w:jc w:val="center"/>
              <w:rPr>
                <w:rFonts w:ascii="宋体" w:hAnsi="宋体"/>
                <w:szCs w:val="21"/>
              </w:rPr>
            </w:pPr>
            <w:r>
              <w:rPr>
                <w:rFonts w:ascii="宋体" w:hAnsi="宋体" w:hint="eastAsia"/>
                <w:szCs w:val="21"/>
              </w:rPr>
              <w:t>投标人名称</w:t>
            </w:r>
          </w:p>
        </w:tc>
        <w:tc>
          <w:tcPr>
            <w:tcW w:w="5164" w:type="dxa"/>
            <w:tcBorders>
              <w:top w:val="single" w:sz="4" w:space="0" w:color="auto"/>
              <w:left w:val="single" w:sz="4" w:space="0" w:color="auto"/>
              <w:bottom w:val="single" w:sz="4" w:space="0" w:color="auto"/>
              <w:right w:val="single" w:sz="4" w:space="0" w:color="auto"/>
            </w:tcBorders>
            <w:vAlign w:val="center"/>
          </w:tcPr>
          <w:p w:rsidR="0006101A" w:rsidRDefault="0006101A" w:rsidP="005C69B4">
            <w:pPr>
              <w:pStyle w:val="Char"/>
              <w:rPr>
                <w:rFonts w:ascii="宋体" w:hAnsi="宋体"/>
                <w:szCs w:val="21"/>
              </w:rPr>
            </w:pPr>
            <w:r>
              <w:rPr>
                <w:rFonts w:ascii="宋体" w:hAnsi="宋体" w:hint="eastAsia"/>
                <w:szCs w:val="21"/>
              </w:rPr>
              <w:t>与营业执照、资质证书、安全生产许可证一致</w:t>
            </w:r>
          </w:p>
        </w:tc>
      </w:tr>
      <w:tr w:rsidR="0006101A" w:rsidTr="005C69B4">
        <w:trPr>
          <w:cantSplit/>
          <w:trHeight w:val="1317"/>
          <w:jc w:val="center"/>
        </w:trPr>
        <w:tc>
          <w:tcPr>
            <w:tcW w:w="753" w:type="dxa"/>
            <w:vMerge/>
            <w:tcBorders>
              <w:top w:val="single" w:sz="4" w:space="0" w:color="auto"/>
              <w:left w:val="single" w:sz="4" w:space="0" w:color="auto"/>
              <w:right w:val="single" w:sz="4" w:space="0" w:color="auto"/>
            </w:tcBorders>
            <w:vAlign w:val="center"/>
          </w:tcPr>
          <w:p w:rsidR="0006101A" w:rsidRDefault="0006101A" w:rsidP="005C69B4">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rsidR="0006101A" w:rsidRDefault="0006101A" w:rsidP="005C69B4">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rsidR="0006101A" w:rsidRDefault="0006101A" w:rsidP="005C69B4">
            <w:pPr>
              <w:pStyle w:val="Char"/>
              <w:ind w:leftChars="-42" w:rightChars="-55" w:right="-115" w:hangingChars="42" w:hanging="88"/>
              <w:jc w:val="center"/>
              <w:rPr>
                <w:rFonts w:ascii="宋体" w:hAnsi="宋体"/>
                <w:szCs w:val="21"/>
              </w:rPr>
            </w:pPr>
            <w:r>
              <w:rPr>
                <w:rFonts w:ascii="宋体" w:hAnsi="宋体" w:hint="eastAsia"/>
                <w:szCs w:val="21"/>
              </w:rPr>
              <w:t>投标函及投标函附录</w:t>
            </w:r>
          </w:p>
          <w:p w:rsidR="0006101A" w:rsidRDefault="0006101A" w:rsidP="005C69B4">
            <w:pPr>
              <w:pStyle w:val="Char"/>
              <w:ind w:leftChars="-42" w:rightChars="-55" w:right="-115" w:hangingChars="42" w:hanging="88"/>
              <w:jc w:val="center"/>
              <w:rPr>
                <w:rFonts w:ascii="宋体" w:hAnsi="宋体"/>
                <w:szCs w:val="21"/>
              </w:rPr>
            </w:pPr>
            <w:r>
              <w:rPr>
                <w:rFonts w:ascii="宋体" w:hAnsi="宋体" w:hint="eastAsia"/>
                <w:szCs w:val="21"/>
              </w:rPr>
              <w:t>签字盖章</w:t>
            </w:r>
          </w:p>
        </w:tc>
        <w:tc>
          <w:tcPr>
            <w:tcW w:w="5164" w:type="dxa"/>
            <w:tcBorders>
              <w:top w:val="single" w:sz="4" w:space="0" w:color="auto"/>
              <w:left w:val="single" w:sz="4" w:space="0" w:color="auto"/>
              <w:bottom w:val="single" w:sz="4" w:space="0" w:color="auto"/>
              <w:right w:val="single" w:sz="4" w:space="0" w:color="auto"/>
            </w:tcBorders>
            <w:vAlign w:val="center"/>
          </w:tcPr>
          <w:p w:rsidR="0006101A" w:rsidRDefault="0006101A" w:rsidP="005C69B4">
            <w:pPr>
              <w:pStyle w:val="Char"/>
              <w:rPr>
                <w:rFonts w:ascii="宋体" w:hAnsi="宋体"/>
                <w:szCs w:val="21"/>
              </w:rPr>
            </w:pPr>
            <w:r>
              <w:rPr>
                <w:rFonts w:ascii="宋体" w:hAnsi="宋体"/>
              </w:rPr>
              <w:t>有法定代表人或其委托代理人签字或加盖单位章。由法定代表人签字的，应附法定代表人身份证明，由代理人签字的，应附授权委托书</w:t>
            </w:r>
            <w:r w:rsidR="000A0F21">
              <w:rPr>
                <w:rFonts w:ascii="宋体" w:hAnsi="宋体" w:hint="eastAsia"/>
              </w:rPr>
              <w:t>。</w:t>
            </w:r>
          </w:p>
        </w:tc>
      </w:tr>
      <w:tr w:rsidR="0006101A" w:rsidTr="000A0F21">
        <w:trPr>
          <w:cantSplit/>
          <w:trHeight w:val="549"/>
          <w:jc w:val="center"/>
        </w:trPr>
        <w:tc>
          <w:tcPr>
            <w:tcW w:w="753" w:type="dxa"/>
            <w:vMerge/>
            <w:tcBorders>
              <w:top w:val="single" w:sz="4" w:space="0" w:color="auto"/>
              <w:left w:val="single" w:sz="4" w:space="0" w:color="auto"/>
              <w:right w:val="single" w:sz="4" w:space="0" w:color="auto"/>
            </w:tcBorders>
            <w:vAlign w:val="center"/>
          </w:tcPr>
          <w:p w:rsidR="0006101A" w:rsidRDefault="0006101A" w:rsidP="005C69B4">
            <w:pPr>
              <w:tabs>
                <w:tab w:val="left" w:pos="3234"/>
              </w:tabs>
              <w:jc w:val="center"/>
              <w:rPr>
                <w:rFonts w:ascii="宋体" w:hAnsi="宋体"/>
                <w:szCs w:val="21"/>
              </w:rPr>
            </w:pPr>
          </w:p>
        </w:tc>
        <w:tc>
          <w:tcPr>
            <w:tcW w:w="860" w:type="dxa"/>
            <w:vMerge/>
            <w:tcBorders>
              <w:top w:val="single" w:sz="4" w:space="0" w:color="auto"/>
              <w:left w:val="single" w:sz="4" w:space="0" w:color="auto"/>
              <w:right w:val="single" w:sz="4" w:space="0" w:color="auto"/>
            </w:tcBorders>
            <w:textDirection w:val="tbRlV"/>
            <w:vAlign w:val="center"/>
          </w:tcPr>
          <w:p w:rsidR="0006101A" w:rsidRDefault="0006101A" w:rsidP="005C69B4">
            <w:pPr>
              <w:tabs>
                <w:tab w:val="left" w:pos="3234"/>
              </w:tabs>
              <w:ind w:left="113" w:right="113"/>
              <w:jc w:val="center"/>
              <w:rPr>
                <w:rFonts w:ascii="宋体" w:hAnsi="宋体"/>
                <w:szCs w:val="21"/>
              </w:rPr>
            </w:pPr>
          </w:p>
        </w:tc>
        <w:tc>
          <w:tcPr>
            <w:tcW w:w="2196" w:type="dxa"/>
            <w:tcBorders>
              <w:top w:val="single" w:sz="4" w:space="0" w:color="auto"/>
              <w:left w:val="single" w:sz="4" w:space="0" w:color="auto"/>
              <w:right w:val="single" w:sz="4" w:space="0" w:color="auto"/>
            </w:tcBorders>
            <w:vAlign w:val="center"/>
          </w:tcPr>
          <w:p w:rsidR="0006101A" w:rsidRDefault="0006101A" w:rsidP="005C69B4">
            <w:pPr>
              <w:pStyle w:val="Char"/>
              <w:ind w:leftChars="-42" w:rightChars="-55" w:right="-115" w:hangingChars="42" w:hanging="88"/>
              <w:jc w:val="center"/>
              <w:rPr>
                <w:rFonts w:ascii="宋体" w:hAnsi="宋体"/>
                <w:szCs w:val="21"/>
              </w:rPr>
            </w:pPr>
            <w:r>
              <w:rPr>
                <w:rFonts w:ascii="宋体" w:hAnsi="宋体" w:hint="eastAsia"/>
                <w:szCs w:val="21"/>
              </w:rPr>
              <w:t>报价唯一</w:t>
            </w:r>
          </w:p>
        </w:tc>
        <w:tc>
          <w:tcPr>
            <w:tcW w:w="5164" w:type="dxa"/>
            <w:tcBorders>
              <w:top w:val="single" w:sz="4" w:space="0" w:color="auto"/>
              <w:left w:val="single" w:sz="4" w:space="0" w:color="auto"/>
              <w:bottom w:val="single" w:sz="4" w:space="0" w:color="auto"/>
              <w:right w:val="single" w:sz="4" w:space="0" w:color="auto"/>
            </w:tcBorders>
            <w:vAlign w:val="center"/>
          </w:tcPr>
          <w:p w:rsidR="0006101A" w:rsidRDefault="0006101A" w:rsidP="005C69B4">
            <w:pPr>
              <w:pStyle w:val="Char"/>
              <w:rPr>
                <w:rFonts w:ascii="宋体" w:hAnsi="宋体"/>
                <w:szCs w:val="21"/>
              </w:rPr>
            </w:pPr>
            <w:r>
              <w:rPr>
                <w:rFonts w:ascii="宋体" w:hAnsi="宋体" w:hint="eastAsia"/>
                <w:szCs w:val="21"/>
              </w:rPr>
              <w:t>只能有一个有效报价</w:t>
            </w:r>
          </w:p>
        </w:tc>
      </w:tr>
      <w:tr w:rsidR="0006101A" w:rsidTr="000A0F21">
        <w:trPr>
          <w:cantSplit/>
          <w:trHeight w:val="1961"/>
          <w:jc w:val="center"/>
        </w:trPr>
        <w:tc>
          <w:tcPr>
            <w:tcW w:w="753" w:type="dxa"/>
            <w:tcBorders>
              <w:left w:val="single" w:sz="4" w:space="0" w:color="auto"/>
              <w:right w:val="single" w:sz="4" w:space="0" w:color="auto"/>
            </w:tcBorders>
            <w:vAlign w:val="center"/>
          </w:tcPr>
          <w:p w:rsidR="0006101A" w:rsidRDefault="0006101A" w:rsidP="005C69B4">
            <w:pPr>
              <w:tabs>
                <w:tab w:val="left" w:pos="3234"/>
              </w:tabs>
              <w:jc w:val="center"/>
              <w:rPr>
                <w:rFonts w:ascii="宋体" w:hAnsi="宋体"/>
                <w:szCs w:val="21"/>
              </w:rPr>
            </w:pPr>
            <w:r>
              <w:rPr>
                <w:rFonts w:ascii="宋体" w:hAnsi="宋体" w:cs="宋体" w:hint="eastAsia"/>
                <w:szCs w:val="21"/>
              </w:rPr>
              <w:t>2.1.2</w:t>
            </w:r>
          </w:p>
        </w:tc>
        <w:tc>
          <w:tcPr>
            <w:tcW w:w="860" w:type="dxa"/>
            <w:tcBorders>
              <w:left w:val="single" w:sz="4" w:space="0" w:color="auto"/>
              <w:right w:val="single" w:sz="4" w:space="0" w:color="auto"/>
            </w:tcBorders>
            <w:textDirection w:val="tbRlV"/>
            <w:vAlign w:val="center"/>
          </w:tcPr>
          <w:p w:rsidR="0006101A" w:rsidRDefault="0006101A" w:rsidP="005C69B4">
            <w:pPr>
              <w:tabs>
                <w:tab w:val="left" w:pos="3234"/>
              </w:tabs>
              <w:ind w:left="113" w:right="113"/>
              <w:jc w:val="center"/>
              <w:rPr>
                <w:rFonts w:ascii="宋体" w:hAnsi="宋体" w:cs="宋体"/>
                <w:szCs w:val="21"/>
              </w:rPr>
            </w:pPr>
            <w:r>
              <w:rPr>
                <w:rFonts w:ascii="宋体" w:hAnsi="宋体" w:cs="宋体" w:hint="eastAsia"/>
                <w:szCs w:val="21"/>
              </w:rPr>
              <w:t>资格评审标准</w:t>
            </w:r>
          </w:p>
          <w:p w:rsidR="0006101A" w:rsidRDefault="0006101A" w:rsidP="005C69B4">
            <w:pPr>
              <w:tabs>
                <w:tab w:val="left" w:pos="3234"/>
              </w:tabs>
              <w:ind w:left="113" w:right="113"/>
              <w:jc w:val="center"/>
              <w:rPr>
                <w:rFonts w:ascii="宋体" w:hAnsi="宋体"/>
                <w:szCs w:val="21"/>
              </w:rPr>
            </w:pPr>
          </w:p>
        </w:tc>
        <w:tc>
          <w:tcPr>
            <w:tcW w:w="7360" w:type="dxa"/>
            <w:gridSpan w:val="2"/>
            <w:tcBorders>
              <w:top w:val="single" w:sz="4" w:space="0" w:color="auto"/>
              <w:left w:val="single" w:sz="4" w:space="0" w:color="auto"/>
              <w:bottom w:val="single" w:sz="4" w:space="0" w:color="auto"/>
              <w:right w:val="single" w:sz="4" w:space="0" w:color="auto"/>
            </w:tcBorders>
            <w:vAlign w:val="center"/>
          </w:tcPr>
          <w:p w:rsidR="0006101A" w:rsidRDefault="0006101A" w:rsidP="005C69B4">
            <w:pPr>
              <w:pStyle w:val="Char"/>
              <w:widowControl/>
              <w:rPr>
                <w:rFonts w:ascii="宋体" w:hAnsi="宋体" w:cs="宋体"/>
                <w:szCs w:val="21"/>
              </w:rPr>
            </w:pPr>
            <w:r>
              <w:rPr>
                <w:rFonts w:ascii="宋体" w:hAnsi="宋体" w:cs="宋体" w:hint="eastAsia"/>
                <w:szCs w:val="21"/>
              </w:rPr>
              <w:t>三家医用气体入围单位</w:t>
            </w:r>
          </w:p>
          <w:p w:rsidR="0006101A" w:rsidRDefault="0006101A" w:rsidP="005C69B4">
            <w:pPr>
              <w:pStyle w:val="Char"/>
              <w:widowControl/>
              <w:rPr>
                <w:rFonts w:ascii="宋体" w:hAnsi="宋体"/>
              </w:rPr>
            </w:pPr>
            <w:r>
              <w:rPr>
                <w:rFonts w:ascii="宋体" w:hAnsi="宋体" w:hint="eastAsia"/>
              </w:rPr>
              <w:t xml:space="preserve">　　　　　　　　　　　　　　　　　　　　　　　　　　　　　　　　　　　　　　　　　　　　　　　　　　　　　　　　　　　　　　　　　　　　　　　　　　　　　　　　　　　　　　　　　　　　　　　　　　　　　　　　　　　　　　　　　　　　　　　　　　　　　　　　　　　　　　　　　　　　　　　　　　　　　　　　　　　　　　　　　　　　　　　　　　　　　　　　　　　　　　　　　　　　　　　　　　　　　　　　　　　　　　　　　　　　　　　　　　　　　　　　　　　　　　　　　　　　　　　　　　　　　　　　　　　　　　　　　　　　　　　　　　　　　　　　　　　　　　　　　　　　　　　　　　　　　　　　　　　　　　　　　　　　　　　　　　　　　　　　　　　　　　　　　　　　　　　　　　　　　　　　　　　　　　　　　　　　　　　　　　　　　　　　　　　　　　　　　　　　　　　　　　　　　　　　　　　　　　　　　　　　　　　　　　　　　　　　　　　　　　　　　　　　　　　　　　　　　　　　　　　　　　　　　　　　　　　　　　　　　　　　　　　　　　　　　　　　　　　　　　　　　　　　　　　　　　　　　　　　　　　　　　　　　　　　　　　　　　　　　　　　　　　　　　　　　　　　　　　　　　　　　　　　　　　　　　　　　　　　　　　　　　　　　　　　　　　　　　　　　　　　　　　　　　　　　　　　　　　　　　　　　　　　　　　　　　　　　　　　　　　　　　　　　　　　　　　　　　　　　　　　　　　　　　　　　　　　　　　　　　　　　　　　　　　　　　　　　　　　　　　　　　　　　　　　　　　　　　　　　　　　　　　　　　　　　　　　　　　　　　　　　　　　　　　　　　　　　　　　　　　　　　　　　　　　　　　　　　　　　　　　　　　　　　　　　　　　　　　　　　　　　　　　　　　　　　　　　　　　　　　　　　　　　　　　　　　　　　　　　　　　　　　　　　　　　　　　　　　　　　　　　　　　　　　　　　　　　　　　　　　　　　　　　　　　　　　　　　　　　　　　　　　　　　　　　　　　　　　　　　　　　　　　　　　　　　　　　　　　　　　　　　　　　　　　　　　　　　　　　　　　　　　　　　　　　　　　　　　　　　　　　　　　　　　　　　　　　　　　　　　　　　　　　　　　　　　　　　　　　　　　　　　　　　　　　　　　　　　　　　　　　　　　　　　　　　　　　　　　　　　　　　　　　　　　　　　　　　　　　　　　　　　　　　　　　　　　　　　　　　　　　　　　　　　　　　　　　　　　　　　　　　　　　　　　　　　　　　　　　　　　　　　　　　　　　　　　　　　　　　　　　　　　　　　　　　　　　　　　　　　　　　　　　　　　　　　　　　　　　　　　　　　　　　　　　　　　　　　　　　　　　　　　　　　　　　　　　　　　　　　　　　　　　　　　　　　　　　　　　　　　　　　　　　　　　　　　　　　　　　　　　　　　　　　　　　　　　　　　　　　　　　　　　　　　　　　　　　　　　　　　　　　　　　　　　　　　　　　　　　　　　　　　　　　　　　　　　　　　　　　　　　　　　　　　　　　　　　　　　　　　　　　　　　　　　　　　　　　　　　　　　　　　　　　　　　　　　　　　　　　　　　　　　　　　　　　　　　　　　　　　　　　　　　　　　　　　　　　　　　　　　　　　　　　　　　　　　　　　　　　　　　　　　　　　　　　　　　　　　　　　　　　　　　　　　　　　　　　　　　　　　　　　　　　　　　　　　　　　　　　　　　　　　　　　　　　　　　　　　　　　　　　　　　　　　　　　　　　　　　　　　　　　　　　　　　　　　　　　　　　　　　　　　　　　　　　　　　　　　　　　　　　　　　　　　　　　　　　　　　　　　　　　　　　　　　　　　　　　　　　　　　　　　　　　　　　　　　　　　　　　　　　　　　　　　　　　　　　　　　　　　　　　　　　　　　　　　　　　　　　　　　　　　　　　　　　　　　　　　　　　　　　　　　　　　　　　　　　　　　　　　　　　　　　　　　　　　　　　　　　　　　　　　　　　　　　　　　　　　　　　　　　　　　　　　　　　　　　　　　　　　　　　　　　　　　　　　　　　　　　　　　　　　　　　　　　　　　　　　　　　　　　　　　　　　　　　　　　　　　　　　　　　　　　　　　　　　　　　　　　　　　　　　　　　　　　　　　　　　　　　　　　　　　　　　　　　　　　　　　　　　　　　　　　　　　　　　　　　　　　　　　　　　　　　　　　　　　　　　　　　　　　　　　　　　　　　　　　　　　　　　　　　　　　　　　　　　　　　　　　　　　　　　　　　　　　　　　　　　　　　　　　　　　　　　　　　　　　　　　　　　　　　　　　　　　　　　　　　　　　　　　　　　　　　　　　　　　　　　　　　　　　　　　　　　　　　　　　　　　　　　　　　　　　　　　　　　　　　　　　　　　　　　　　　　　　　　　　　　　　　　　　　　　　　　　　　　　　　　　　　　　　　　　　　　　　　　　　　　　　　　　　　　　　　　　　　　　　　　　　　　　　　　　　　　　　　　　　　　　　　　　　　　　　　　　　　　　　　　　　　　　　　　　　　　　　　　　　　　　　　　　　　　　　　　　　　　　　　　　　　　　　　　　　　　　　　　　　　　　　　　　　　　　　　　　　　　　　　　　　　　　　　　　　　　　　　　　　　　　　　　　　　　　　　　　　　　　　　　　　　　　　　　　　　　　　　　　　　　　　　　　　　　　　　　　　　　　　　　　　　　　　　　　　　　　　　　　　　　　　　　　　　　　　　　　　　　　　　　　　　　　　　　　　　　　　　　　　　　　　　　　　　　　　　　　　　　　　　　　　　　　　　　　　　　　　　　　　　　　　　　　　　　　　　　　　　　　　　　　　　　　　　　　　　　　　　　　　　　　　　　　　　　　　　　　　　　　　　　　　　　　　　　　　　　　　　　　　　　　　　　　　　　　　　　　　　　　　　　　　　　　　　　　　　　　　　　　　　　　　　　　　　　　　　　　　　　　　　　　　　　　　　　　　　　　　　　　　　　　　　　　　　　　　　　　　　　　　　　　　　　　　　　　　　　　　　　　　　　　　　　　　　　　　　　　　　　　　　　　　　　　　　　　　　　　　　　　　　　　　　　　　　　　　　　　　　　　　　　　　　　　　　　　　　　　　　　　　　　　　　　　　　　　　　　　　　　　　　　　　　　　　　　　　　　　　　　　　　　　　　　　　　　　　　　　　　　　　　　　　　　　　　　　　　　　　　　　　　　　　　　　　　　　　　　　　　　　　　　　　　　　　　　　　　　　　　　　　　　　　　　　　　　　　　　　　　　　　　　　　　　　　　　　　　　　　　　　　　　　　　　　　　　　　　　　　　　　　　　　　　　　　　　　　　　　　　　　　　　　　　　　　　　　　　　　　　　　　　　　　　　　　　　　　　　　　　　　　　　　　　　　　　　　　　　　　　　　　　　　　　　　　　　　　　　　　　　　　　　　　　　　　　　　　　　　　　　　　　　　　　　　　　　　　　　　　　　　　　　　　　　　　　　　　　　　　　　　　　　　　　　　　　　　　　　　　　　　　　　　　　　　　　　　　　　　　　　　　　　　　　　　　　　　　　　　　　　　　　　　　　　　　　　　　　　　　　　　　　　　　　　　　　　　　　　　　　　　　　　　　　　　　　　　　　　　　　　　　　　　　　　　　　　　　　　　　　　　　　　　　　　　　　　　　　　　　　　　　　　　　　　　　　　　　　　　　　　　　　　　　　　　　　　　　　　　　　　　　　　　　　　　　　　　　　　　　　　　　　　　　　　　　　　　　　　　　　　　　　　　　　　　　　　　　　　　　　　　　　　　　　　　　　　　　　　　　　　　　　　　　　　　　　　　　　　　　　　　　　　　　　　　　　　　　　　　　　　　　　　　　　　　　　　　　　　　　　　　　　　　　　　　　　　　　　　　　　　　　　　　　　　　　　　　　　　　　　　　　　　　　　　　　　　　　　　　　　　　　　　　　　　　　　　　　　　　　　　　　　　　　　　　　　　　　　　　　　　　　　　　　　　　　　　　　　　　　　　　　　　　　　　　　　　　　　　　　　　　　　　　　　　　　　　　　　　　　　　　　　　　　　　　　　　　　　　　　　　　　　　　　　　　　　　　　　　　　　　　　　　　　　　　　　　　　　　　　　　　　　　　　　　　　　　　　　　　　　　　　　　　　　　　　　　　　　　　　　　　　　　　　　　　　　　　　　　　　　　　　　　　　　　　　　　　　　　　　　　　　　　　　　　　　　　　　　　　　　　　　　　　　　　　　　　　　　　　　　　　　　　　　　　　　　　　　　　　　　　　　　　　　　　　　　　　　　　　　　　　　　　　　　　　　　　　　　　　　　　　　　　　　　　　　　　　　　　　　　　　　　　　　　　　　　　　　　　　　　　　　　　　　　　　　　　　　　　　　　　　　　　　　　　　　　　　　　　　　　　　　　　　　　　　　　　　　　　　　　　　　　　　　　　　　　　　　　　　　　　　　　　　　　　　　　　　　　　　　　　　　　　　　　　　　　　　　　　　　　　　　　　　　　　　　　　　　　　　　　　　　　　　　　　　　　　　　　　　　　　　　　　　　　　　　　　　　　　　　　　　　　　　　　　　　　　　　　　　　　　　　　　　　　　　　　　　　　　　　　　　　　　　　　　　　　　　　　　　　　　　　　　　　　　　　　　　　　　　　　　　　　　　　　　　　　　　　　　　　　　　　　　　　　　　　　　　　　　　　　　　　　　　　　　　　　　　　　　　　　　　　　　　　　　　　　　　　　　　　　　　　　　　　　　　　　　　　　　　　　　　　　　　　　　　　　　　　　　　　　　　　　　　　　　　　　　　　　　　　　　　　　　　　　　　　　　　　　　　　　　　　　　　　　　　　　　　　　　　　　　　　　　　　　　　　　　　　　　　　　　　　　　　　　　　　　　　　　　　　　　　　　　　　　　　　　　　　　　　　　　　　　　　　　　　　　　　　　　　　　　　　　　　　　　　　　　　　　　　　　　　　　　　　　　　　　　　　　　　　　　　　　　　　　　　　　　　　　　　　　　　　　　　　　　　　　　　　　　　　　　　　　　　　　　　　　　　　　　　　　　　　　　　　　　　　　　　　　　　　　　　　　　　　　　　　　　　　　　　　　　　　　　　　　　　　　　　　　　　　　　　　　　　　　　　　　　　　　　　　　　　　　　　　　　　　　　　　　　　　　　　　　　　　　　　　　　　　　　　　　　　　　　　　　　　　　　　　　　　　　　　　　　　　　　　　　　　　　　　　　　　　　　　　　　　　　　　　　　　　　　　　　　　　　　　　　　　　　　　　　　　　　　　　　　　　　　　　　　　　　　　　　　　　　　　　　　　　　　　　　　　　　　　　　　　　　　　　　　　　　　　　　　　　　　　　　　　　　　　　　　　　　　　　　　　　　　　　　　　　　　　　　　　　　　　　　　　　　　　　　　　　　　　　　　　　　　　　　　　　　　　　　　　　　　　　　　　　　　　　　　　　　　　　　　　　　　　　　　　　　　　　　　　　　　　　　　　　　　　　　　　　　　　　　　　　　　　　　　　　　　　　　　　　　　　　　　　　　　　　　　　　　　　　　　　　　　　　　　　　　　　　　　　　　　　　　　　　　　　　　　　　　　　　　　　　　　　　　　　　　　　　　　　　　　　　　　　　　　　　　　　　　　　　　　　　　　　　　　　　　　　　　　　　　　　　　　　　　　　　　　　　　　　　　　　　　　　　　　　　　　　　　　　　　　　　　　　　　　　　　　　　　　　　　　　　　　　　　　　　　　　　　　　　　　　　　　　　　　　　　　　　　　　　　　　　　　　　　　　　　　　　　　　　　　　　　　　　　　　　　　　　　　　　　　　　　　　　　　　　　　　　　　　　　　　　　　　　　　　　　　　　　　　　　　　　　　　　　　　　　　　　　　　　　　　　　　　　　　　　　　　　　　　　　　　　　　　　　　　　　　　　　　　　　　　　　　　　　　　　　　　　　　　　　　　　　　　　　　　　　　　　　　　　　　　　　　　　　　　　　　　　　　　　　　　　　　　　　　　　　　　　　　　　　　　　　　　　　　　　　　　　　　　　　　　　　　　　　　　　　　　　　　　　　　　　　　　　　　　　　　　　　　　　　　　　　　　　　　　　　　　　　　　　　　　　　　　　　　　　　　　　　　　　　　　　　　　　　　　　　　　　　　　　　　　　　　　　　　　　　　　　　　　　　　　　　　　　　　　　　　　　　　　　　　　　　　　　　　　　　　　　　　　　　　　　　　　　　　　　　　　　　　　　　　　　　　　　　　　　　　　　　　　　　　　　　　　　　　　　　　　　　　　　　　　　　　　　　　　　　　　　　　　　　　　　　　　　　　　　　　　　　　　　　　　　　　　　　　　　　　　　　　　　　　　　　　　　　　　　　　　　　　　　　　　　　　　　　　　　　　　　　　　　　　　　　　　　　　　　　　　　　　　　　　　　　　　　　　　　　　　　　　　　　　　　　　　　　　　　　　　　　　　　　　　　　　　　　　　　　　　　　　　　　　　　　　　　　　　　　　　　　　　　　　　　　　　　　　　　　　　　　　　　　　　　　　　　　　　　　　　　　　　　　　　　　　　　　　　　　　　　　　　　　　　　　　　　　　　　　　　　　　　　　　　　　　　　　　　　　　　　　　　　　　　　　　　　　　　　　　　　　　　　　　　　　　　　　　　　　　　　　　　　　　　　　　　　　　　　　　　　　　　　　　　　　　　　　　　　　　　　　　　　　　　　　　　　　　　　　　　　　　　　　　　　　　　　　　　　　　　　　　　　　　　　　　　　　　　　　　　　　　　　　　　　　　　　　　　　　　　　　　　　　　　　　　　　　　　　　　　　　　　　　　　　　　　　　　　　　　　　　　　　　　　　　　　　　　　　　　　　　　　　　　　　　　　　　　　　　　　　　　　　　　　　　　　　　　　　　　　　　　　　　　　　　　　　　　　　　　　　　　　　　　　　　　　　　　　　　　　　　　　　　　　　　　　　　　　　　　　　　　　　　　　　　　　　　　　　　　　　　　　　　　　　　　　　　　　　　　　　　　　　　　　　　　　　　　　　　　　　　　　　　　　　　　　　　　　　　　　　　　　　　　　　　　　　　　　　　　　　　　　　　　　　　　　　　　　　　　　　　　　　　　　　　　　　　　　　　　　　　　　　　　　　　　　　　　　　　　　　　　　　　　　　　　　　　　　　　　　　　　　　　　　　　　　　　　　　　　　　　　　　　　　　　　　　　　　　　　　　　　　　　　　　　　　　　　　　　　　　　　　　　　　　　　　　　　　　　　　　　　　　　　　　　　　　　　　　　　　　　　　　　　　　　　　　　　　　　　　　　　　　　　　　　　　　　　　　　　　　　　　　　　　　　　　　　　　　　　　　　　　　　　　　　　　　　　　　　　　　　　　　　　　　　　　　　　　　　　　　　　　　　　　　　　　　　　　　　　　　　　　　　　　　　　　　　　　　　　　　　　　　　　　　　　　　　　　　　　　　　　　　　　　　　　　　　　　　　　　　　　　　　　　　　　　　　　　　　　　　　　　　　　　　　　　　　　　　　　　　　　　　　　　　　　　　　　　　　　　　　　　　　　　　　　　　　　　　　　　　　　　　　　　　　　　　　　　　　　　　　　　　　　　　　　　　　　　　　　　　　　　　　　　　　　　　　　　　　　　　　　　　　　　　　　　　　　　　　　　　　　　　　　　　　　　　　　　　　　　　　　　　　　　　　　　　　　　　　　　　　　　　　　　　　　　　　　　　　　　　　　　　　　　　　　　　　　　　　　　　　　　　　　　　　　　　　　　　　　　　　　　　　　　　　　　　　　　　　　　　　　　　　　　　　　　　　　　　　　　　　　　　　　　　　　　　　　　　　　　　　　　　　　　　　　　　　　　　　　　　　　　　　　　　　　　　　　　　　　　　　　　　　　　　　　　　　　　　　　　　　　　　　　　　　　　　　　　　　　　　　　　　　　　　　　　　　　　　　　　　　　　　　　　　　　　　　　　　　　　　　　　　　　　　　　　　　　　　　　　　　　　　　　　　　　　　　　　　　　　　　　　　　　　　　　　　　　　　　　　　　　　　　　　　　　　　　　　　　　　　　　　　　　　　　　　　　　　　　　　　　　　　　　　　　　　　　　　　　　　　　　　　　　　　　　　　　　　　　　　　　　　　　　　　　　　　　　　　　　　　　　　　　　　　　　　　　　　　　　　　　　　　　　　　　　　　　　　　　　　　　　　　　　　　　　　　　　　　　　　　　　　　　　　　　　　　　　　　　　　　　　　　　　　　　　　　　　　　　　　　　　　　　　　　　　　　　　　　　　　　　　　　　　　　　　　　　　　　　　　　　　　　　　　　　　　　　　　　　　　　　　　　　　　　　　　　　　　　　　　　　　　　　　　　　　　　　　　　　　　　　　　　　　　　　　　　　　　　　　　　　　　　　　　　　　　　　　　　　　　　　　　　　　　　　　　　　　　　　　　　　　　　　　　　　　　　　　　　　　　　　　　　　　　　　　　　　　　　　　　　　　　　　　　　　　　　　　　　　　　　　　　　　　　　　　　　　　　　　　　　　　　　　　　　　　　　　　　　　　　　　　　　　　　　　　　　　　　　　　　　　　　　　　　　　　　　　　　　　　　　　　　　　　　　　　　　　　　　　　　　　　　　　　　　　　　　　　　　　　　　　　　　　　　　　　　　　　　　　　　　　　　　　　　　　　　　　　　　　　　　　　　　　　　　　　　　　　　　　　　　　　　　　　　　　　　　　　　　　　　　　　　　　　　　　　　　　　　　　　　　　　　　　　　　　　　　　　　　　　　　　　　　　　　　　　　　　　　　　　　　　　　　　　　　　　　　　　　　　　　　　　　　　　　　　　　　　　　　　　　　　　　　　　　　　　　　　　　　　　　　　　　　　　　　　　　　　　　　　　　　　　　　　　　　　　　　　　　　　　　　　　　　　　　　　　　　　　　　　　　　　　　　　　　　　　　　　　　　　　　　　　　　　　　　　　　　　　　　　　　　　　　　　　　　　　　　　　　　　　　　　　　　　　　　　　　　　　　　　　　　　　　　　　　　　　　　　　　　　　　　　　　　　　　　　　　　　　　　　　　　　　　　　　　　　　　　　　　　　　　　　　　　　　　　　　　　　　　　　　　　　　　　　　　　　　　　　　　　　　　　　　　　　　　　　　　　　　　　　　　　　　　　　　　　　　　　　　　　　　　　　　　　　　　　　　　　　　　　　　　　　　　　　　　　　　　　　　　　　　　　　　　　　　　　　　　　　　　　　　　　　　　　　　　　　　　　　　　　　　　　　　　　　　　　　　　　　　　　　　　　　　　　　　　　　　　　　　　　　　　　　　　　　　　　　　　　　　　　　　　　　　　　　　　　　　　　　　　　　　　　　　　　　　　　　　　　　　　　　　　　　　　　　　　　　　　　　　　　　　　　　　　　　　　　　　　　　　　　　　　　　　　　　　　　　　　　　　　　　　　　　　　　　　　　　　　　　　　　　　　　　　　　　　　　　　　　　　　　　　　　　　　　　　　　　　　　　　　　　　　　　　　　　　　　　　　　　　　　　　　　　　　　　　　　　　　　　　　　　　　　　　　　　　　　　　　　　　　　　　　　　　　　　　　　　　　　　　　　　　　　　　　　　　　　　　　　　　　　　　　　　　　　　　　　　　　　　　　　　　　　　　　　　　　　　　　　　　　　　　　　　　　　　　　　　　　　　　　　　　　　　　　　　　　　　　　　　　　　　　　　　　　　　　　　　　　　　　　　　　　　　　　　　　　　　　　　　　　　　　　　　　　　　　　　　　　　　　　　　　　　　　　　　　　　　　　　　　　　　　　　　　　　　　　　　　　　　　　　　　　　　　　　　　　　　　　　　　　　　　　　　　　　　　　　　　　　　　　　　　　　　　　　　　　　　　　　　　　　　　　　　　　　　　　　　　　　　　　　　　　　　　　　　　　　　　　　　　　　　　　　　　　　　　　　　　　　　　　　　　　　　　　　　　　　　　　　　　　　　　　　　　　　　　　　　　　　　　　　　　　　　　　　　　　　　　　　　　　　　　　　　　　　　　　　　　　　　　　　　　　　　　　　　　　　　　　　　　　　　　　　　　　　　　　　　　　　　　　　　　　　　　　　　　　　　　　　　　　　　　　　　　　　　　　　　　　　　　　　　　　　　　　　　　　　　　　　　　　　　　　　　　　　　　　　　　　　　　　　　　　　　　　　　　　　　　　　　　　　　　　　　　　　　　　　　　　　　　　　　　　　　　　　　　　　　　　　　　　　　　　　　　　　　　　　　　　　　　　　　　　　　　　　　　　　　　　　　　　　　　　　　　　　　　　　　　　　　　　　　　　　　　　　　　　　　　　　　　　　　　　　　　　　　　　　　　　　　　　　　　　　　　　　　　　　　　　　　　　　　　　　　　　　　　　　　　　　　　　　　　　　　　　　　　　　　　　　　　　　　　　　　　　　　　　　　　　　　　　　　　　　　　　　　　　　　　　　　　　　　　　　　　　　　　　　　　　　　　　　　　　　　　　　　　　　　　　　　　　　　　　　　　　　　　　　　　　　　　　　　　　　　　　　　　　　　　　　　　　　　　　　　　　　　　　　　　　　　　　　　　　　　　　　　　　　　　　　　　　　　　　　　　　　　　　　　　　　　　　　　　　　　　　　　　　　　　　　　　　　　　　　　　　　　　　　　　　　　　　　　　　　　　　　　　　　　　　　　　　　　　　　　　　　　　　　　　　　　　　　　　　　　　　　　　　　　　　　　　　　　　　　　　　　　　　　　　　　　　　　　　　　　　　　　　　　　　　　　　　　　　　　　　　　　　　　　　　　　　　　　　　　　　　　　　　　　　　　　　　　　　　　　　　　　　　　　　　　　　　　　　　　　　　　　　　　　　　　　　　　　　　　　　　　　　　　　　　　　　　　　　　　　　　　　　　　　　　　　　　　　　　　　　　　　　　　　　　　　　　　　　　　　　　　　　　　　　　　　　　　　　　　　　　　　　　　　　　　　　　　　　　　　　　　　　　　　　　　　　　　　　　　　　　　　　　　　　　　　　　　　　　　　　　　　　　　　　　　　　　　　　　　　　　　　　　　　　　　　　　　　　　　　　　　　　　　　　　　　　　　　　　　　　　　　　　　　　　　　　　　　　　　　　　　　　　　　　　　　　　　　　　　　　　　　　　　　　　　　　　　　　　　　　　　　　　　　　　　　　　　　　　　　　　　　　　　　　　　　　　　　　　　　　　　　　　　　　　　　　　　　　　　　　　　　　　　　　　　　　　　　　　　　　　　　　　　　　　　　　　　　　　　　　　　　　　　　　　　　　　　　　　　　　　　　　　　　　　　　　　　　　　　　　　　　　　　　　　　　　　　　　　　　　　　　　　　　　　　　　　　　　　　　　　　　　　　　　　　　　　　　　　　　　　　　　　　　　　　　　　　　　　　　　　　　　　　　　　　　　　　　　　　　　　　　　　　　　　　　　　　　　　　　　　　　　　　　　　　　　　　　　　　　　　　　　　　　　　　　　　　　　　　　　　　　　　　　　　　　　　　　　　　　　　　　　　　　　　　　　　　　　　　　　　　　　　　　　　　　　　　　　　　　　　　　　　　　　　　　　　　　　　　　　　　　　　　　　　　</w:t>
            </w:r>
          </w:p>
        </w:tc>
      </w:tr>
    </w:tbl>
    <w:p w:rsidR="0006101A" w:rsidRDefault="0006101A" w:rsidP="0006101A">
      <w:pPr>
        <w:pStyle w:val="1"/>
        <w:spacing w:line="320" w:lineRule="exact"/>
        <w:rPr>
          <w:sz w:val="22"/>
          <w:szCs w:val="22"/>
        </w:rPr>
      </w:pPr>
      <w:bookmarkStart w:id="15" w:name="_Toc473882355"/>
      <w:bookmarkStart w:id="16" w:name="_Toc366832803"/>
      <w:bookmarkStart w:id="17" w:name="_Toc326143823"/>
      <w:bookmarkStart w:id="18" w:name="_Toc353804725"/>
      <w:bookmarkStart w:id="19" w:name="_Toc209348199"/>
      <w:r>
        <w:rPr>
          <w:rFonts w:ascii="宋体" w:hAnsi="宋体" w:hint="eastAsia"/>
          <w:bCs w:val="0"/>
          <w:sz w:val="22"/>
          <w:szCs w:val="22"/>
        </w:rPr>
        <w:t>附件2：评标办法（细则）</w:t>
      </w:r>
      <w:bookmarkEnd w:id="15"/>
      <w:bookmarkEnd w:id="16"/>
      <w:bookmarkEnd w:id="17"/>
      <w:bookmarkEnd w:id="18"/>
    </w:p>
    <w:p w:rsidR="0006101A" w:rsidRDefault="0006101A" w:rsidP="0006101A">
      <w:pPr>
        <w:spacing w:line="360" w:lineRule="auto"/>
        <w:jc w:val="center"/>
        <w:rPr>
          <w:b/>
          <w:sz w:val="28"/>
          <w:szCs w:val="28"/>
        </w:rPr>
      </w:pPr>
      <w:r>
        <w:rPr>
          <w:rFonts w:hint="eastAsia"/>
          <w:b/>
          <w:sz w:val="28"/>
          <w:szCs w:val="28"/>
        </w:rPr>
        <w:t>评标细则</w:t>
      </w:r>
    </w:p>
    <w:bookmarkEnd w:id="19"/>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一、根据第三章规定的评标办法，特制订本工程评标细则。</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二、评标委员会的评标工作将根据招标文件第二章投标人须知第5条款规定的开标程序进行。</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三、评审内容</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1、对评审过程出现以下情形，经评标委员会及相关职能部门认定为串标、围标。其标书为否决投标，并移交招投标行业主管部门处理。</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①招标人在规定的提交投标文件截止时间后，协助投标人撤换投标文件、更改报价；</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②不同投标人的投标文件由同一单位（或个人）编制或提供投标咨询服务；</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③不同投标人委托同一人办理投标事宜的或不同投标人与同一投标人联合投标的；</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④不同投标人的投标文件载明的项目管理人员出现同一人的情况；</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⑤不同投标人的投标文件相互混装；</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⑥投标文件的内容非常类似或相同错误的；</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lastRenderedPageBreak/>
        <w:t>⑦投标文件的格式非常相似的；</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⑧装订的投标文件样式非常相似的；</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⑨法律、法规或规章规定的其他串通投标行为。</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2、商务标评审</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2.1、商务标初步评审：</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对商务标的签字盖章、标注、格式等是否符合本专用条款第三章“评标办法前附表”第2.1.1款规定的标准进行形式评审。</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2.2、商务标详细评审：</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2.2.1、有效投标报价的确定：</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本工程招标控制价为 391356</w:t>
      </w:r>
      <w:r>
        <w:rPr>
          <w:rFonts w:hAnsi="宋体" w:hint="eastAsia"/>
          <w:color w:val="auto"/>
          <w:sz w:val="21"/>
          <w:szCs w:val="21"/>
          <w:highlight w:val="yellow"/>
        </w:rPr>
        <w:t>元，在控制价</w:t>
      </w:r>
      <w:r>
        <w:rPr>
          <w:rFonts w:hAnsi="宋体" w:hint="eastAsia"/>
          <w:color w:val="auto"/>
          <w:sz w:val="21"/>
          <w:szCs w:val="21"/>
        </w:rPr>
        <w:t>范围之内为有效报价，有效报价全部进入商务标评审，超出范围的其商务标不予评审，作否决投标处理。</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四、推荐中标候选人</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1、有效投标人的投标报价，</w:t>
      </w:r>
      <w:r>
        <w:rPr>
          <w:rFonts w:hAnsi="宋体" w:hint="eastAsia"/>
          <w:color w:val="FF0000"/>
          <w:sz w:val="21"/>
          <w:szCs w:val="21"/>
        </w:rPr>
        <w:t>报价最低的为中标单位</w:t>
      </w:r>
      <w:r>
        <w:rPr>
          <w:rFonts w:hAnsi="宋体" w:hint="eastAsia"/>
          <w:color w:val="auto"/>
          <w:sz w:val="21"/>
          <w:szCs w:val="21"/>
        </w:rPr>
        <w:t>。</w:t>
      </w:r>
    </w:p>
    <w:p w:rsidR="0006101A" w:rsidRDefault="0006101A" w:rsidP="0006101A">
      <w:pPr>
        <w:pStyle w:val="Default"/>
        <w:spacing w:line="360" w:lineRule="auto"/>
        <w:ind w:firstLineChars="200" w:firstLine="420"/>
        <w:rPr>
          <w:rFonts w:hAnsi="宋体"/>
          <w:color w:val="auto"/>
          <w:sz w:val="21"/>
          <w:szCs w:val="21"/>
        </w:rPr>
      </w:pPr>
      <w:r>
        <w:rPr>
          <w:rFonts w:hAnsi="宋体" w:hint="eastAsia"/>
          <w:color w:val="auto"/>
          <w:sz w:val="21"/>
          <w:szCs w:val="21"/>
        </w:rPr>
        <w:t>五、本办法由招标人负责解释。评标过程如有异常情况，由评委集体讨论决定,遵循少数服从多数的原则。</w:t>
      </w:r>
    </w:p>
    <w:p w:rsidR="000A0F21" w:rsidRDefault="000A0F21">
      <w:pPr>
        <w:widowControl/>
        <w:jc w:val="left"/>
        <w:rPr>
          <w:rFonts w:ascii="宋体" w:hAnsi="宋体" w:cs="宋体"/>
          <w:szCs w:val="21"/>
        </w:rPr>
      </w:pPr>
      <w:r>
        <w:rPr>
          <w:rFonts w:ascii="宋体" w:hAnsi="宋体" w:cs="宋体"/>
          <w:szCs w:val="21"/>
        </w:rPr>
        <w:br w:type="page"/>
      </w:r>
    </w:p>
    <w:p w:rsidR="000A0F21" w:rsidRDefault="000A0F21" w:rsidP="000A0F21">
      <w:pPr>
        <w:pStyle w:val="1"/>
        <w:spacing w:before="0" w:after="0" w:line="360" w:lineRule="auto"/>
        <w:jc w:val="center"/>
        <w:rPr>
          <w:rFonts w:ascii="宋体" w:hAnsi="宋体"/>
          <w:sz w:val="30"/>
          <w:szCs w:val="30"/>
        </w:rPr>
      </w:pPr>
      <w:bookmarkStart w:id="20" w:name="_Toc440371956"/>
      <w:bookmarkStart w:id="21" w:name="_Toc252776222"/>
      <w:bookmarkStart w:id="22" w:name="_Toc351627281"/>
      <w:bookmarkStart w:id="23" w:name="_Toc473882357"/>
      <w:r>
        <w:rPr>
          <w:rFonts w:ascii="宋体" w:hAnsi="宋体" w:hint="eastAsia"/>
          <w:sz w:val="30"/>
          <w:szCs w:val="30"/>
        </w:rPr>
        <w:lastRenderedPageBreak/>
        <w:t>第四章 合同条款及合同附件格式</w:t>
      </w:r>
      <w:bookmarkEnd w:id="20"/>
    </w:p>
    <w:p w:rsidR="000A0F21" w:rsidRDefault="000A0F21" w:rsidP="000A0F21">
      <w:pPr>
        <w:rPr>
          <w:rFonts w:ascii="仿宋" w:eastAsia="仿宋" w:hAnsi="仿宋" w:cs="仿宋"/>
          <w:sz w:val="28"/>
        </w:rPr>
      </w:pPr>
      <w:bookmarkStart w:id="24" w:name="_Toc1583"/>
      <w:bookmarkStart w:id="25" w:name="_Toc440371957"/>
      <w:bookmarkEnd w:id="21"/>
      <w:bookmarkEnd w:id="22"/>
      <w:bookmarkEnd w:id="23"/>
    </w:p>
    <w:p w:rsidR="000A0F21" w:rsidRDefault="000A0F21" w:rsidP="000A0F21">
      <w:pPr>
        <w:spacing w:line="480" w:lineRule="auto"/>
        <w:jc w:val="center"/>
        <w:rPr>
          <w:rFonts w:hAnsi="宋体"/>
          <w:b/>
          <w:sz w:val="36"/>
          <w:szCs w:val="36"/>
        </w:rPr>
      </w:pPr>
      <w:r>
        <w:rPr>
          <w:rFonts w:hAnsi="宋体"/>
          <w:b/>
          <w:color w:val="000000"/>
          <w:sz w:val="36"/>
          <w:szCs w:val="36"/>
        </w:rPr>
        <w:t>宁波市</w:t>
      </w:r>
      <w:r>
        <w:rPr>
          <w:rFonts w:hAnsi="宋体" w:hint="eastAsia"/>
          <w:b/>
          <w:sz w:val="36"/>
          <w:szCs w:val="36"/>
        </w:rPr>
        <w:t>鄞州人民医院医共体感染科新增一间负压病房、</w:t>
      </w:r>
    </w:p>
    <w:p w:rsidR="000A0F21" w:rsidRDefault="000A0F21" w:rsidP="000A0F21">
      <w:pPr>
        <w:spacing w:line="480" w:lineRule="auto"/>
        <w:jc w:val="center"/>
        <w:rPr>
          <w:rFonts w:hAnsi="宋体"/>
          <w:b/>
          <w:sz w:val="36"/>
          <w:szCs w:val="36"/>
        </w:rPr>
      </w:pPr>
      <w:r>
        <w:rPr>
          <w:rFonts w:hAnsi="宋体" w:hint="eastAsia"/>
          <w:b/>
          <w:sz w:val="36"/>
          <w:szCs w:val="36"/>
        </w:rPr>
        <w:t>一间负压手术室改造工程施工合同</w:t>
      </w:r>
    </w:p>
    <w:p w:rsidR="000A0F21" w:rsidRDefault="000A0F21" w:rsidP="000A0F21">
      <w:pPr>
        <w:jc w:val="center"/>
        <w:rPr>
          <w:b/>
          <w:sz w:val="28"/>
          <w:szCs w:val="28"/>
        </w:rPr>
      </w:pPr>
    </w:p>
    <w:p w:rsidR="000A0F21" w:rsidRDefault="000A0F21" w:rsidP="000A0F21">
      <w:pPr>
        <w:rPr>
          <w:rFonts w:ascii="仿宋" w:eastAsia="仿宋" w:hAnsi="仿宋" w:cs="仿宋"/>
          <w:sz w:val="28"/>
        </w:rPr>
      </w:pPr>
    </w:p>
    <w:p w:rsidR="000A0F21" w:rsidRDefault="000A0F21" w:rsidP="000A0F21">
      <w:pPr>
        <w:rPr>
          <w:rFonts w:ascii="仿宋" w:eastAsia="仿宋" w:hAnsi="仿宋" w:cs="仿宋"/>
          <w:sz w:val="28"/>
        </w:rPr>
      </w:pPr>
    </w:p>
    <w:p w:rsidR="000A0F21" w:rsidRDefault="000A0F21" w:rsidP="000A0F21">
      <w:pPr>
        <w:rPr>
          <w:rFonts w:ascii="仿宋" w:eastAsia="仿宋" w:hAnsi="仿宋" w:cs="仿宋"/>
          <w:sz w:val="28"/>
        </w:rPr>
      </w:pPr>
    </w:p>
    <w:p w:rsidR="000A0F21" w:rsidRDefault="000A0F21" w:rsidP="000A0F21">
      <w:pPr>
        <w:rPr>
          <w:rFonts w:ascii="仿宋" w:eastAsia="仿宋" w:hAnsi="仿宋" w:cs="仿宋"/>
          <w:sz w:val="28"/>
        </w:rPr>
      </w:pPr>
    </w:p>
    <w:p w:rsidR="000A0F21" w:rsidRDefault="000A0F21" w:rsidP="000A0F21">
      <w:pPr>
        <w:rPr>
          <w:rFonts w:ascii="仿宋" w:eastAsia="仿宋" w:hAnsi="仿宋" w:cs="仿宋"/>
          <w:sz w:val="28"/>
        </w:rPr>
      </w:pPr>
    </w:p>
    <w:p w:rsidR="000A0F21" w:rsidRDefault="000A0F21" w:rsidP="000A0F21">
      <w:pPr>
        <w:rPr>
          <w:rFonts w:ascii="仿宋" w:eastAsia="仿宋" w:hAnsi="仿宋" w:cs="仿宋"/>
          <w:sz w:val="28"/>
        </w:rPr>
      </w:pPr>
    </w:p>
    <w:p w:rsidR="000A0F21" w:rsidRDefault="000A0F21" w:rsidP="000A0F21">
      <w:pPr>
        <w:rPr>
          <w:rFonts w:ascii="仿宋" w:eastAsia="仿宋" w:hAnsi="仿宋" w:cs="仿宋"/>
          <w:sz w:val="28"/>
        </w:rPr>
      </w:pPr>
    </w:p>
    <w:p w:rsidR="000A0F21" w:rsidRDefault="000A0F21" w:rsidP="000A0F21">
      <w:pPr>
        <w:ind w:firstLineChars="200" w:firstLine="640"/>
        <w:rPr>
          <w:rFonts w:ascii="仿宋" w:eastAsia="仿宋" w:hAnsi="仿宋" w:cs="仿宋"/>
          <w:spacing w:val="-27"/>
          <w:sz w:val="32"/>
          <w:szCs w:val="32"/>
        </w:rPr>
      </w:pPr>
      <w:r>
        <w:rPr>
          <w:rFonts w:ascii="仿宋" w:eastAsia="仿宋" w:hAnsi="仿宋" w:cs="仿宋" w:hint="eastAsia"/>
          <w:sz w:val="32"/>
          <w:szCs w:val="32"/>
        </w:rPr>
        <w:t>工程名称：</w:t>
      </w:r>
    </w:p>
    <w:p w:rsidR="000A0F21" w:rsidRDefault="000A0F21" w:rsidP="000A0F21">
      <w:pPr>
        <w:rPr>
          <w:rFonts w:ascii="仿宋" w:eastAsia="仿宋" w:hAnsi="仿宋" w:cs="仿宋"/>
          <w:sz w:val="32"/>
          <w:szCs w:val="32"/>
        </w:rPr>
      </w:pPr>
    </w:p>
    <w:p w:rsidR="000A0F21" w:rsidRDefault="000A0F21" w:rsidP="000A0F21">
      <w:pPr>
        <w:ind w:firstLineChars="200" w:firstLine="640"/>
        <w:rPr>
          <w:rFonts w:ascii="仿宋" w:eastAsia="仿宋" w:hAnsi="仿宋" w:cs="仿宋"/>
          <w:sz w:val="32"/>
          <w:szCs w:val="32"/>
        </w:rPr>
      </w:pPr>
      <w:r>
        <w:rPr>
          <w:rFonts w:ascii="仿宋" w:eastAsia="仿宋" w:hAnsi="仿宋" w:cs="仿宋" w:hint="eastAsia"/>
          <w:sz w:val="32"/>
          <w:szCs w:val="32"/>
        </w:rPr>
        <w:t>发包人：</w:t>
      </w:r>
      <w:r>
        <w:rPr>
          <w:rFonts w:ascii="仿宋" w:eastAsia="仿宋" w:hAnsi="仿宋" w:cs="仿宋" w:hint="eastAsia"/>
          <w:sz w:val="32"/>
          <w:szCs w:val="32"/>
          <w:u w:val="single"/>
        </w:rPr>
        <w:t xml:space="preserve">      宁波市鄞州人民医院医共体                     </w:t>
      </w:r>
    </w:p>
    <w:p w:rsidR="000A0F21" w:rsidRDefault="000A0F21" w:rsidP="000A0F21">
      <w:pPr>
        <w:rPr>
          <w:rFonts w:ascii="仿宋" w:eastAsia="仿宋" w:hAnsi="仿宋" w:cs="仿宋"/>
          <w:sz w:val="32"/>
          <w:szCs w:val="32"/>
        </w:rPr>
      </w:pPr>
    </w:p>
    <w:p w:rsidR="000A0F21" w:rsidRDefault="000A0F21" w:rsidP="000A0F21">
      <w:pPr>
        <w:ind w:firstLineChars="200" w:firstLine="640"/>
        <w:rPr>
          <w:rFonts w:ascii="仿宋" w:eastAsia="仿宋" w:hAnsi="仿宋" w:cs="仿宋"/>
          <w:sz w:val="32"/>
          <w:szCs w:val="32"/>
        </w:rPr>
      </w:pPr>
      <w:r>
        <w:rPr>
          <w:rFonts w:ascii="仿宋" w:eastAsia="仿宋" w:hAnsi="仿宋" w:cs="仿宋" w:hint="eastAsia"/>
          <w:sz w:val="32"/>
          <w:szCs w:val="32"/>
        </w:rPr>
        <w:t>承包人：</w:t>
      </w:r>
    </w:p>
    <w:p w:rsidR="000A0F21" w:rsidRDefault="000A0F21" w:rsidP="000A0F21">
      <w:pPr>
        <w:rPr>
          <w:rFonts w:ascii="仿宋" w:eastAsia="仿宋" w:hAnsi="仿宋" w:cs="仿宋"/>
          <w:sz w:val="28"/>
        </w:rPr>
      </w:pPr>
    </w:p>
    <w:p w:rsidR="000A0F21" w:rsidRDefault="000A0F21" w:rsidP="000A0F21">
      <w:pPr>
        <w:rPr>
          <w:rFonts w:ascii="仿宋" w:eastAsia="仿宋" w:hAnsi="仿宋" w:cs="仿宋"/>
          <w:sz w:val="28"/>
        </w:rPr>
      </w:pPr>
    </w:p>
    <w:p w:rsidR="000A0F21" w:rsidRDefault="000A0F21" w:rsidP="000A0F21">
      <w:pPr>
        <w:spacing w:line="320" w:lineRule="exact"/>
        <w:jc w:val="center"/>
        <w:rPr>
          <w:rFonts w:ascii="仿宋" w:eastAsia="仿宋" w:hAnsi="仿宋" w:cs="仿宋"/>
          <w:sz w:val="32"/>
        </w:rPr>
      </w:pPr>
      <w:r>
        <w:rPr>
          <w:rFonts w:ascii="仿宋" w:eastAsia="仿宋" w:hAnsi="仿宋" w:cs="仿宋" w:hint="eastAsia"/>
          <w:sz w:val="32"/>
        </w:rPr>
        <w:t>住房和城乡建设部</w:t>
      </w:r>
    </w:p>
    <w:p w:rsidR="000A0F21" w:rsidRDefault="000A0F21" w:rsidP="000A0F21">
      <w:pPr>
        <w:spacing w:line="320" w:lineRule="exact"/>
        <w:jc w:val="center"/>
        <w:rPr>
          <w:rFonts w:ascii="仿宋" w:eastAsia="仿宋" w:hAnsi="仿宋" w:cs="仿宋"/>
          <w:sz w:val="32"/>
        </w:rPr>
      </w:pPr>
      <w:r>
        <w:rPr>
          <w:rFonts w:ascii="仿宋" w:eastAsia="仿宋" w:hAnsi="仿宋" w:cs="仿宋" w:hint="eastAsia"/>
          <w:sz w:val="32"/>
        </w:rPr>
        <w:t xml:space="preserve">                              制定</w:t>
      </w:r>
    </w:p>
    <w:p w:rsidR="000A0F21" w:rsidRDefault="000A0F21" w:rsidP="000A0F21">
      <w:pPr>
        <w:spacing w:line="320" w:lineRule="exact"/>
        <w:jc w:val="center"/>
        <w:rPr>
          <w:rFonts w:ascii="仿宋" w:eastAsia="仿宋" w:hAnsi="仿宋" w:cs="仿宋"/>
          <w:sz w:val="32"/>
        </w:rPr>
      </w:pPr>
      <w:r>
        <w:rPr>
          <w:rFonts w:ascii="仿宋" w:eastAsia="仿宋" w:hAnsi="仿宋" w:cs="仿宋" w:hint="eastAsia"/>
          <w:sz w:val="32"/>
        </w:rPr>
        <w:t>国家工商行政管理局</w:t>
      </w:r>
    </w:p>
    <w:p w:rsidR="000A0F21" w:rsidRDefault="000A0F21" w:rsidP="000A0F21">
      <w:pPr>
        <w:jc w:val="center"/>
        <w:rPr>
          <w:rFonts w:ascii="仿宋" w:eastAsia="仿宋" w:hAnsi="仿宋" w:cs="仿宋"/>
          <w:b/>
          <w:sz w:val="30"/>
          <w:szCs w:val="30"/>
        </w:rPr>
      </w:pPr>
      <w:r>
        <w:rPr>
          <w:rFonts w:ascii="仿宋" w:eastAsia="仿宋" w:hAnsi="仿宋" w:cs="仿宋" w:hint="eastAsia"/>
          <w:sz w:val="44"/>
        </w:rPr>
        <w:br w:type="page"/>
      </w:r>
      <w:r>
        <w:rPr>
          <w:rFonts w:ascii="仿宋" w:eastAsia="仿宋" w:hAnsi="仿宋" w:cs="仿宋" w:hint="eastAsia"/>
          <w:b/>
          <w:sz w:val="30"/>
          <w:szCs w:val="30"/>
        </w:rPr>
        <w:lastRenderedPageBreak/>
        <w:t xml:space="preserve">第一部分  协议书                                 </w:t>
      </w:r>
    </w:p>
    <w:p w:rsidR="000A0F21" w:rsidRDefault="000A0F21" w:rsidP="000A0F21">
      <w:pPr>
        <w:snapToGrid w:val="0"/>
        <w:spacing w:line="440" w:lineRule="exact"/>
        <w:ind w:firstLineChars="245" w:firstLine="517"/>
        <w:rPr>
          <w:rFonts w:ascii="仿宋" w:eastAsia="仿宋" w:hAnsi="仿宋" w:cs="仿宋"/>
          <w:b/>
          <w:szCs w:val="21"/>
          <w:u w:val="single"/>
        </w:rPr>
      </w:pPr>
      <w:r>
        <w:rPr>
          <w:rFonts w:ascii="仿宋" w:eastAsia="仿宋" w:hAnsi="仿宋" w:cs="仿宋" w:hint="eastAsia"/>
          <w:b/>
          <w:szCs w:val="21"/>
        </w:rPr>
        <w:t>发包人（全称）：</w:t>
      </w:r>
      <w:r>
        <w:rPr>
          <w:rFonts w:ascii="仿宋" w:eastAsia="仿宋" w:hAnsi="仿宋" w:cs="仿宋" w:hint="eastAsia"/>
          <w:b/>
          <w:szCs w:val="21"/>
          <w:u w:val="single"/>
        </w:rPr>
        <w:t xml:space="preserve">   　　　　　　　　　　                 </w:t>
      </w:r>
    </w:p>
    <w:p w:rsidR="000A0F21" w:rsidRDefault="000A0F21" w:rsidP="000A0F21">
      <w:pPr>
        <w:spacing w:line="440" w:lineRule="exact"/>
        <w:ind w:firstLineChars="242" w:firstLine="510"/>
        <w:rPr>
          <w:rFonts w:ascii="仿宋" w:eastAsia="仿宋" w:hAnsi="仿宋" w:cs="仿宋"/>
          <w:b/>
          <w:szCs w:val="21"/>
        </w:rPr>
      </w:pPr>
      <w:r>
        <w:rPr>
          <w:rFonts w:ascii="仿宋" w:eastAsia="仿宋" w:hAnsi="仿宋" w:cs="仿宋" w:hint="eastAsia"/>
          <w:b/>
          <w:szCs w:val="21"/>
        </w:rPr>
        <w:t>承包人（全称）：</w:t>
      </w:r>
      <w:r>
        <w:rPr>
          <w:rFonts w:ascii="仿宋" w:eastAsia="仿宋" w:hAnsi="仿宋" w:cs="仿宋" w:hint="eastAsia"/>
          <w:b/>
          <w:szCs w:val="21"/>
          <w:u w:val="single"/>
        </w:rPr>
        <w:t xml:space="preserve">   　　　　　　　　　　　　　           </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根据《中华人民共和国合同法》、《中华人民共和国建筑法》及有关法律规定，遵循平等、自愿、公平和诚实信用的原则，双方就</w:t>
      </w:r>
      <w:r>
        <w:rPr>
          <w:rFonts w:ascii="仿宋" w:eastAsia="仿宋" w:hAnsi="仿宋" w:cs="仿宋" w:hint="eastAsia"/>
          <w:szCs w:val="21"/>
          <w:u w:val="single"/>
        </w:rPr>
        <w:t xml:space="preserve">　　　　　　　　　　　　　　</w:t>
      </w:r>
      <w:r>
        <w:rPr>
          <w:rFonts w:ascii="仿宋" w:eastAsia="仿宋" w:hAnsi="仿宋" w:cs="仿宋" w:hint="eastAsia"/>
          <w:szCs w:val="21"/>
        </w:rPr>
        <w:t>施工及有关事项协商一致，共同达成如下协议：</w:t>
      </w:r>
    </w:p>
    <w:p w:rsidR="000A0F21" w:rsidRDefault="000A0F21" w:rsidP="000A0F21">
      <w:pPr>
        <w:pStyle w:val="4"/>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 w:val="22"/>
          <w:szCs w:val="22"/>
        </w:rPr>
        <w:t xml:space="preserve"> 一、工程概况</w:t>
      </w:r>
    </w:p>
    <w:p w:rsidR="000A0F21" w:rsidRDefault="000A0F21" w:rsidP="000A0F21">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1.工程名称</w:t>
      </w:r>
      <w:r>
        <w:rPr>
          <w:rFonts w:ascii="仿宋" w:eastAsia="仿宋" w:hAnsi="仿宋" w:cs="仿宋" w:hint="eastAsia"/>
          <w:szCs w:val="21"/>
        </w:rPr>
        <w:t>：</w:t>
      </w:r>
      <w:r>
        <w:rPr>
          <w:rFonts w:ascii="仿宋" w:eastAsia="仿宋" w:hAnsi="仿宋" w:cs="仿宋" w:hint="eastAsia"/>
          <w:szCs w:val="21"/>
          <w:u w:val="single"/>
        </w:rPr>
        <w:t xml:space="preserve">　　　　　　　　　　　　　　　</w:t>
      </w:r>
    </w:p>
    <w:p w:rsidR="000A0F21" w:rsidRDefault="000A0F21" w:rsidP="000A0F21">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2.工程地点</w:t>
      </w:r>
      <w:r>
        <w:rPr>
          <w:rFonts w:ascii="仿宋" w:eastAsia="仿宋" w:hAnsi="仿宋" w:cs="仿宋" w:hint="eastAsia"/>
          <w:szCs w:val="21"/>
          <w:u w:val="single"/>
        </w:rPr>
        <w:t xml:space="preserve">：　　　　　　　　　　　　　　　</w:t>
      </w:r>
    </w:p>
    <w:p w:rsidR="000A0F21" w:rsidRDefault="000A0F21" w:rsidP="000A0F21">
      <w:pPr>
        <w:snapToGrid w:val="0"/>
        <w:spacing w:line="440" w:lineRule="exact"/>
        <w:ind w:firstLineChars="196" w:firstLine="412"/>
        <w:rPr>
          <w:rFonts w:ascii="仿宋" w:eastAsia="仿宋" w:hAnsi="仿宋" w:cs="仿宋"/>
          <w:bCs/>
          <w:szCs w:val="21"/>
        </w:rPr>
      </w:pPr>
      <w:r>
        <w:rPr>
          <w:rFonts w:ascii="仿宋" w:eastAsia="仿宋" w:hAnsi="仿宋" w:cs="仿宋" w:hint="eastAsia"/>
          <w:bCs/>
          <w:szCs w:val="21"/>
        </w:rPr>
        <w:t>3.工程立项批准文号：</w:t>
      </w:r>
      <w:r>
        <w:rPr>
          <w:rFonts w:ascii="仿宋" w:eastAsia="仿宋" w:hAnsi="仿宋" w:cs="仿宋" w:hint="eastAsia"/>
          <w:szCs w:val="21"/>
          <w:u w:val="single"/>
        </w:rPr>
        <w:t xml:space="preserve"> /  </w:t>
      </w:r>
    </w:p>
    <w:p w:rsidR="000A0F21" w:rsidRDefault="000A0F21" w:rsidP="000A0F21">
      <w:pPr>
        <w:snapToGrid w:val="0"/>
        <w:spacing w:line="440" w:lineRule="exact"/>
        <w:ind w:firstLineChars="196" w:firstLine="412"/>
        <w:rPr>
          <w:rFonts w:ascii="仿宋" w:eastAsia="仿宋" w:hAnsi="仿宋" w:cs="仿宋"/>
          <w:bCs/>
          <w:szCs w:val="21"/>
          <w:u w:val="single"/>
        </w:rPr>
      </w:pPr>
      <w:r>
        <w:rPr>
          <w:rFonts w:ascii="仿宋" w:eastAsia="仿宋" w:hAnsi="仿宋" w:cs="仿宋" w:hint="eastAsia"/>
          <w:bCs/>
          <w:szCs w:val="21"/>
        </w:rPr>
        <w:t>4.资金来源：</w:t>
      </w:r>
      <w:r>
        <w:rPr>
          <w:rFonts w:ascii="仿宋" w:eastAsia="仿宋" w:hAnsi="仿宋" w:cs="仿宋" w:hint="eastAsia"/>
          <w:bCs/>
          <w:szCs w:val="21"/>
          <w:u w:val="single"/>
        </w:rPr>
        <w:t xml:space="preserve">　　　　　　　　　　　　　　</w:t>
      </w:r>
    </w:p>
    <w:p w:rsidR="000A0F21" w:rsidRDefault="000A0F21" w:rsidP="000A0F21">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 xml:space="preserve">5.工程内容：　</w:t>
      </w:r>
      <w:r>
        <w:rPr>
          <w:rFonts w:ascii="仿宋" w:eastAsia="仿宋" w:hAnsi="仿宋" w:cs="仿宋" w:hint="eastAsia"/>
          <w:szCs w:val="21"/>
          <w:u w:val="single"/>
        </w:rPr>
        <w:t xml:space="preserve">　　　　　　　　　　　　　　</w:t>
      </w:r>
    </w:p>
    <w:p w:rsidR="000A0F21" w:rsidRDefault="000A0F21" w:rsidP="000A0F21">
      <w:pPr>
        <w:snapToGrid w:val="0"/>
        <w:spacing w:line="440" w:lineRule="exact"/>
        <w:ind w:firstLineChars="196" w:firstLine="412"/>
        <w:rPr>
          <w:rFonts w:ascii="仿宋" w:eastAsia="仿宋" w:hAnsi="仿宋" w:cs="仿宋"/>
          <w:szCs w:val="21"/>
          <w:u w:val="single"/>
        </w:rPr>
      </w:pPr>
      <w:r>
        <w:rPr>
          <w:rFonts w:ascii="仿宋" w:eastAsia="仿宋" w:hAnsi="仿宋" w:cs="仿宋" w:hint="eastAsia"/>
          <w:bCs/>
          <w:szCs w:val="21"/>
        </w:rPr>
        <w:t>6.</w:t>
      </w:r>
      <w:r>
        <w:rPr>
          <w:rFonts w:ascii="仿宋" w:eastAsia="仿宋" w:hAnsi="仿宋" w:cs="仿宋" w:hint="eastAsia"/>
          <w:szCs w:val="21"/>
        </w:rPr>
        <w:t>工程承包范围：</w:t>
      </w:r>
      <w:r>
        <w:rPr>
          <w:rFonts w:ascii="仿宋" w:eastAsia="仿宋" w:hAnsi="仿宋" w:cs="仿宋" w:hint="eastAsia"/>
          <w:szCs w:val="21"/>
          <w:u w:val="single"/>
        </w:rPr>
        <w:t xml:space="preserve">　　　　　　　　　　　　　　</w:t>
      </w:r>
    </w:p>
    <w:p w:rsidR="000A0F21" w:rsidRDefault="000A0F21" w:rsidP="000A0F21">
      <w:pPr>
        <w:pStyle w:val="4"/>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 w:val="22"/>
          <w:szCs w:val="22"/>
        </w:rPr>
        <w:t>二、合同工期</w:t>
      </w:r>
    </w:p>
    <w:p w:rsidR="000A0F21" w:rsidRDefault="000A0F21" w:rsidP="000A0F21">
      <w:pPr>
        <w:snapToGrid w:val="0"/>
        <w:spacing w:line="440" w:lineRule="exact"/>
        <w:ind w:firstLine="459"/>
        <w:rPr>
          <w:rFonts w:ascii="仿宋" w:eastAsia="仿宋" w:hAnsi="仿宋" w:cs="仿宋"/>
          <w:szCs w:val="21"/>
        </w:rPr>
      </w:pPr>
      <w:r>
        <w:rPr>
          <w:rFonts w:ascii="仿宋" w:eastAsia="仿宋" w:hAnsi="仿宋" w:cs="仿宋" w:hint="eastAsia"/>
          <w:szCs w:val="21"/>
        </w:rPr>
        <w:t>计划开工日期：年月日。(以监理、发包人实际签发的开工报告为准)</w:t>
      </w:r>
    </w:p>
    <w:p w:rsidR="000A0F21" w:rsidRDefault="000A0F21" w:rsidP="000A0F21">
      <w:pPr>
        <w:snapToGrid w:val="0"/>
        <w:spacing w:line="440" w:lineRule="exact"/>
        <w:ind w:firstLine="459"/>
        <w:rPr>
          <w:rFonts w:ascii="仿宋" w:eastAsia="仿宋" w:hAnsi="仿宋" w:cs="仿宋"/>
          <w:szCs w:val="21"/>
        </w:rPr>
      </w:pPr>
      <w:r>
        <w:rPr>
          <w:rFonts w:ascii="仿宋" w:eastAsia="仿宋" w:hAnsi="仿宋" w:cs="仿宋" w:hint="eastAsia"/>
          <w:szCs w:val="21"/>
        </w:rPr>
        <w:t>计划竣工日期：年月日。(以监理、发包人实际签发的竣工报告为准)</w:t>
      </w:r>
    </w:p>
    <w:p w:rsidR="000A0F21" w:rsidRDefault="000A0F21" w:rsidP="000A0F21">
      <w:pPr>
        <w:snapToGrid w:val="0"/>
        <w:spacing w:line="440" w:lineRule="exact"/>
        <w:ind w:firstLine="459"/>
        <w:rPr>
          <w:rFonts w:ascii="仿宋" w:eastAsia="仿宋" w:hAnsi="仿宋" w:cs="仿宋"/>
          <w:szCs w:val="21"/>
        </w:rPr>
      </w:pPr>
      <w:r>
        <w:rPr>
          <w:rFonts w:ascii="仿宋" w:eastAsia="仿宋" w:hAnsi="仿宋" w:cs="仿宋" w:hint="eastAsia"/>
          <w:szCs w:val="21"/>
        </w:rPr>
        <w:t>工期总日历天数：</w:t>
      </w:r>
      <w:r>
        <w:rPr>
          <w:rFonts w:ascii="仿宋" w:eastAsia="仿宋" w:hAnsi="仿宋" w:cs="仿宋" w:hint="eastAsia"/>
          <w:szCs w:val="21"/>
          <w:u w:val="single"/>
        </w:rPr>
        <w:t>２0</w:t>
      </w:r>
      <w:r>
        <w:rPr>
          <w:rFonts w:ascii="仿宋" w:eastAsia="仿宋" w:hAnsi="仿宋" w:cs="仿宋" w:hint="eastAsia"/>
          <w:szCs w:val="21"/>
        </w:rPr>
        <w:t>日历天</w:t>
      </w:r>
    </w:p>
    <w:p w:rsidR="000A0F21" w:rsidRDefault="000A0F21" w:rsidP="000A0F21">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 xml:space="preserve">  三、质量标准</w:t>
      </w:r>
    </w:p>
    <w:p w:rsidR="000A0F21" w:rsidRDefault="000A0F21" w:rsidP="000A0F21">
      <w:pPr>
        <w:snapToGrid w:val="0"/>
        <w:spacing w:line="440" w:lineRule="exact"/>
        <w:ind w:firstLine="459"/>
        <w:rPr>
          <w:rFonts w:ascii="仿宋" w:eastAsia="仿宋" w:hAnsi="仿宋" w:cs="仿宋"/>
          <w:szCs w:val="21"/>
          <w:u w:val="single"/>
        </w:rPr>
      </w:pPr>
      <w:r>
        <w:rPr>
          <w:rFonts w:ascii="仿宋" w:eastAsia="仿宋" w:hAnsi="仿宋" w:cs="仿宋" w:hint="eastAsia"/>
          <w:szCs w:val="21"/>
        </w:rPr>
        <w:t>工程质量符合</w:t>
      </w:r>
      <w:r>
        <w:rPr>
          <w:rFonts w:ascii="仿宋" w:eastAsia="仿宋" w:hAnsi="仿宋" w:cs="仿宋" w:hint="eastAsia"/>
          <w:szCs w:val="21"/>
          <w:u w:val="single"/>
        </w:rPr>
        <w:t xml:space="preserve">国家及行业验收规范一次性验收合格标准 </w:t>
      </w:r>
      <w:r>
        <w:rPr>
          <w:rFonts w:ascii="仿宋" w:eastAsia="仿宋" w:hAnsi="仿宋" w:cs="仿宋" w:hint="eastAsia"/>
          <w:szCs w:val="21"/>
        </w:rPr>
        <w:t>。</w:t>
      </w:r>
    </w:p>
    <w:p w:rsidR="000A0F21" w:rsidRDefault="000A0F21" w:rsidP="000A0F21">
      <w:pPr>
        <w:pStyle w:val="4"/>
        <w:numPr>
          <w:ilvl w:val="3"/>
          <w:numId w:val="0"/>
        </w:numPr>
        <w:snapToGrid w:val="0"/>
        <w:spacing w:before="0" w:after="0" w:line="440" w:lineRule="exact"/>
        <w:rPr>
          <w:rFonts w:ascii="仿宋" w:eastAsia="仿宋" w:hAnsi="仿宋" w:cs="仿宋"/>
          <w:sz w:val="22"/>
          <w:szCs w:val="22"/>
        </w:rPr>
      </w:pPr>
      <w:r>
        <w:rPr>
          <w:rFonts w:ascii="仿宋" w:eastAsia="仿宋" w:hAnsi="仿宋" w:cs="仿宋" w:hint="eastAsia"/>
          <w:sz w:val="22"/>
          <w:szCs w:val="22"/>
        </w:rPr>
        <w:t>四、签约合同价与合同价格形式</w:t>
      </w:r>
      <w:r>
        <w:rPr>
          <w:rFonts w:ascii="仿宋" w:eastAsia="仿宋" w:hAnsi="仿宋" w:cs="仿宋" w:hint="eastAsia"/>
          <w:sz w:val="22"/>
          <w:szCs w:val="22"/>
        </w:rPr>
        <w:tab/>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1.签约合同价为：</w:t>
      </w:r>
    </w:p>
    <w:p w:rsidR="000A0F21" w:rsidRDefault="000A0F21" w:rsidP="000A0F21">
      <w:pPr>
        <w:snapToGrid w:val="0"/>
        <w:spacing w:line="440" w:lineRule="exact"/>
        <w:ind w:firstLineChars="250" w:firstLine="525"/>
        <w:rPr>
          <w:rFonts w:ascii="仿宋" w:eastAsia="仿宋" w:hAnsi="仿宋" w:cs="仿宋"/>
          <w:szCs w:val="21"/>
        </w:rPr>
      </w:pPr>
      <w:r>
        <w:rPr>
          <w:rFonts w:ascii="仿宋" w:eastAsia="仿宋" w:hAnsi="仿宋" w:cs="仿宋" w:hint="eastAsia"/>
          <w:szCs w:val="21"/>
        </w:rPr>
        <w:t>人民币（大写）</w:t>
      </w:r>
      <w:r>
        <w:rPr>
          <w:rFonts w:ascii="仿宋" w:eastAsia="仿宋" w:hAnsi="仿宋" w:cs="仿宋" w:hint="eastAsia"/>
          <w:szCs w:val="21"/>
          <w:u w:val="single"/>
        </w:rPr>
        <w:t xml:space="preserve">　叁玖万壹仟叁佰伍拾陆元整　</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2.合同价格形式：</w:t>
      </w:r>
      <w:r>
        <w:rPr>
          <w:rFonts w:ascii="仿宋" w:eastAsia="仿宋" w:hAnsi="仿宋" w:cs="仿宋" w:hint="eastAsia"/>
          <w:szCs w:val="21"/>
          <w:u w:val="single"/>
        </w:rPr>
        <w:t xml:space="preserve"> 总价合同，一次性包死</w:t>
      </w:r>
      <w:r>
        <w:rPr>
          <w:rFonts w:ascii="仿宋" w:eastAsia="仿宋" w:hAnsi="仿宋" w:cs="仿宋" w:hint="eastAsia"/>
          <w:szCs w:val="21"/>
        </w:rPr>
        <w:t>。</w:t>
      </w:r>
    </w:p>
    <w:p w:rsidR="000A0F21" w:rsidRDefault="000A0F21" w:rsidP="000A0F21">
      <w:pPr>
        <w:pStyle w:val="4"/>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 w:val="22"/>
          <w:szCs w:val="22"/>
        </w:rPr>
        <w:t xml:space="preserve"> 五、项目经理</w:t>
      </w:r>
    </w:p>
    <w:p w:rsidR="000A0F21" w:rsidRDefault="000A0F21" w:rsidP="000A0F21">
      <w:pPr>
        <w:snapToGrid w:val="0"/>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承包人项目经理：</w:t>
      </w:r>
      <w:r>
        <w:rPr>
          <w:rFonts w:ascii="仿宋" w:eastAsia="仿宋" w:hAnsi="仿宋" w:cs="仿宋" w:hint="eastAsia"/>
          <w:szCs w:val="21"/>
          <w:u w:val="single"/>
        </w:rPr>
        <w:t xml:space="preserve">　　　　　　　　　　　</w:t>
      </w:r>
    </w:p>
    <w:p w:rsidR="000A0F21" w:rsidRDefault="000A0F21" w:rsidP="000A0F21">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 xml:space="preserve"> 六、合同文件构成</w:t>
      </w:r>
    </w:p>
    <w:p w:rsidR="000A0F21" w:rsidRDefault="000A0F21" w:rsidP="000A0F21">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本协议书与下列文件一起构成合同文件：</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（1）本合同协议书（包括补充协议）；</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（2）中标通知书；</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（3）招标文件及招标期间的补充纪要；</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（4）投标文件及其附录；</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（5）本合同专用条款及其附件；</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（6）本合同通用条款；</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（7）标准、规范及有关技术文件；</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（8）图纸；</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（9）已标价工程量清单（含电子文档）；</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（10）其他合同文件；</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szCs w:val="21"/>
        </w:rPr>
        <w:t>（11）承包人按规定办理的保险合同。</w:t>
      </w:r>
    </w:p>
    <w:p w:rsidR="000A0F21" w:rsidRDefault="000A0F21" w:rsidP="000A0F21">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在合同订立及履行过程中形成的与合同有关的文件均构成合同文件组成部分。</w:t>
      </w:r>
    </w:p>
    <w:p w:rsidR="000A0F21" w:rsidRDefault="000A0F21" w:rsidP="000A0F21">
      <w:pPr>
        <w:autoSpaceDE w:val="0"/>
        <w:autoSpaceDN w:val="0"/>
        <w:adjustRightInd w:val="0"/>
        <w:snapToGrid w:val="0"/>
        <w:spacing w:line="440" w:lineRule="exact"/>
        <w:ind w:firstLineChars="200" w:firstLine="420"/>
        <w:jc w:val="left"/>
        <w:rPr>
          <w:rFonts w:ascii="仿宋" w:eastAsia="仿宋" w:hAnsi="仿宋" w:cs="仿宋"/>
          <w:szCs w:val="21"/>
        </w:rPr>
      </w:pPr>
      <w:r>
        <w:rPr>
          <w:rFonts w:ascii="仿宋" w:eastAsia="仿宋" w:hAnsi="仿宋" w:cs="仿宋" w:hint="eastAsia"/>
          <w:szCs w:val="21"/>
        </w:rPr>
        <w:t>上述各项合同文件包括合同当事人就该项合同文件所作出的补充和修改，属于同一类内容的文件，应以最新签署的为准。专用合同条款及其附件须经合同当事人签字或盖章。</w:t>
      </w:r>
    </w:p>
    <w:p w:rsidR="000A0F21" w:rsidRDefault="000A0F21" w:rsidP="000A0F21">
      <w:pPr>
        <w:pStyle w:val="4"/>
        <w:numPr>
          <w:ilvl w:val="3"/>
          <w:numId w:val="0"/>
        </w:numPr>
        <w:snapToGrid w:val="0"/>
        <w:spacing w:before="0" w:after="0" w:line="440" w:lineRule="exact"/>
        <w:rPr>
          <w:rFonts w:ascii="仿宋" w:eastAsia="仿宋" w:hAnsi="仿宋" w:cs="仿宋"/>
          <w:b w:val="0"/>
          <w:szCs w:val="21"/>
        </w:rPr>
      </w:pPr>
      <w:r>
        <w:rPr>
          <w:rFonts w:ascii="仿宋" w:eastAsia="仿宋" w:hAnsi="仿宋" w:cs="仿宋" w:hint="eastAsia"/>
          <w:sz w:val="22"/>
          <w:szCs w:val="22"/>
        </w:rPr>
        <w:t xml:space="preserve"> 七、承诺</w:t>
      </w:r>
    </w:p>
    <w:p w:rsidR="000A0F21" w:rsidRDefault="000A0F21" w:rsidP="000A0F21">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1.发包人承诺按照法律规定履行项目审批手续、筹集工程建设资金并按照合同约定的期限和方式支付合同价款。</w:t>
      </w:r>
    </w:p>
    <w:p w:rsidR="000A0F21" w:rsidRDefault="000A0F21" w:rsidP="000A0F21">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2.承包人承诺按照法律规定及合同约定组织完成工程施工，确保工程质量和安全，不进行转包及违法分包，并在缺陷责任期及保修期内承担相应的工程维修责任。</w:t>
      </w:r>
    </w:p>
    <w:p w:rsidR="000A0F21" w:rsidRDefault="000A0F21" w:rsidP="000A0F21">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3.发包人和承包人通过招投标形式签订合同的，双方理解并承诺不再就同一工程另行签订与合同实质性内容相背离的协议。</w:t>
      </w:r>
    </w:p>
    <w:p w:rsidR="000A0F21" w:rsidRDefault="000A0F21" w:rsidP="000A0F21">
      <w:pPr>
        <w:snapToGrid w:val="0"/>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八、词语含义</w:t>
      </w:r>
    </w:p>
    <w:p w:rsidR="000A0F21" w:rsidRDefault="000A0F21" w:rsidP="000A0F21">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本协议书中词语含义与第二部分通用合同条款中赋予的含义相同。</w:t>
      </w:r>
    </w:p>
    <w:p w:rsidR="000A0F21" w:rsidRDefault="000A0F21" w:rsidP="000A0F21">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 xml:space="preserve">  九、签订时间</w:t>
      </w:r>
    </w:p>
    <w:p w:rsidR="000A0F21" w:rsidRDefault="000A0F21" w:rsidP="000A0F21">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本合同于</w:t>
      </w:r>
      <w:r>
        <w:rPr>
          <w:rFonts w:ascii="仿宋" w:eastAsia="仿宋" w:hAnsi="仿宋" w:cs="仿宋" w:hint="eastAsia"/>
          <w:bCs/>
          <w:szCs w:val="21"/>
          <w:u w:val="single"/>
        </w:rPr>
        <w:t xml:space="preserve">　　　　</w:t>
      </w:r>
      <w:r>
        <w:rPr>
          <w:rFonts w:ascii="仿宋" w:eastAsia="仿宋" w:hAnsi="仿宋" w:cs="仿宋" w:hint="eastAsia"/>
          <w:bCs/>
          <w:szCs w:val="21"/>
        </w:rPr>
        <w:t>年</w:t>
      </w:r>
      <w:r>
        <w:rPr>
          <w:rFonts w:ascii="仿宋" w:eastAsia="仿宋" w:hAnsi="仿宋" w:cs="仿宋" w:hint="eastAsia"/>
          <w:bCs/>
          <w:szCs w:val="21"/>
          <w:u w:val="single"/>
        </w:rPr>
        <w:t xml:space="preserve"> 　　 </w:t>
      </w:r>
      <w:r>
        <w:rPr>
          <w:rFonts w:ascii="仿宋" w:eastAsia="仿宋" w:hAnsi="仿宋" w:cs="仿宋" w:hint="eastAsia"/>
          <w:bCs/>
          <w:szCs w:val="21"/>
        </w:rPr>
        <w:t>月日签订。</w:t>
      </w:r>
    </w:p>
    <w:p w:rsidR="000A0F21" w:rsidRDefault="000A0F21" w:rsidP="000A0F21">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十、签订地点</w:t>
      </w:r>
    </w:p>
    <w:p w:rsidR="000A0F21" w:rsidRDefault="000A0F21" w:rsidP="000A0F21">
      <w:pPr>
        <w:snapToGrid w:val="0"/>
        <w:spacing w:line="440" w:lineRule="exact"/>
        <w:ind w:firstLineChars="200" w:firstLine="420"/>
        <w:rPr>
          <w:rFonts w:ascii="仿宋" w:eastAsia="仿宋" w:hAnsi="仿宋" w:cs="仿宋"/>
          <w:bCs/>
          <w:szCs w:val="21"/>
        </w:rPr>
      </w:pPr>
      <w:r>
        <w:rPr>
          <w:rFonts w:ascii="仿宋" w:eastAsia="仿宋" w:hAnsi="仿宋" w:cs="仿宋" w:hint="eastAsia"/>
          <w:bCs/>
          <w:szCs w:val="21"/>
        </w:rPr>
        <w:t>本合同在</w:t>
      </w:r>
      <w:r>
        <w:rPr>
          <w:rFonts w:ascii="仿宋" w:eastAsia="仿宋" w:hAnsi="仿宋" w:cs="仿宋" w:hint="eastAsia"/>
          <w:bCs/>
          <w:szCs w:val="21"/>
          <w:u w:val="single"/>
        </w:rPr>
        <w:t xml:space="preserve"> 项目所在地 </w:t>
      </w:r>
      <w:r>
        <w:rPr>
          <w:rFonts w:ascii="仿宋" w:eastAsia="仿宋" w:hAnsi="仿宋" w:cs="仿宋" w:hint="eastAsia"/>
          <w:bCs/>
          <w:szCs w:val="21"/>
        </w:rPr>
        <w:t>签订。</w:t>
      </w:r>
    </w:p>
    <w:p w:rsidR="000A0F21" w:rsidRDefault="000A0F21" w:rsidP="000A0F21">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十一、补充协议</w:t>
      </w:r>
    </w:p>
    <w:p w:rsidR="000A0F21" w:rsidRDefault="000A0F21" w:rsidP="000A0F21">
      <w:pPr>
        <w:snapToGrid w:val="0"/>
        <w:spacing w:line="440" w:lineRule="exact"/>
        <w:ind w:firstLineChars="200" w:firstLine="420"/>
        <w:rPr>
          <w:rFonts w:ascii="仿宋" w:eastAsia="仿宋" w:hAnsi="仿宋" w:cs="仿宋"/>
          <w:b/>
          <w:bCs/>
          <w:szCs w:val="21"/>
        </w:rPr>
      </w:pPr>
      <w:r>
        <w:rPr>
          <w:rFonts w:ascii="仿宋" w:eastAsia="仿宋" w:hAnsi="仿宋" w:cs="仿宋" w:hint="eastAsia"/>
          <w:bCs/>
          <w:szCs w:val="21"/>
        </w:rPr>
        <w:t>合同未尽事宜，合同当事人另行签订补充协议，补充协议是合同的组成部分。</w:t>
      </w:r>
    </w:p>
    <w:p w:rsidR="000A0F21" w:rsidRDefault="000A0F21" w:rsidP="000A0F21">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十二、合同生效</w:t>
      </w:r>
    </w:p>
    <w:p w:rsidR="000A0F21" w:rsidRDefault="000A0F21" w:rsidP="000A0F21">
      <w:pPr>
        <w:pStyle w:val="Blockquote"/>
        <w:tabs>
          <w:tab w:val="left" w:pos="0"/>
        </w:tabs>
        <w:snapToGrid w:val="0"/>
        <w:spacing w:before="0" w:after="0" w:line="440" w:lineRule="exact"/>
        <w:ind w:left="0" w:firstLineChars="200" w:firstLine="420"/>
        <w:rPr>
          <w:rFonts w:ascii="仿宋" w:eastAsia="仿宋" w:hAnsi="仿宋" w:cs="仿宋"/>
          <w:bCs/>
          <w:sz w:val="21"/>
          <w:szCs w:val="21"/>
        </w:rPr>
      </w:pPr>
      <w:r>
        <w:rPr>
          <w:rFonts w:ascii="仿宋" w:eastAsia="仿宋" w:hAnsi="仿宋" w:cs="仿宋" w:hint="eastAsia"/>
          <w:sz w:val="21"/>
          <w:szCs w:val="21"/>
          <w:u w:val="single"/>
        </w:rPr>
        <w:t>本合同自双方的法定代表人（或委托代理人）签字或盖章、加盖公章后生效。</w:t>
      </w:r>
    </w:p>
    <w:p w:rsidR="000A0F21" w:rsidRDefault="000A0F21" w:rsidP="000A0F21">
      <w:pPr>
        <w:pStyle w:val="4"/>
        <w:numPr>
          <w:ilvl w:val="3"/>
          <w:numId w:val="0"/>
        </w:numPr>
        <w:snapToGrid w:val="0"/>
        <w:spacing w:before="0" w:after="0" w:line="440" w:lineRule="exact"/>
        <w:rPr>
          <w:rFonts w:ascii="仿宋" w:eastAsia="仿宋" w:hAnsi="仿宋" w:cs="仿宋"/>
          <w:szCs w:val="21"/>
        </w:rPr>
      </w:pPr>
    </w:p>
    <w:p w:rsidR="000A0F21" w:rsidRDefault="000A0F21" w:rsidP="000A0F21">
      <w:pPr>
        <w:pStyle w:val="4"/>
        <w:numPr>
          <w:ilvl w:val="3"/>
          <w:numId w:val="0"/>
        </w:numPr>
        <w:snapToGrid w:val="0"/>
        <w:spacing w:before="0" w:after="0" w:line="440" w:lineRule="exact"/>
        <w:rPr>
          <w:rFonts w:ascii="仿宋" w:eastAsia="仿宋" w:hAnsi="仿宋" w:cs="仿宋"/>
          <w:szCs w:val="21"/>
        </w:rPr>
      </w:pPr>
    </w:p>
    <w:p w:rsidR="000A0F21" w:rsidRDefault="000A0F21" w:rsidP="000A0F21">
      <w:pPr>
        <w:pStyle w:val="4"/>
        <w:numPr>
          <w:ilvl w:val="3"/>
          <w:numId w:val="0"/>
        </w:numPr>
        <w:snapToGrid w:val="0"/>
        <w:spacing w:before="0" w:after="0" w:line="440" w:lineRule="exact"/>
        <w:rPr>
          <w:rFonts w:ascii="仿宋" w:eastAsia="仿宋" w:hAnsi="仿宋" w:cs="仿宋"/>
          <w:szCs w:val="21"/>
        </w:rPr>
      </w:pPr>
      <w:r>
        <w:rPr>
          <w:rFonts w:ascii="仿宋" w:eastAsia="仿宋" w:hAnsi="仿宋" w:cs="仿宋" w:hint="eastAsia"/>
          <w:sz w:val="22"/>
          <w:szCs w:val="22"/>
        </w:rPr>
        <w:t>十三、合同份数</w:t>
      </w:r>
    </w:p>
    <w:p w:rsidR="000A0F21" w:rsidRDefault="000A0F21" w:rsidP="000A0F21">
      <w:pPr>
        <w:snapToGrid w:val="0"/>
        <w:spacing w:line="440" w:lineRule="exact"/>
        <w:ind w:firstLineChars="200" w:firstLine="420"/>
        <w:rPr>
          <w:rFonts w:ascii="仿宋" w:eastAsia="仿宋" w:hAnsi="仿宋" w:cs="仿宋"/>
          <w:szCs w:val="21"/>
        </w:rPr>
      </w:pPr>
      <w:r>
        <w:rPr>
          <w:rFonts w:ascii="仿宋" w:eastAsia="仿宋" w:hAnsi="仿宋" w:cs="仿宋" w:hint="eastAsia"/>
          <w:bCs/>
          <w:szCs w:val="21"/>
        </w:rPr>
        <w:t>本合同</w:t>
      </w:r>
      <w:r>
        <w:rPr>
          <w:rFonts w:ascii="仿宋" w:eastAsia="仿宋" w:hAnsi="仿宋" w:cs="仿宋" w:hint="eastAsia"/>
          <w:szCs w:val="21"/>
        </w:rPr>
        <w:t>正本</w:t>
      </w:r>
      <w:r>
        <w:rPr>
          <w:rFonts w:ascii="仿宋" w:eastAsia="仿宋" w:hAnsi="仿宋" w:cs="仿宋" w:hint="eastAsia"/>
          <w:szCs w:val="21"/>
          <w:u w:val="single"/>
        </w:rPr>
        <w:t xml:space="preserve"> 贰 </w:t>
      </w:r>
      <w:r>
        <w:rPr>
          <w:rFonts w:ascii="仿宋" w:eastAsia="仿宋" w:hAnsi="仿宋" w:cs="仿宋" w:hint="eastAsia"/>
          <w:szCs w:val="21"/>
        </w:rPr>
        <w:t>份，副本</w:t>
      </w:r>
      <w:r>
        <w:rPr>
          <w:rFonts w:ascii="仿宋" w:eastAsia="仿宋" w:hAnsi="仿宋" w:cs="仿宋" w:hint="eastAsia"/>
          <w:szCs w:val="21"/>
          <w:u w:val="single"/>
        </w:rPr>
        <w:t xml:space="preserve"> 肆 </w:t>
      </w:r>
      <w:r>
        <w:rPr>
          <w:rFonts w:ascii="仿宋" w:eastAsia="仿宋" w:hAnsi="仿宋" w:cs="仿宋" w:hint="eastAsia"/>
          <w:szCs w:val="21"/>
        </w:rPr>
        <w:t>份，具有同等法律效力，双方各执正本</w:t>
      </w:r>
      <w:r>
        <w:rPr>
          <w:rFonts w:ascii="仿宋" w:eastAsia="仿宋" w:hAnsi="仿宋" w:cs="仿宋" w:hint="eastAsia"/>
          <w:szCs w:val="21"/>
          <w:u w:val="single"/>
        </w:rPr>
        <w:t xml:space="preserve"> 壹 </w:t>
      </w:r>
      <w:r>
        <w:rPr>
          <w:rFonts w:ascii="仿宋" w:eastAsia="仿宋" w:hAnsi="仿宋" w:cs="仿宋" w:hint="eastAsia"/>
          <w:szCs w:val="21"/>
        </w:rPr>
        <w:t>份，甲方副本</w:t>
      </w:r>
      <w:r>
        <w:rPr>
          <w:rFonts w:ascii="仿宋" w:eastAsia="仿宋" w:hAnsi="仿宋" w:cs="仿宋" w:hint="eastAsia"/>
          <w:szCs w:val="21"/>
          <w:u w:val="single"/>
        </w:rPr>
        <w:t xml:space="preserve"> 叁 </w:t>
      </w:r>
      <w:r>
        <w:rPr>
          <w:rFonts w:ascii="仿宋" w:eastAsia="仿宋" w:hAnsi="仿宋" w:cs="仿宋" w:hint="eastAsia"/>
          <w:szCs w:val="21"/>
        </w:rPr>
        <w:t>份，</w:t>
      </w:r>
      <w:r>
        <w:rPr>
          <w:rFonts w:ascii="仿宋" w:eastAsia="仿宋" w:hAnsi="仿宋" w:cs="仿宋" w:hint="eastAsia"/>
          <w:szCs w:val="21"/>
        </w:rPr>
        <w:lastRenderedPageBreak/>
        <w:t>甲方副本</w:t>
      </w:r>
      <w:r>
        <w:rPr>
          <w:rFonts w:ascii="仿宋" w:eastAsia="仿宋" w:hAnsi="仿宋" w:cs="仿宋" w:hint="eastAsia"/>
          <w:szCs w:val="21"/>
          <w:u w:val="single"/>
        </w:rPr>
        <w:t xml:space="preserve"> 叁 </w:t>
      </w:r>
      <w:r>
        <w:rPr>
          <w:rFonts w:ascii="仿宋" w:eastAsia="仿宋" w:hAnsi="仿宋" w:cs="仿宋" w:hint="eastAsia"/>
          <w:szCs w:val="21"/>
        </w:rPr>
        <w:t>份，壹份副本送交易站备案。</w:t>
      </w:r>
    </w:p>
    <w:p w:rsidR="000A0F21" w:rsidRDefault="000A0F21" w:rsidP="000A0F21">
      <w:pPr>
        <w:spacing w:line="440" w:lineRule="exact"/>
        <w:rPr>
          <w:rFonts w:ascii="仿宋" w:eastAsia="仿宋" w:hAnsi="仿宋" w:cs="仿宋"/>
          <w:bCs/>
          <w:szCs w:val="21"/>
        </w:rPr>
      </w:pPr>
    </w:p>
    <w:p w:rsidR="000A0F21" w:rsidRDefault="000A0F21" w:rsidP="000A0F21">
      <w:pPr>
        <w:spacing w:line="440" w:lineRule="exact"/>
        <w:rPr>
          <w:rFonts w:ascii="仿宋" w:eastAsia="仿宋" w:hAnsi="仿宋" w:cs="仿宋"/>
          <w:szCs w:val="21"/>
          <w:u w:val="single"/>
        </w:rPr>
      </w:pPr>
      <w:r>
        <w:rPr>
          <w:rFonts w:ascii="仿宋" w:eastAsia="仿宋" w:hAnsi="仿宋" w:cs="仿宋" w:hint="eastAsia"/>
          <w:szCs w:val="21"/>
        </w:rPr>
        <w:t>发包人：  (公章)                       承包人：  (公章)</w:t>
      </w:r>
    </w:p>
    <w:p w:rsidR="000A0F21" w:rsidRDefault="000A0F21" w:rsidP="000A0F21">
      <w:pPr>
        <w:spacing w:line="440" w:lineRule="exact"/>
        <w:rPr>
          <w:rFonts w:ascii="仿宋" w:eastAsia="仿宋" w:hAnsi="仿宋" w:cs="仿宋"/>
          <w:szCs w:val="21"/>
        </w:rPr>
      </w:pPr>
      <w:r>
        <w:rPr>
          <w:rFonts w:ascii="仿宋" w:eastAsia="仿宋" w:hAnsi="仿宋" w:cs="仿宋" w:hint="eastAsia"/>
          <w:szCs w:val="21"/>
        </w:rPr>
        <w:t>法定代表人或其委托代理人：             法定代表人或其委托代理人：</w:t>
      </w:r>
    </w:p>
    <w:p w:rsidR="000A0F21" w:rsidRDefault="000A0F21" w:rsidP="000A0F21">
      <w:pPr>
        <w:spacing w:line="440" w:lineRule="exact"/>
        <w:rPr>
          <w:rFonts w:ascii="仿宋" w:eastAsia="仿宋" w:hAnsi="仿宋" w:cs="仿宋"/>
          <w:szCs w:val="21"/>
        </w:rPr>
      </w:pPr>
      <w:r>
        <w:rPr>
          <w:rFonts w:ascii="仿宋" w:eastAsia="仿宋" w:hAnsi="仿宋" w:cs="仿宋" w:hint="eastAsia"/>
          <w:szCs w:val="21"/>
        </w:rPr>
        <w:t>（签字或盖章）                         （签字或盖章）</w:t>
      </w:r>
    </w:p>
    <w:p w:rsidR="000A0F21" w:rsidRDefault="000A0F21" w:rsidP="000A0F21">
      <w:pPr>
        <w:tabs>
          <w:tab w:val="left" w:pos="4410"/>
        </w:tabs>
        <w:spacing w:line="440" w:lineRule="exact"/>
        <w:rPr>
          <w:rFonts w:ascii="仿宋" w:eastAsia="仿宋" w:hAnsi="仿宋" w:cs="仿宋"/>
          <w:szCs w:val="21"/>
        </w:rPr>
      </w:pPr>
      <w:r>
        <w:rPr>
          <w:rFonts w:ascii="仿宋" w:eastAsia="仿宋" w:hAnsi="仿宋" w:cs="仿宋" w:hint="eastAsia"/>
          <w:szCs w:val="21"/>
        </w:rPr>
        <w:t>组织机构代码：            组织机构代码：</w:t>
      </w:r>
    </w:p>
    <w:p w:rsidR="000A0F21" w:rsidRDefault="000A0F21" w:rsidP="000A0F21">
      <w:pPr>
        <w:spacing w:line="440" w:lineRule="exact"/>
        <w:rPr>
          <w:rFonts w:ascii="仿宋" w:eastAsia="仿宋" w:hAnsi="仿宋" w:cs="仿宋"/>
          <w:szCs w:val="21"/>
        </w:rPr>
      </w:pPr>
      <w:r>
        <w:rPr>
          <w:rFonts w:ascii="仿宋" w:eastAsia="仿宋" w:hAnsi="仿宋" w:cs="仿宋" w:hint="eastAsia"/>
          <w:szCs w:val="21"/>
        </w:rPr>
        <w:t>地  址：            地  址：</w:t>
      </w:r>
    </w:p>
    <w:p w:rsidR="000A0F21" w:rsidRDefault="000A0F21" w:rsidP="000A0F21">
      <w:pPr>
        <w:spacing w:line="440" w:lineRule="exact"/>
        <w:rPr>
          <w:rFonts w:ascii="仿宋" w:eastAsia="仿宋" w:hAnsi="仿宋" w:cs="仿宋"/>
          <w:szCs w:val="21"/>
        </w:rPr>
      </w:pPr>
      <w:r>
        <w:rPr>
          <w:rFonts w:ascii="仿宋" w:eastAsia="仿宋" w:hAnsi="仿宋" w:cs="仿宋" w:hint="eastAsia"/>
          <w:szCs w:val="21"/>
        </w:rPr>
        <w:t>邮政编码：           邮政编码：</w:t>
      </w:r>
    </w:p>
    <w:p w:rsidR="000A0F21" w:rsidRDefault="000A0F21" w:rsidP="000A0F21">
      <w:pPr>
        <w:spacing w:line="440" w:lineRule="exact"/>
        <w:rPr>
          <w:rFonts w:ascii="仿宋" w:eastAsia="仿宋" w:hAnsi="仿宋" w:cs="仿宋"/>
          <w:szCs w:val="21"/>
        </w:rPr>
      </w:pPr>
      <w:r>
        <w:rPr>
          <w:rFonts w:ascii="仿宋" w:eastAsia="仿宋" w:hAnsi="仿宋" w:cs="仿宋" w:hint="eastAsia"/>
          <w:szCs w:val="21"/>
        </w:rPr>
        <w:t>法定代表人：            法定代表人：</w:t>
      </w:r>
    </w:p>
    <w:p w:rsidR="000A0F21" w:rsidRDefault="000A0F21" w:rsidP="000A0F21">
      <w:pPr>
        <w:spacing w:line="440" w:lineRule="exact"/>
        <w:rPr>
          <w:rFonts w:ascii="仿宋" w:eastAsia="仿宋" w:hAnsi="仿宋" w:cs="仿宋"/>
          <w:szCs w:val="21"/>
        </w:rPr>
      </w:pPr>
      <w:r>
        <w:rPr>
          <w:rFonts w:ascii="仿宋" w:eastAsia="仿宋" w:hAnsi="仿宋" w:cs="仿宋" w:hint="eastAsia"/>
          <w:szCs w:val="21"/>
        </w:rPr>
        <w:t>委托代理人：            委托代理人：</w:t>
      </w:r>
    </w:p>
    <w:p w:rsidR="000A0F21" w:rsidRDefault="000A0F21" w:rsidP="000A0F21">
      <w:pPr>
        <w:spacing w:line="440" w:lineRule="exact"/>
        <w:rPr>
          <w:rFonts w:ascii="仿宋" w:eastAsia="仿宋" w:hAnsi="仿宋" w:cs="仿宋"/>
          <w:szCs w:val="21"/>
        </w:rPr>
      </w:pPr>
      <w:r>
        <w:rPr>
          <w:rFonts w:ascii="仿宋" w:eastAsia="仿宋" w:hAnsi="仿宋" w:cs="仿宋" w:hint="eastAsia"/>
          <w:szCs w:val="21"/>
        </w:rPr>
        <w:t>电  话：            电  话：</w:t>
      </w:r>
    </w:p>
    <w:p w:rsidR="000A0F21" w:rsidRDefault="000A0F21" w:rsidP="000A0F21">
      <w:pPr>
        <w:spacing w:line="440" w:lineRule="exact"/>
        <w:rPr>
          <w:rFonts w:ascii="仿宋" w:eastAsia="仿宋" w:hAnsi="仿宋" w:cs="仿宋"/>
          <w:szCs w:val="21"/>
        </w:rPr>
      </w:pPr>
      <w:r>
        <w:rPr>
          <w:rFonts w:ascii="仿宋" w:eastAsia="仿宋" w:hAnsi="仿宋" w:cs="仿宋" w:hint="eastAsia"/>
          <w:szCs w:val="21"/>
        </w:rPr>
        <w:t>传  真：            传  真：</w:t>
      </w:r>
    </w:p>
    <w:p w:rsidR="000A0F21" w:rsidRDefault="000A0F21" w:rsidP="000A0F21">
      <w:pPr>
        <w:spacing w:line="440" w:lineRule="exact"/>
        <w:rPr>
          <w:rFonts w:ascii="仿宋" w:eastAsia="仿宋" w:hAnsi="仿宋" w:cs="仿宋"/>
          <w:szCs w:val="21"/>
        </w:rPr>
      </w:pPr>
      <w:r>
        <w:rPr>
          <w:rFonts w:ascii="仿宋" w:eastAsia="仿宋" w:hAnsi="仿宋" w:cs="仿宋" w:hint="eastAsia"/>
          <w:szCs w:val="21"/>
        </w:rPr>
        <w:t>电子信箱：            电子信箱：</w:t>
      </w:r>
    </w:p>
    <w:p w:rsidR="000A0F21" w:rsidRDefault="000A0F21" w:rsidP="000A0F21">
      <w:pPr>
        <w:spacing w:line="440" w:lineRule="exact"/>
        <w:rPr>
          <w:rFonts w:ascii="仿宋" w:eastAsia="仿宋" w:hAnsi="仿宋" w:cs="仿宋"/>
          <w:szCs w:val="21"/>
        </w:rPr>
      </w:pPr>
      <w:r>
        <w:rPr>
          <w:rFonts w:ascii="仿宋" w:eastAsia="仿宋" w:hAnsi="仿宋" w:cs="仿宋" w:hint="eastAsia"/>
          <w:szCs w:val="21"/>
        </w:rPr>
        <w:t>开户银行：            开户银行：</w:t>
      </w:r>
    </w:p>
    <w:p w:rsidR="000A0F21" w:rsidRDefault="000A0F21" w:rsidP="000A0F21">
      <w:pPr>
        <w:spacing w:line="440" w:lineRule="exact"/>
        <w:rPr>
          <w:rFonts w:ascii="仿宋" w:eastAsia="仿宋" w:hAnsi="仿宋" w:cs="仿宋"/>
          <w:szCs w:val="21"/>
        </w:rPr>
      </w:pPr>
      <w:r>
        <w:rPr>
          <w:rFonts w:ascii="仿宋" w:eastAsia="仿宋" w:hAnsi="仿宋" w:cs="仿宋" w:hint="eastAsia"/>
          <w:szCs w:val="21"/>
        </w:rPr>
        <w:t>账  号：账  号：</w:t>
      </w:r>
    </w:p>
    <w:p w:rsidR="000A0F21" w:rsidRDefault="000A0F21" w:rsidP="000A0F21">
      <w:pPr>
        <w:widowControl/>
        <w:tabs>
          <w:tab w:val="left" w:pos="3234"/>
        </w:tabs>
        <w:spacing w:line="360" w:lineRule="exact"/>
        <w:ind w:firstLineChars="338" w:firstLine="950"/>
        <w:jc w:val="center"/>
        <w:rPr>
          <w:rFonts w:ascii="仿宋" w:eastAsia="仿宋" w:hAnsi="仿宋" w:cs="仿宋"/>
          <w:b/>
          <w:sz w:val="28"/>
          <w:szCs w:val="28"/>
        </w:rPr>
      </w:pPr>
    </w:p>
    <w:p w:rsidR="000A0F21" w:rsidRDefault="000A0F21" w:rsidP="000A0F21">
      <w:pPr>
        <w:widowControl/>
        <w:tabs>
          <w:tab w:val="left" w:pos="3234"/>
        </w:tabs>
        <w:spacing w:line="360" w:lineRule="exact"/>
        <w:ind w:firstLineChars="338" w:firstLine="950"/>
        <w:jc w:val="center"/>
        <w:rPr>
          <w:rFonts w:ascii="仿宋" w:eastAsia="仿宋" w:hAnsi="仿宋" w:cs="仿宋"/>
          <w:b/>
          <w:sz w:val="28"/>
          <w:szCs w:val="28"/>
        </w:rPr>
      </w:pPr>
    </w:p>
    <w:p w:rsidR="000A0F21" w:rsidRDefault="000A0F21" w:rsidP="000A0F21">
      <w:pPr>
        <w:widowControl/>
        <w:tabs>
          <w:tab w:val="left" w:pos="3234"/>
        </w:tabs>
        <w:spacing w:line="360" w:lineRule="exact"/>
        <w:ind w:firstLineChars="338" w:firstLine="950"/>
        <w:jc w:val="center"/>
        <w:rPr>
          <w:rFonts w:ascii="仿宋" w:eastAsia="仿宋" w:hAnsi="仿宋" w:cs="仿宋"/>
          <w:b/>
          <w:sz w:val="28"/>
          <w:szCs w:val="28"/>
        </w:rPr>
      </w:pPr>
    </w:p>
    <w:p w:rsidR="000A0F21" w:rsidRDefault="000A0F21" w:rsidP="000A0F21">
      <w:pPr>
        <w:widowControl/>
        <w:tabs>
          <w:tab w:val="left" w:pos="3234"/>
        </w:tabs>
        <w:spacing w:line="360" w:lineRule="exact"/>
        <w:ind w:firstLineChars="338" w:firstLine="950"/>
        <w:jc w:val="center"/>
        <w:rPr>
          <w:rFonts w:ascii="仿宋" w:eastAsia="仿宋" w:hAnsi="仿宋" w:cs="仿宋"/>
          <w:b/>
          <w:sz w:val="28"/>
          <w:szCs w:val="28"/>
        </w:rPr>
      </w:pPr>
    </w:p>
    <w:p w:rsidR="000A0F21" w:rsidRDefault="000A0F21" w:rsidP="000A0F21">
      <w:pPr>
        <w:widowControl/>
        <w:tabs>
          <w:tab w:val="left" w:pos="3234"/>
        </w:tabs>
        <w:spacing w:line="360" w:lineRule="exact"/>
        <w:ind w:firstLineChars="338" w:firstLine="950"/>
        <w:jc w:val="center"/>
        <w:rPr>
          <w:rFonts w:ascii="仿宋" w:eastAsia="仿宋" w:hAnsi="仿宋" w:cs="仿宋"/>
          <w:b/>
          <w:sz w:val="28"/>
          <w:szCs w:val="28"/>
        </w:rPr>
      </w:pPr>
    </w:p>
    <w:p w:rsidR="000A0F21" w:rsidRDefault="000A0F21" w:rsidP="000A0F21">
      <w:pPr>
        <w:widowControl/>
        <w:tabs>
          <w:tab w:val="left" w:pos="3234"/>
        </w:tabs>
        <w:spacing w:line="360" w:lineRule="exact"/>
        <w:ind w:firstLineChars="338" w:firstLine="950"/>
        <w:jc w:val="center"/>
        <w:rPr>
          <w:rFonts w:ascii="仿宋" w:eastAsia="仿宋" w:hAnsi="仿宋" w:cs="仿宋"/>
          <w:b/>
          <w:sz w:val="28"/>
          <w:szCs w:val="28"/>
        </w:rPr>
      </w:pPr>
    </w:p>
    <w:p w:rsidR="000A0F21" w:rsidRDefault="000A0F21" w:rsidP="000A0F21">
      <w:pPr>
        <w:widowControl/>
        <w:tabs>
          <w:tab w:val="left" w:pos="3234"/>
        </w:tabs>
        <w:spacing w:line="360" w:lineRule="exact"/>
        <w:ind w:firstLineChars="338" w:firstLine="950"/>
        <w:jc w:val="center"/>
        <w:rPr>
          <w:rFonts w:ascii="仿宋" w:eastAsia="仿宋" w:hAnsi="仿宋" w:cs="仿宋"/>
          <w:b/>
          <w:sz w:val="28"/>
          <w:szCs w:val="28"/>
        </w:rPr>
      </w:pPr>
    </w:p>
    <w:p w:rsidR="000A0F21" w:rsidRDefault="000A0F21" w:rsidP="000A0F21">
      <w:pPr>
        <w:widowControl/>
        <w:tabs>
          <w:tab w:val="left" w:pos="3234"/>
        </w:tabs>
        <w:spacing w:line="360" w:lineRule="exact"/>
        <w:ind w:firstLineChars="338" w:firstLine="950"/>
        <w:jc w:val="center"/>
        <w:rPr>
          <w:rFonts w:ascii="仿宋" w:eastAsia="仿宋" w:hAnsi="仿宋" w:cs="仿宋"/>
          <w:b/>
          <w:sz w:val="28"/>
          <w:szCs w:val="28"/>
        </w:rPr>
      </w:pPr>
    </w:p>
    <w:p w:rsidR="000A0F21" w:rsidRDefault="000A0F21" w:rsidP="000A0F21">
      <w:pPr>
        <w:widowControl/>
        <w:tabs>
          <w:tab w:val="left" w:pos="3234"/>
        </w:tabs>
        <w:spacing w:line="360" w:lineRule="exact"/>
        <w:ind w:firstLineChars="338" w:firstLine="950"/>
        <w:jc w:val="center"/>
        <w:rPr>
          <w:rFonts w:ascii="仿宋" w:eastAsia="仿宋" w:hAnsi="仿宋" w:cs="仿宋"/>
          <w:b/>
          <w:sz w:val="28"/>
          <w:szCs w:val="28"/>
        </w:rPr>
      </w:pPr>
    </w:p>
    <w:p w:rsidR="000A0F21" w:rsidRDefault="000A0F21" w:rsidP="000A0F21">
      <w:pPr>
        <w:widowControl/>
        <w:tabs>
          <w:tab w:val="left" w:pos="3234"/>
        </w:tabs>
        <w:spacing w:line="360" w:lineRule="exact"/>
        <w:ind w:firstLineChars="338" w:firstLine="950"/>
        <w:jc w:val="center"/>
        <w:rPr>
          <w:rFonts w:ascii="仿宋" w:eastAsia="仿宋" w:hAnsi="仿宋" w:cs="仿宋"/>
          <w:b/>
          <w:sz w:val="28"/>
          <w:szCs w:val="28"/>
        </w:rPr>
      </w:pPr>
    </w:p>
    <w:p w:rsidR="000A0F21" w:rsidRDefault="000A0F21" w:rsidP="000A0F21">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br w:type="page"/>
      </w:r>
      <w:r>
        <w:rPr>
          <w:rFonts w:ascii="仿宋" w:eastAsia="仿宋" w:hAnsi="仿宋" w:cs="仿宋" w:hint="eastAsia"/>
          <w:b/>
          <w:sz w:val="28"/>
          <w:szCs w:val="28"/>
        </w:rPr>
        <w:lastRenderedPageBreak/>
        <w:t>第一节 通用合同条款</w:t>
      </w:r>
    </w:p>
    <w:p w:rsidR="000A0F21" w:rsidRDefault="000A0F21" w:rsidP="000A0F21">
      <w:pPr>
        <w:spacing w:line="360" w:lineRule="auto"/>
        <w:ind w:firstLineChars="250" w:firstLine="525"/>
        <w:rPr>
          <w:rFonts w:ascii="仿宋" w:eastAsia="仿宋" w:hAnsi="仿宋" w:cs="仿宋"/>
          <w:szCs w:val="20"/>
        </w:rPr>
      </w:pPr>
      <w:r>
        <w:rPr>
          <w:rFonts w:ascii="仿宋" w:eastAsia="仿宋" w:hAnsi="仿宋" w:cs="仿宋" w:hint="eastAsia"/>
          <w:szCs w:val="20"/>
        </w:rPr>
        <w:t>通用合同条款直接引用中国建筑工业出版社出版的《建设工程施工合同（示范文本）（GF-2013-0201）第二部分“通用合同条款”内容。</w:t>
      </w:r>
    </w:p>
    <w:p w:rsidR="000A0F21" w:rsidRDefault="000A0F21" w:rsidP="000A0F21">
      <w:pPr>
        <w:spacing w:line="360" w:lineRule="auto"/>
        <w:ind w:firstLineChars="250" w:firstLine="525"/>
        <w:rPr>
          <w:rFonts w:ascii="仿宋" w:eastAsia="仿宋" w:hAnsi="仿宋" w:cs="仿宋"/>
          <w:szCs w:val="21"/>
        </w:rPr>
      </w:pPr>
    </w:p>
    <w:p w:rsidR="000A0F21" w:rsidRDefault="000A0F21" w:rsidP="000A0F21">
      <w:pPr>
        <w:widowControl/>
        <w:tabs>
          <w:tab w:val="left" w:pos="3234"/>
        </w:tabs>
        <w:spacing w:line="360" w:lineRule="auto"/>
        <w:ind w:firstLineChars="338" w:firstLine="950"/>
        <w:jc w:val="center"/>
        <w:rPr>
          <w:rFonts w:ascii="仿宋" w:eastAsia="仿宋" w:hAnsi="仿宋" w:cs="仿宋"/>
          <w:b/>
          <w:sz w:val="28"/>
          <w:szCs w:val="28"/>
        </w:rPr>
      </w:pPr>
      <w:r>
        <w:rPr>
          <w:rFonts w:ascii="仿宋" w:eastAsia="仿宋" w:hAnsi="仿宋" w:cs="仿宋" w:hint="eastAsia"/>
          <w:b/>
          <w:sz w:val="28"/>
          <w:szCs w:val="28"/>
        </w:rPr>
        <w:t>第二节 专用合同条款</w:t>
      </w:r>
    </w:p>
    <w:p w:rsidR="000A0F21" w:rsidRDefault="000A0F21" w:rsidP="000A0F21">
      <w:pPr>
        <w:pStyle w:val="af4"/>
        <w:spacing w:line="440" w:lineRule="exact"/>
        <w:ind w:firstLineChars="200" w:firstLine="420"/>
        <w:rPr>
          <w:rFonts w:ascii="仿宋" w:eastAsia="仿宋" w:hAnsi="仿宋" w:cs="仿宋"/>
        </w:rPr>
      </w:pPr>
      <w:r>
        <w:rPr>
          <w:rFonts w:ascii="仿宋" w:eastAsia="仿宋" w:hAnsi="仿宋" w:cs="仿宋" w:hint="eastAsia"/>
        </w:rPr>
        <w:t>以下主要专用合同条款根据《建设工程施工合同（示范文本）（GF-2013-0201）第三部分“专用合同条款”的格式与内容确定，除招标人和中标人在合同谈判期间有补充约定外，本合同的专用合同条款按以下条款执行。</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1. 一般约定</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1.3 法律 </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适用于合同的其他规范性文件：浙江省、宁波市有关工程建设的法规、规章及规范性文件。</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 标准和规范</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1.4.1适用于工程的标准规范包括：浙江省、宁波市工程建设相关的施工及验收规范和标准。</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 合同文件的优先顺序</w:t>
      </w:r>
    </w:p>
    <w:p w:rsidR="000A0F21" w:rsidRDefault="000A0F21" w:rsidP="000A0F21">
      <w:pPr>
        <w:pStyle w:val="afff2"/>
        <w:spacing w:before="120" w:line="440" w:lineRule="exact"/>
        <w:ind w:firstLineChars="190" w:firstLine="399"/>
        <w:rPr>
          <w:rFonts w:ascii="仿宋" w:eastAsia="仿宋" w:hAnsi="仿宋" w:cs="仿宋"/>
          <w:b w:val="0"/>
          <w:sz w:val="21"/>
          <w:szCs w:val="21"/>
        </w:rPr>
      </w:pPr>
      <w:r>
        <w:rPr>
          <w:rFonts w:ascii="仿宋" w:eastAsia="仿宋" w:hAnsi="仿宋" w:cs="仿宋" w:hint="eastAsia"/>
          <w:b w:val="0"/>
          <w:sz w:val="21"/>
          <w:szCs w:val="21"/>
        </w:rPr>
        <w:t>（1）本合同协议书（包括补充协议）；（2）中标通知书；（3）招标文件及招标期间的补充纪要；（4）投标文件及其附录；（5）本合同专用条款及其附件；（6）本合同通用条款；（7）标准、规范及有关技术文件；（8）图纸；（9）已标价工程量清单（含电子文档）；（10）其他合同文件；（11）承包人按规定办理的保险合同。</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 图纸和承包人文件</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1.6.1图纸的提供</w:t>
      </w:r>
      <w:r>
        <w:rPr>
          <w:rFonts w:ascii="仿宋" w:eastAsia="仿宋" w:hAnsi="仿宋" w:cs="仿宋" w:hint="eastAsia"/>
          <w:szCs w:val="21"/>
        </w:rPr>
        <w:tab/>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发包人向承包人提供图纸的期限：向承包人发出中标通知书后3天内；</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发包人向承包人提供图纸的数量：4套，另外需增加，费用由承包人承担；</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发包人向承包人提供图纸的内容：工程承包范围内的各专业工程，承包人不得擅自外流。</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1.6.4 承包人文件</w:t>
      </w:r>
    </w:p>
    <w:p w:rsidR="000A0F21" w:rsidRDefault="000A0F21" w:rsidP="000A0F21">
      <w:pPr>
        <w:spacing w:line="440" w:lineRule="exact"/>
        <w:ind w:firstLineChars="198" w:firstLine="416"/>
        <w:rPr>
          <w:rFonts w:ascii="仿宋" w:eastAsia="仿宋" w:hAnsi="仿宋" w:cs="仿宋"/>
          <w:szCs w:val="21"/>
        </w:rPr>
      </w:pPr>
      <w:r>
        <w:rPr>
          <w:rFonts w:ascii="仿宋" w:eastAsia="仿宋" w:hAnsi="仿宋" w:cs="仿宋" w:hint="eastAsia"/>
          <w:szCs w:val="21"/>
        </w:rPr>
        <w:t>需要由承包人提供的文件，包括：施工组织设计、工程进度计划、专项施工方案、加工图、大样图、协调配合图等；</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承包人提供的文件的期限为：施工组织设计、工程进度计划在工程开工前7天，其他文件在相应专项工程或部位施工前7天；</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承包人提供的文件的数量为：一式4套；</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lastRenderedPageBreak/>
        <w:t>1.6.5 现场图纸准备</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关于现场图纸准备的约定：承包人在施工现场保存至少一套完整的图纸和承包人文件。</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1.7联络</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1.7.1发包人和承包人应当在通用条款规定的时间内将与合同有关的通知、批准、证明、证书、指示、指令、要求、请求、同意、意见、确定和决定等书面函件送达对方当事人。</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1.7.2发包人接收文件的地点：</w:t>
      </w:r>
      <w:r>
        <w:rPr>
          <w:rFonts w:ascii="仿宋" w:eastAsia="仿宋" w:hAnsi="仿宋" w:cs="仿宋" w:hint="eastAsia"/>
          <w:szCs w:val="21"/>
          <w:u w:val="single"/>
        </w:rPr>
        <w:t>发包人驻项目办公所在地</w:t>
      </w:r>
      <w:r>
        <w:rPr>
          <w:rFonts w:ascii="仿宋" w:eastAsia="仿宋" w:hAnsi="仿宋" w:cs="仿宋" w:hint="eastAsia"/>
          <w:szCs w:val="21"/>
        </w:rPr>
        <w:t>。</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发包人指定的接收人为：</w:t>
      </w:r>
      <w:r>
        <w:rPr>
          <w:rFonts w:ascii="仿宋" w:eastAsia="仿宋" w:hAnsi="仿宋" w:cs="仿宋" w:hint="eastAsia"/>
          <w:szCs w:val="21"/>
          <w:u w:val="single"/>
        </w:rPr>
        <w:t xml:space="preserve">         。</w:t>
      </w:r>
    </w:p>
    <w:p w:rsidR="000A0F21" w:rsidRDefault="000A0F21" w:rsidP="000A0F21">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承包人接收文件的地点：</w:t>
      </w:r>
      <w:r>
        <w:rPr>
          <w:rFonts w:ascii="仿宋" w:eastAsia="仿宋" w:hAnsi="仿宋" w:cs="仿宋" w:hint="eastAsia"/>
          <w:szCs w:val="21"/>
          <w:u w:val="single"/>
        </w:rPr>
        <w:t xml:space="preserve">；　　　　　　　　　　　</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承包人指定的接收人为：</w:t>
      </w:r>
      <w:r>
        <w:rPr>
          <w:rFonts w:ascii="仿宋" w:eastAsia="仿宋" w:hAnsi="仿宋" w:cs="仿宋" w:hint="eastAsia"/>
          <w:szCs w:val="21"/>
          <w:u w:val="single"/>
        </w:rPr>
        <w:t xml:space="preserve"> 　　　　　　　　　　　　</w:t>
      </w:r>
    </w:p>
    <w:p w:rsidR="000A0F21" w:rsidRDefault="000A0F21" w:rsidP="000A0F21">
      <w:pPr>
        <w:spacing w:line="440" w:lineRule="exact"/>
        <w:ind w:firstLineChars="200" w:firstLine="420"/>
        <w:rPr>
          <w:rFonts w:ascii="仿宋" w:eastAsia="仿宋" w:hAnsi="仿宋" w:cs="仿宋"/>
          <w:szCs w:val="21"/>
          <w:u w:val="single"/>
        </w:rPr>
      </w:pPr>
      <w:r>
        <w:rPr>
          <w:rFonts w:ascii="仿宋" w:eastAsia="仿宋" w:hAnsi="仿宋" w:cs="仿宋" w:hint="eastAsia"/>
          <w:szCs w:val="21"/>
        </w:rPr>
        <w:t>监理人接收文件的地点：</w:t>
      </w:r>
      <w:r>
        <w:rPr>
          <w:rFonts w:ascii="仿宋" w:eastAsia="仿宋" w:hAnsi="仿宋" w:cs="仿宋" w:hint="eastAsia"/>
          <w:szCs w:val="21"/>
          <w:u w:val="single"/>
        </w:rPr>
        <w:t xml:space="preserve">　　　　　　　　　　　　</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监理人指定的接收人为：</w:t>
      </w:r>
      <w:r>
        <w:rPr>
          <w:rFonts w:ascii="仿宋" w:eastAsia="仿宋" w:hAnsi="仿宋" w:cs="仿宋" w:hint="eastAsia"/>
          <w:szCs w:val="21"/>
          <w:u w:val="single"/>
        </w:rPr>
        <w:t xml:space="preserve">     / 。</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1.10 交通运输</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1.10.1 出入现场的权利：执行通用条款。</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1.10.3 关于场外交通和场内交通边界的约定：</w:t>
      </w:r>
      <w:r>
        <w:rPr>
          <w:rFonts w:ascii="仿宋" w:eastAsia="仿宋" w:hAnsi="仿宋" w:cs="仿宋" w:hint="eastAsia"/>
          <w:szCs w:val="21"/>
          <w:u w:val="single"/>
        </w:rPr>
        <w:t>按本工程用地红线范围界定</w:t>
      </w:r>
      <w:r>
        <w:rPr>
          <w:rFonts w:ascii="仿宋" w:eastAsia="仿宋" w:hAnsi="仿宋" w:cs="仿宋" w:hint="eastAsia"/>
          <w:szCs w:val="21"/>
        </w:rPr>
        <w:t>。</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1.10.4 超大件和超重件的运输</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运输超大件或超重件所需的道路和桥梁临时加固改造费用和其他有关费用由</w:t>
      </w:r>
      <w:r>
        <w:rPr>
          <w:rFonts w:ascii="仿宋" w:eastAsia="仿宋" w:hAnsi="仿宋" w:cs="仿宋" w:hint="eastAsia"/>
          <w:szCs w:val="21"/>
          <w:u w:val="single"/>
        </w:rPr>
        <w:t xml:space="preserve"> B  </w:t>
      </w:r>
      <w:r>
        <w:rPr>
          <w:rFonts w:ascii="仿宋" w:eastAsia="仿宋" w:hAnsi="仿宋" w:cs="仿宋" w:hint="eastAsia"/>
          <w:szCs w:val="21"/>
        </w:rPr>
        <w:t>（A、发包人/B、承包人）承担。</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1.11 知识产权</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关于本合同的知识产权、使用及使用费用约定：执行通用条款。</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1.12工程量清单错误的修正</w:t>
      </w:r>
    </w:p>
    <w:p w:rsidR="000A0F21" w:rsidRDefault="000A0F21" w:rsidP="000A0F21">
      <w:pPr>
        <w:spacing w:line="440" w:lineRule="exact"/>
        <w:ind w:firstLineChars="198" w:firstLine="416"/>
        <w:rPr>
          <w:rFonts w:ascii="仿宋" w:eastAsia="仿宋" w:hAnsi="仿宋" w:cs="仿宋"/>
          <w:szCs w:val="21"/>
        </w:rPr>
      </w:pPr>
      <w:r>
        <w:rPr>
          <w:rFonts w:ascii="仿宋" w:eastAsia="仿宋" w:hAnsi="仿宋" w:cs="仿宋" w:hint="eastAsia"/>
          <w:szCs w:val="21"/>
        </w:rPr>
        <w:t>允许对下列工程量清单的错误进行调整：（1）工程量清单存在缺项、漏项；（2）任一招标工程量清单项目的工程量有偏差；（3）未按照国家现行计量规范强制性规定计量。</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2. 发包人</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2.2 发包人代表</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发包人对发包人代表的授权范围如下：代表发包人履行发包人对工程建设管理的权利和义务，签发（或会签）各项工程联系单，对承包人、监理人有监督、协调的权利。工程价款洽商、索赔事项的处理、合同的变更等事项，由发包人代表在监理人的配合下完成，但最终需经发包人同意。</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2.5 资金来源证明及支付担保</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按《宁波市房屋建筑和市政基础设施工程担保管理办法（试行）》规定，发包人</w:t>
      </w:r>
      <w:r>
        <w:rPr>
          <w:rFonts w:ascii="仿宋" w:eastAsia="仿宋" w:hAnsi="仿宋" w:cs="仿宋" w:hint="eastAsia"/>
          <w:kern w:val="0"/>
          <w:szCs w:val="21"/>
          <w:u w:val="single"/>
        </w:rPr>
        <w:t xml:space="preserve"> B </w:t>
      </w:r>
      <w:r>
        <w:rPr>
          <w:rFonts w:ascii="仿宋" w:eastAsia="仿宋" w:hAnsi="仿宋" w:cs="仿宋" w:hint="eastAsia"/>
          <w:szCs w:val="21"/>
        </w:rPr>
        <w:t>（A、应当；</w:t>
      </w:r>
      <w:r>
        <w:rPr>
          <w:rFonts w:ascii="仿宋" w:eastAsia="仿宋" w:hAnsi="仿宋" w:cs="仿宋" w:hint="eastAsia"/>
          <w:szCs w:val="21"/>
        </w:rPr>
        <w:lastRenderedPageBreak/>
        <w:t>/B、不需）向承包人提供合同款的支付担保。如发包人应当提供支付担保的，将向承包人提供符合本合同附件10《支付保函》格式的银行保函一份，担保金额与承包人的履约担保金额对等。</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szCs w:val="21"/>
        </w:rPr>
        <w:t>发包人与支付担保有关的任何利息或其它类似的费用或者收益由发包人承担；</w:t>
      </w:r>
      <w:r>
        <w:rPr>
          <w:rFonts w:ascii="仿宋" w:eastAsia="仿宋" w:hAnsi="仿宋" w:cs="仿宋" w:hint="eastAsia"/>
          <w:kern w:val="0"/>
          <w:szCs w:val="21"/>
        </w:rPr>
        <w:t>非承包人原因导致工期延长的，继续提供支付担保所增加的费用由发包人承担。</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3. 承包人</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3.1 承包人的一般义务</w:t>
      </w:r>
    </w:p>
    <w:p w:rsidR="000A0F21" w:rsidRDefault="000A0F21" w:rsidP="000A0F21">
      <w:pPr>
        <w:spacing w:line="440" w:lineRule="exact"/>
        <w:ind w:firstLineChars="200" w:firstLine="420"/>
        <w:rPr>
          <w:rFonts w:ascii="仿宋" w:eastAsia="仿宋" w:hAnsi="仿宋" w:cs="仿宋"/>
          <w:szCs w:val="21"/>
          <w:u w:val="single"/>
        </w:rPr>
      </w:pPr>
      <w:r>
        <w:rPr>
          <w:rFonts w:ascii="仿宋" w:eastAsia="仿宋" w:hAnsi="仿宋" w:cs="仿宋" w:hint="eastAsia"/>
          <w:kern w:val="0"/>
          <w:szCs w:val="21"/>
        </w:rPr>
        <w:t>（9）</w:t>
      </w:r>
      <w:r>
        <w:rPr>
          <w:rFonts w:ascii="仿宋" w:eastAsia="仿宋" w:hAnsi="仿宋" w:cs="仿宋" w:hint="eastAsia"/>
          <w:szCs w:val="21"/>
        </w:rPr>
        <w:t>承包人应在具备竣工验收合格条件后2个月内按宁波市城建档案归档要求向发包人提交竣工资料，至少包括纸质及电子资料各3套，为此产生的费用由承包人承担。</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3.2 项目经理</w:t>
      </w:r>
    </w:p>
    <w:p w:rsidR="000A0F21" w:rsidRDefault="000A0F21" w:rsidP="000A0F21">
      <w:pPr>
        <w:pStyle w:val="af4"/>
        <w:spacing w:line="440" w:lineRule="exact"/>
        <w:ind w:firstLineChars="200" w:firstLine="420"/>
        <w:rPr>
          <w:rFonts w:ascii="仿宋" w:eastAsia="仿宋" w:hAnsi="仿宋" w:cs="仿宋"/>
        </w:rPr>
      </w:pPr>
      <w:r>
        <w:rPr>
          <w:rFonts w:ascii="仿宋" w:eastAsia="仿宋" w:hAnsi="仿宋" w:cs="仿宋" w:hint="eastAsia"/>
          <w:kern w:val="0"/>
        </w:rPr>
        <w:t>3.2.1</w:t>
      </w:r>
      <w:r>
        <w:rPr>
          <w:rFonts w:ascii="仿宋" w:eastAsia="仿宋" w:hAnsi="仿宋" w:cs="仿宋" w:hint="eastAsia"/>
        </w:rPr>
        <w:t>承包人委派的项目经理及其执业行为应遵守通用条款约定，违反约定的，按本专用条款约定，承担违约责任。</w:t>
      </w:r>
    </w:p>
    <w:p w:rsidR="000A0F21" w:rsidRDefault="000A0F21" w:rsidP="000A0F21">
      <w:pPr>
        <w:wordWrap w:val="0"/>
        <w:spacing w:line="440" w:lineRule="exact"/>
        <w:ind w:firstLineChars="200" w:firstLine="420"/>
        <w:rPr>
          <w:rFonts w:ascii="仿宋" w:eastAsia="仿宋" w:hAnsi="仿宋" w:cs="仿宋"/>
          <w:kern w:val="0"/>
          <w:szCs w:val="21"/>
        </w:rPr>
      </w:pPr>
      <w:r>
        <w:rPr>
          <w:rFonts w:ascii="仿宋" w:eastAsia="仿宋" w:hAnsi="仿宋" w:cs="仿宋" w:hint="eastAsia"/>
          <w:szCs w:val="21"/>
        </w:rPr>
        <w:t>（1）承包人项目经理必须与承包人投标时所承诺的人员一致，并在根据本合同约定的开工日期前到任。项目经理不得违反本市建设行政主管部门对项目经理的管理规定。未经发包人书面许可，承包人不得更换项目经理。</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（2）承包人对项目经理的授权范围如下：在承包人授权范围内履行承包人的职权，对工程建设的质量、安全、工期以及工程造价控制负责，所有上报给发包人的文件均需项目经理签字。</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（3）承包人未提交劳动合同，以及没有为项目经理缴纳社会保险证明的违约责任：发包人有权解除合同，由此造成的费用增加和工期延误损失均由承包人承担。</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（4）关于项目经理每月在施工现场的时间要求：每月在施工现场时间不得少于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（A、15；/B、25）天，每天工作时间不得少于</w:t>
      </w:r>
      <w:r>
        <w:rPr>
          <w:rFonts w:ascii="仿宋" w:eastAsia="仿宋" w:hAnsi="仿宋" w:cs="仿宋" w:hint="eastAsia"/>
          <w:kern w:val="0"/>
          <w:szCs w:val="21"/>
          <w:u w:val="single"/>
        </w:rPr>
        <w:t xml:space="preserve"> B </w:t>
      </w:r>
      <w:r>
        <w:rPr>
          <w:rFonts w:ascii="仿宋" w:eastAsia="仿宋" w:hAnsi="仿宋" w:cs="仿宋" w:hint="eastAsia"/>
          <w:kern w:val="0"/>
          <w:szCs w:val="21"/>
        </w:rPr>
        <w:t>（A、5；/B、8）小时，且重要工程例会及验收环节等必须由项目经理参加。</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（5）项目经理未经批准，擅自离开施工现场的违约责任：处违约金</w:t>
      </w:r>
      <w:r>
        <w:rPr>
          <w:rFonts w:ascii="仿宋" w:eastAsia="仿宋" w:hAnsi="仿宋" w:cs="仿宋" w:hint="eastAsia"/>
          <w:kern w:val="0"/>
          <w:szCs w:val="21"/>
          <w:u w:val="single"/>
        </w:rPr>
        <w:t xml:space="preserve"> C </w:t>
      </w:r>
      <w:r>
        <w:rPr>
          <w:rFonts w:ascii="仿宋" w:eastAsia="仿宋" w:hAnsi="仿宋" w:cs="仿宋" w:hint="eastAsia"/>
          <w:kern w:val="0"/>
          <w:szCs w:val="21"/>
        </w:rPr>
        <w:t>（A、500；/B、1000； /C、2000）元/次，违约金从投标函附录中承诺的“未履行项目经理及主要施工管理人员到场承诺违约金限额”中扣除，该项限额不足时，发包人有权向承包人追偿。</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发包人对项目经理擅自离开施工现场的违约处理，应根据监理人对项目经理的考勤结果进行。</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3.2.3 承包人擅自更换项目经理的违约责任：处违约金</w:t>
      </w:r>
      <w:r>
        <w:rPr>
          <w:rFonts w:ascii="仿宋" w:eastAsia="仿宋" w:hAnsi="仿宋" w:cs="仿宋" w:hint="eastAsia"/>
          <w:kern w:val="0"/>
          <w:szCs w:val="21"/>
          <w:u w:val="single"/>
        </w:rPr>
        <w:t xml:space="preserve"> A </w:t>
      </w:r>
      <w:r>
        <w:rPr>
          <w:rFonts w:ascii="仿宋" w:eastAsia="仿宋" w:hAnsi="仿宋" w:cs="仿宋" w:hint="eastAsia"/>
          <w:kern w:val="0"/>
          <w:szCs w:val="21"/>
        </w:rPr>
        <w:t>(A、20000；/B、50000)元/次，违约金从投标函附录中承诺的“未履行项目经理及主要施工管理人员到场承诺违约金限额”中扣除，该项限额不足时，发包人有权向承包人追偿，且有权拒绝接受其擅自更换的项目经理。</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3.2.4 承包人无正当理由拒绝更换项目经理的违约责任：发包人认为项目经理无法履行职责的，应提供相关证明材料，并签发《整改通知书》，承包人在收到《整改通知书》后仍无改善的，</w:t>
      </w:r>
      <w:r>
        <w:rPr>
          <w:rFonts w:ascii="仿宋" w:eastAsia="仿宋" w:hAnsi="仿宋" w:cs="仿宋" w:hint="eastAsia"/>
          <w:kern w:val="0"/>
          <w:szCs w:val="21"/>
        </w:rPr>
        <w:lastRenderedPageBreak/>
        <w:t>发包人有权要求承包人更换项目经理。承包人无正当理由拒绝更换的，发包人可以一次性扣除承包人投标函附录中承诺的“未履行项目经理及主要施工管理人员到场承诺违约金限额。情节严重的，发包人有权解除合同，由此造成的一切损失由承包人承担。</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3.2.5 本项目对允许项目经理暂时撤离或者变更的情形</w:t>
      </w:r>
      <w:r>
        <w:rPr>
          <w:rFonts w:ascii="仿宋" w:eastAsia="仿宋" w:hAnsi="仿宋" w:cs="仿宋" w:hint="eastAsia"/>
          <w:kern w:val="0"/>
          <w:szCs w:val="21"/>
          <w:u w:val="single"/>
        </w:rPr>
        <w:t xml:space="preserve"> B </w:t>
      </w:r>
      <w:r>
        <w:rPr>
          <w:rFonts w:ascii="仿宋" w:eastAsia="仿宋" w:hAnsi="仿宋" w:cs="仿宋" w:hint="eastAsia"/>
          <w:kern w:val="0"/>
          <w:szCs w:val="21"/>
        </w:rPr>
        <w:t>（A、有；B、无）另行约定。如有，另行约定如下：承包人领取中标通知书后，非承包人原因未开工达或者停工60天及以上的，经发包人同意，承包人可以暂时撤离或者变更项目经理。</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3.3 承包人人员</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3.3.1 承包人应接到开工通知后7天内提交与</w:t>
      </w:r>
      <w:r>
        <w:rPr>
          <w:rFonts w:ascii="仿宋" w:eastAsia="仿宋" w:hAnsi="仿宋" w:cs="仿宋" w:hint="eastAsia"/>
          <w:szCs w:val="21"/>
        </w:rPr>
        <w:t>投标时所承诺的人员一致的</w:t>
      </w:r>
      <w:r>
        <w:rPr>
          <w:rFonts w:ascii="仿宋" w:eastAsia="仿宋" w:hAnsi="仿宋" w:cs="仿宋" w:hint="eastAsia"/>
          <w:kern w:val="0"/>
          <w:szCs w:val="21"/>
        </w:rPr>
        <w:t>项目管理机构及施工现场管理人员安排报告。</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3.3.3 承包人无正当理由拒绝撤换主要施工管理人员的违约责任：发包人认为主要施工管理人员（指技术负责人、安全员、施工员、质量员）无法履行职责的，应提供相关证明材料，并签发《整改通知书》。承包人在收到《整改通知书》后仍无改善的，发包人有权要求承包人更换管理人员。承包人无正当理由拒绝更换的，发包人可以一次性扣除承包人投标函附录中承诺中的“未履行项目经理及主要施工管理人员到场承诺违约金限额。</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3.3.4 承包人主要施工管理人员离开施工现场的批准要求：安全员、施工员每月在施工管理现场不得少于25天，其他主要施工管理人员每月在施工管理现场不得少于15天，有特殊情况少于上述时间的，批准要求按通用条款执行 。</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3.3.5 承包人擅自更换主要施工管理人员的违约责任：处违约金5000元/人/次，违约金从投标函附录中承诺中的“未履行项目经理及主要施工管理人员到场承诺违约金限额”中扣除，该项限额不足时，发包人有权向承包人追偿，且有权拒绝接受其擅自更换的主要施工管理人员。</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承包人主要施工管理人员擅自离开施工现场的违约责任：处违约金2000元/人/次，违约金从投标函附录中承诺的“未履行项目经理及主要施工管理人员到场承诺违约金限额”中扣除，该项限额不足时，发包人有权向承包人追偿。</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3.5 分包</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本工程不允许分包。</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3.6 工程照管与成品、半成品保护</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工程照管与成品、半成品保护有关约定：执行通用条款</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3.7 履约担保</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（1）按</w:t>
      </w:r>
      <w:r>
        <w:rPr>
          <w:rFonts w:ascii="仿宋" w:eastAsia="仿宋" w:hAnsi="仿宋" w:cs="仿宋" w:hint="eastAsia"/>
        </w:rPr>
        <w:t>甬建发〔2014〕17号、甬建发〔2015〕139号、</w:t>
      </w:r>
      <w:r>
        <w:rPr>
          <w:rFonts w:ascii="仿宋" w:eastAsia="仿宋" w:hAnsi="仿宋" w:cs="仿宋" w:hint="eastAsia"/>
          <w:szCs w:val="21"/>
        </w:rPr>
        <w:t>甬建函[2017]96号</w:t>
      </w:r>
      <w:r>
        <w:rPr>
          <w:rFonts w:ascii="仿宋" w:eastAsia="仿宋" w:hAnsi="仿宋" w:cs="仿宋" w:hint="eastAsia"/>
          <w:kern w:val="0"/>
          <w:szCs w:val="21"/>
        </w:rPr>
        <w:t>文件规定，承包</w:t>
      </w:r>
      <w:r>
        <w:rPr>
          <w:rFonts w:ascii="仿宋" w:eastAsia="仿宋" w:hAnsi="仿宋" w:cs="仿宋" w:hint="eastAsia"/>
          <w:kern w:val="0"/>
          <w:szCs w:val="21"/>
        </w:rPr>
        <w:lastRenderedPageBreak/>
        <w:t>人提供的履约担保形式为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（A、履约保函；/B、履约保证金）。</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① 如提供履约保函的，将向发包人提供符合本合同附件8《履约保函》格式的银行保函一份。</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② 如提供履约保证金的，承包人在签订合同前向发包人提交履约保证金。</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（2）履约担保期限自合同生效之日起至发包人签认并由监理人向承包人出具工程接收证书之日止。</w:t>
      </w:r>
    </w:p>
    <w:p w:rsidR="000A0F21" w:rsidRDefault="000A0F21" w:rsidP="000A0F21">
      <w:pPr>
        <w:spacing w:line="440" w:lineRule="exact"/>
        <w:ind w:firstLineChars="200" w:firstLine="420"/>
        <w:jc w:val="left"/>
        <w:rPr>
          <w:rFonts w:ascii="宋体" w:hAnsi="宋体" w:cs="宋体"/>
          <w:szCs w:val="21"/>
        </w:rPr>
      </w:pPr>
      <w:r>
        <w:rPr>
          <w:rFonts w:ascii="仿宋" w:eastAsia="仿宋" w:hAnsi="仿宋" w:cs="仿宋" w:hint="eastAsia"/>
          <w:kern w:val="0"/>
          <w:szCs w:val="21"/>
        </w:rPr>
        <w:t>（3）本合同履约担保金额根据承包人在</w:t>
      </w:r>
      <w:r>
        <w:rPr>
          <w:rFonts w:ascii="仿宋" w:eastAsia="仿宋" w:hAnsi="仿宋" w:cs="仿宋" w:hint="eastAsia"/>
          <w:kern w:val="0"/>
          <w:szCs w:val="21"/>
          <w:u w:val="single"/>
        </w:rPr>
        <w:t xml:space="preserve"> / </w:t>
      </w:r>
      <w:r>
        <w:rPr>
          <w:rFonts w:ascii="仿宋" w:eastAsia="仿宋" w:hAnsi="仿宋" w:cs="仿宋" w:hint="eastAsia"/>
          <w:kern w:val="0"/>
          <w:szCs w:val="21"/>
        </w:rPr>
        <w:t>（A、评标日期 / B、合同备案日期）所在季度的本市建筑市场信用状况（A、上年度宁波市级优秀建筑业企业； / B、上年度“宁波市建筑业‘走出去’发展先进企业”；/ C、信用评价A级企业；/ D、信用评价B级企业或无信用评价企业；/ E、信用评价C级企业；/ F、信用评价D级企业；/ G、其他 )确定 ,为签约合同价的</w:t>
      </w:r>
      <w:r>
        <w:rPr>
          <w:rFonts w:ascii="仿宋" w:eastAsia="仿宋" w:hAnsi="仿宋" w:cs="仿宋" w:hint="eastAsia"/>
          <w:kern w:val="0"/>
          <w:szCs w:val="21"/>
          <w:u w:val="single"/>
        </w:rPr>
        <w:t>/</w:t>
      </w:r>
      <w:r>
        <w:rPr>
          <w:rFonts w:ascii="仿宋" w:eastAsia="仿宋" w:hAnsi="仿宋" w:cs="仿宋" w:hint="eastAsia"/>
          <w:kern w:val="0"/>
          <w:szCs w:val="21"/>
        </w:rPr>
        <w:t>。同一承包人的履约担保额度可就低计取。</w:t>
      </w:r>
      <w:r>
        <w:rPr>
          <w:rFonts w:ascii="宋体" w:hAnsi="宋体" w:cs="宋体" w:hint="eastAsia"/>
          <w:color w:val="FF0000"/>
          <w:szCs w:val="21"/>
        </w:rPr>
        <w:t>按甬财政发[2020]166号文件精神，疫情期间可以不收取履约保证金。</w:t>
      </w:r>
    </w:p>
    <w:p w:rsidR="000A0F21" w:rsidRDefault="000A0F21" w:rsidP="000A0F21">
      <w:pPr>
        <w:spacing w:line="420" w:lineRule="exact"/>
        <w:ind w:firstLineChars="210" w:firstLine="441"/>
        <w:rPr>
          <w:rFonts w:ascii="仿宋" w:eastAsia="仿宋" w:hAnsi="仿宋" w:cs="仿宋"/>
          <w:kern w:val="0"/>
          <w:szCs w:val="21"/>
        </w:rPr>
      </w:pP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4）承包人与履约担保有关的任何利息或其它类似的费用或者收益由承包人承担；因承包人原因或其他承包人应承担责任的事由导致工期延长的，继续提供履约担保所增加的费用由承包人承担；非承包人原因导致工期延长的，继续提供履约担保所增加的费用由发包人承担。</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4. 监理人</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4.1监理人的一般规定</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关于监理人的监理内容：工程建设监理合同授予监理人的权利。</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关于监理人的监理权限：涉及费用、工期、图纸更改等工程变更指令和付款、暂停工程施工指令的下达权需取得发包人书面批准方可执行。</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关于监理人在施工现场的办公场所、生活场所的提供和费用承担的约定：执行通用条款。</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4.4 商定或确定</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当合同当事人对需要商定或确定的事项不能达成一致时，总监理工程师应按照合同约定作出公正确定，应在合同当事人会商之日起</w:t>
      </w:r>
      <w:r>
        <w:rPr>
          <w:rFonts w:ascii="仿宋" w:eastAsia="仿宋" w:hAnsi="仿宋" w:cs="仿宋" w:hint="eastAsia"/>
          <w:kern w:val="0"/>
          <w:szCs w:val="21"/>
          <w:u w:val="single"/>
        </w:rPr>
        <w:t xml:space="preserve">  A  </w:t>
      </w:r>
      <w:r>
        <w:rPr>
          <w:rFonts w:ascii="仿宋" w:eastAsia="仿宋" w:hAnsi="仿宋" w:cs="仿宋" w:hint="eastAsia"/>
          <w:kern w:val="0"/>
          <w:szCs w:val="21"/>
        </w:rPr>
        <w:t>（A、7；/B、14；/C、21）天内提供书面确定意见。</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5. 工程质量</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 质量要求</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5.1.1 特殊质量标准和要求：</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rsidR="000A0F21" w:rsidRDefault="000A0F21" w:rsidP="000A0F21">
      <w:pPr>
        <w:spacing w:line="440" w:lineRule="exact"/>
        <w:ind w:firstLineChars="210" w:firstLine="441"/>
        <w:rPr>
          <w:rFonts w:ascii="仿宋" w:eastAsia="仿宋" w:hAnsi="仿宋" w:cs="仿宋"/>
          <w:kern w:val="0"/>
        </w:rPr>
      </w:pPr>
      <w:r>
        <w:rPr>
          <w:rFonts w:ascii="仿宋" w:eastAsia="仿宋" w:hAnsi="仿宋" w:cs="仿宋" w:hint="eastAsia"/>
          <w:kern w:val="0"/>
        </w:rPr>
        <w:t>关于工程奖项的约定：</w:t>
      </w:r>
      <w:r>
        <w:rPr>
          <w:rFonts w:ascii="仿宋" w:eastAsia="仿宋" w:hAnsi="仿宋" w:cs="仿宋" w:hint="eastAsia"/>
          <w:kern w:val="0"/>
          <w:szCs w:val="21"/>
          <w:u w:val="single"/>
        </w:rPr>
        <w:t xml:space="preserve">/ </w:t>
      </w:r>
      <w:r>
        <w:rPr>
          <w:rFonts w:ascii="仿宋" w:eastAsia="仿宋" w:hAnsi="仿宋" w:cs="仿宋" w:hint="eastAsia"/>
          <w:kern w:val="0"/>
        </w:rPr>
        <w:t>。</w:t>
      </w:r>
    </w:p>
    <w:p w:rsidR="000A0F21" w:rsidRDefault="000A0F21" w:rsidP="000A0F21">
      <w:pPr>
        <w:spacing w:line="440" w:lineRule="exact"/>
        <w:ind w:firstLineChars="210" w:firstLine="441"/>
        <w:rPr>
          <w:rFonts w:ascii="仿宋" w:eastAsia="仿宋" w:hAnsi="仿宋" w:cs="仿宋"/>
          <w:kern w:val="0"/>
          <w:szCs w:val="21"/>
          <w:u w:val="single"/>
        </w:rPr>
      </w:pPr>
      <w:r>
        <w:rPr>
          <w:rFonts w:ascii="仿宋" w:eastAsia="仿宋" w:hAnsi="仿宋" w:cs="仿宋" w:hint="eastAsia"/>
          <w:kern w:val="0"/>
          <w:szCs w:val="21"/>
        </w:rPr>
        <w:t>如招标文件中明确本工程质量要求为宁波市建设工程优质工程，其中优质工程增加费在编制招标控制价和投标报价时不予计算，待优质工程专业奖项评定后单独计算，按含税费用考虑，具</w:t>
      </w:r>
      <w:r>
        <w:rPr>
          <w:rFonts w:ascii="仿宋" w:eastAsia="仿宋" w:hAnsi="仿宋" w:cs="仿宋" w:hint="eastAsia"/>
          <w:kern w:val="0"/>
          <w:szCs w:val="21"/>
        </w:rPr>
        <w:lastRenderedPageBreak/>
        <w:t>体取费标准按甬发改投资[2013]445号文件执行</w:t>
      </w:r>
      <w:r>
        <w:rPr>
          <w:rFonts w:ascii="仿宋" w:eastAsia="仿宋" w:hAnsi="仿宋" w:cs="仿宋" w:hint="eastAsia"/>
          <w:kern w:val="0"/>
          <w:sz w:val="22"/>
        </w:rPr>
        <w:t>。</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5.3 隐蔽工程检查</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5.3.2承包人提前通知监理人隐蔽工程检查的期限的约定：承包人应在共同检查前</w:t>
      </w:r>
      <w:r>
        <w:rPr>
          <w:rFonts w:ascii="仿宋" w:eastAsia="仿宋" w:hAnsi="仿宋" w:cs="仿宋" w:hint="eastAsia"/>
          <w:kern w:val="0"/>
          <w:szCs w:val="21"/>
          <w:u w:val="single"/>
        </w:rPr>
        <w:t xml:space="preserve">  A  </w:t>
      </w:r>
      <w:r>
        <w:rPr>
          <w:rFonts w:ascii="仿宋" w:eastAsia="仿宋" w:hAnsi="仿宋" w:cs="仿宋" w:hint="eastAsia"/>
          <w:kern w:val="0"/>
          <w:szCs w:val="21"/>
        </w:rPr>
        <w:t>（A、24；/B、48；/C、72）小时书面通知监理人检查 。</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监理人不能按时进行检查时，应提前</w:t>
      </w:r>
      <w:r>
        <w:rPr>
          <w:rFonts w:ascii="仿宋" w:eastAsia="仿宋" w:hAnsi="仿宋" w:cs="仿宋" w:hint="eastAsia"/>
          <w:kern w:val="0"/>
          <w:szCs w:val="21"/>
          <w:u w:val="single"/>
        </w:rPr>
        <w:t xml:space="preserve">  B </w:t>
      </w:r>
      <w:r>
        <w:rPr>
          <w:rFonts w:ascii="仿宋" w:eastAsia="仿宋" w:hAnsi="仿宋" w:cs="仿宋" w:hint="eastAsia"/>
          <w:kern w:val="0"/>
          <w:szCs w:val="21"/>
        </w:rPr>
        <w:t>（A、12；/B、24；/C、36）小时提交书面延期要求。延期最长不得超过：</w:t>
      </w:r>
      <w:r>
        <w:rPr>
          <w:rFonts w:ascii="仿宋" w:eastAsia="仿宋" w:hAnsi="仿宋" w:cs="仿宋" w:hint="eastAsia"/>
          <w:kern w:val="0"/>
          <w:szCs w:val="21"/>
          <w:u w:val="single"/>
        </w:rPr>
        <w:t xml:space="preserve">  C </w:t>
      </w:r>
      <w:r>
        <w:rPr>
          <w:rFonts w:ascii="仿宋" w:eastAsia="仿宋" w:hAnsi="仿宋" w:cs="仿宋" w:hint="eastAsia"/>
          <w:kern w:val="0"/>
          <w:szCs w:val="21"/>
        </w:rPr>
        <w:t>（A、24；/B、48；/C、72）小时。</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6. 安全文明施工与环境保护</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6.1安全文明施工</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6.1.1 项目安全生产的达标目标及相应事项的约定：</w:t>
      </w:r>
      <w:r>
        <w:rPr>
          <w:rFonts w:ascii="仿宋" w:eastAsia="仿宋" w:hAnsi="仿宋" w:cs="仿宋" w:hint="eastAsia"/>
          <w:szCs w:val="21"/>
          <w:u w:val="single"/>
        </w:rPr>
        <w:t>合格</w:t>
      </w:r>
      <w:r>
        <w:rPr>
          <w:rFonts w:ascii="仿宋" w:eastAsia="仿宋" w:hAnsi="仿宋" w:cs="仿宋" w:hint="eastAsia"/>
          <w:kern w:val="0"/>
          <w:szCs w:val="21"/>
        </w:rPr>
        <w:t>。</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6.1.4 关于治安保卫的特别约定：执行通用条款。</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6.1.5文明施工应按《宁波市建设工程文明施工管理规定》文件要求执行。</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6.1.6 关于安全文明施工费支付比例和支付期限的约定： 发包人在开工前将</w:t>
      </w:r>
      <w:r>
        <w:rPr>
          <w:rFonts w:ascii="仿宋" w:eastAsia="仿宋" w:hAnsi="仿宋" w:cs="仿宋" w:hint="eastAsia"/>
          <w:kern w:val="0"/>
          <w:szCs w:val="21"/>
          <w:u w:val="single"/>
        </w:rPr>
        <w:t xml:space="preserve">  80  </w:t>
      </w:r>
      <w:r>
        <w:rPr>
          <w:rFonts w:ascii="仿宋" w:eastAsia="仿宋" w:hAnsi="仿宋" w:cs="仿宋" w:hint="eastAsia"/>
          <w:kern w:val="0"/>
          <w:szCs w:val="21"/>
        </w:rPr>
        <w:t>%（不得低于80%）的安全文明施工费拨付给施工单位，剩余费用按工程进度分期支付，竣工时全额结清。</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承包人对安全文明施工费应专款专用，在财务账目中应单独列项备查，不得挪用他用。</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7. 工期和进度</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7.1 施工组织设计</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7.1.1 合同当事人约定的施工组织设计应包括的其他内容：</w:t>
      </w:r>
      <w:r>
        <w:rPr>
          <w:rFonts w:ascii="仿宋" w:eastAsia="仿宋" w:hAnsi="仿宋" w:cs="仿宋" w:hint="eastAsia"/>
          <w:kern w:val="0"/>
          <w:szCs w:val="21"/>
          <w:u w:val="single"/>
        </w:rPr>
        <w:t xml:space="preserve"> 各分部分项施工方案与技术措施、工程进度管理体系与措施、工程质量管理体系与措施、安全生产文明施工管理体系与措施、环境保护管理体系与措施等</w:t>
      </w:r>
      <w:r>
        <w:rPr>
          <w:rFonts w:ascii="仿宋" w:eastAsia="仿宋" w:hAnsi="仿宋" w:cs="仿宋" w:hint="eastAsia"/>
          <w:kern w:val="0"/>
          <w:szCs w:val="21"/>
        </w:rPr>
        <w:t>。</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kern w:val="0"/>
          <w:szCs w:val="21"/>
        </w:rPr>
        <w:t>7.1.2 施工组织设计的提交和修改：按通用条款约定执行。</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7.2 施工进度计划</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施工进度计划的编制和修订：按通用条款约定执行。</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7.3 开工</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7.3.1 开工准备</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关于承包人提交工程开工报审表的期限：按第7.1款[施工组织设计]约定的时间。</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关于发包人应完成的其他开工准备工作及期限：在第7.3.2项[开工通知]载明的开工日期前7天获得开工所需的各项行政审批和许可手续。</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关于承包人应完成的其他开工准备工作及期限：在第7.3.2项[开工通知]载明的开工日期前7天签订材料、工程设备、周转材料等的采购合同，确定劳动力、材料、机械的进场安排。</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7.3.2 开工通知</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因发包人原因造成监理人未能在通用条款规定的期限内发出开工通知的，承包人有权提出价格调整要求，或者解除合同。</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7.4 测量放线</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7.4.1 发包人通过监理人向承包人提供测量基准点、基准线和水准点及其书面资料的期限：不得晚于在第7.3.2项[开工通知]载明的开工日期前7天。</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7.5 工期延误</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7.5.2 因承包人原因导致工期延误</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因承包人原因造成工期延误，逾期竣工违约金的计算方法，为</w:t>
      </w:r>
      <w:r>
        <w:rPr>
          <w:rFonts w:ascii="仿宋" w:eastAsia="仿宋" w:hAnsi="仿宋" w:cs="仿宋" w:hint="eastAsia"/>
          <w:kern w:val="0"/>
          <w:szCs w:val="21"/>
          <w:u w:val="single"/>
        </w:rPr>
        <w:t xml:space="preserve">1000 </w:t>
      </w:r>
      <w:r>
        <w:rPr>
          <w:rFonts w:ascii="仿宋" w:eastAsia="仿宋" w:hAnsi="仿宋" w:cs="仿宋" w:hint="eastAsia"/>
          <w:kern w:val="0"/>
          <w:szCs w:val="21"/>
        </w:rPr>
        <w:t>元/天。</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因承包人原因造成工期延误，逾期竣工违约金的上限根据“投标函附录”承诺确定，为</w:t>
      </w:r>
      <w:r>
        <w:rPr>
          <w:rFonts w:ascii="仿宋" w:eastAsia="仿宋" w:hAnsi="仿宋" w:cs="仿宋" w:hint="eastAsia"/>
          <w:szCs w:val="21"/>
        </w:rPr>
        <w:t>履约担保金额的</w:t>
      </w:r>
      <w:r>
        <w:rPr>
          <w:rFonts w:ascii="仿宋" w:eastAsia="仿宋" w:hAnsi="仿宋" w:cs="仿宋" w:hint="eastAsia"/>
          <w:szCs w:val="21"/>
          <w:u w:val="single"/>
        </w:rPr>
        <w:t>30</w:t>
      </w:r>
      <w:r>
        <w:rPr>
          <w:rFonts w:ascii="仿宋" w:eastAsia="仿宋" w:hAnsi="仿宋" w:cs="仿宋" w:hint="eastAsia"/>
          <w:szCs w:val="21"/>
        </w:rPr>
        <w:t>%</w:t>
      </w:r>
      <w:r>
        <w:rPr>
          <w:rFonts w:ascii="仿宋" w:eastAsia="仿宋" w:hAnsi="仿宋" w:cs="仿宋" w:hint="eastAsia"/>
          <w:kern w:val="0"/>
          <w:szCs w:val="21"/>
        </w:rPr>
        <w:t>。</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7.6 不利物质条件</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不利物质条件的其他情形和有关约定：地勘资料未设计的地下管道、地雷、岩层等，但不包括气候条件。</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7.7异常恶劣的气候条件</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发包人和承包人同意以下情形视为异常恶劣的气候条件：</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（1）12小时内降雨量达到50mm以上；</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（2）风速达到8级及以上的热带风暴（或台风）；</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（3）日气温超过38度或低于零下10度；</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（4）造成工程损坏的冰雹和12小时内降雪量达到4mm及以上的大雪灾害。</w:t>
      </w:r>
    </w:p>
    <w:p w:rsidR="000A0F21" w:rsidRDefault="000A0F21" w:rsidP="000A0F21">
      <w:pPr>
        <w:autoSpaceDE w:val="0"/>
        <w:autoSpaceDN w:val="0"/>
        <w:adjustRightInd w:val="0"/>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（5）政府有关部门通知停工的其它恶劣气候条件。</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7.9 提前竣工的奖励</w:t>
      </w:r>
    </w:p>
    <w:p w:rsidR="000A0F21" w:rsidRDefault="000A0F21" w:rsidP="000A0F21">
      <w:pPr>
        <w:autoSpaceDE w:val="0"/>
        <w:autoSpaceDN w:val="0"/>
        <w:adjustRightInd w:val="0"/>
        <w:spacing w:line="440" w:lineRule="exact"/>
        <w:ind w:leftChars="200" w:left="630" w:hangingChars="100" w:hanging="210"/>
        <w:rPr>
          <w:rFonts w:ascii="仿宋" w:eastAsia="仿宋" w:hAnsi="仿宋" w:cs="仿宋"/>
          <w:kern w:val="0"/>
          <w:szCs w:val="21"/>
        </w:rPr>
      </w:pPr>
      <w:r>
        <w:rPr>
          <w:rFonts w:ascii="仿宋" w:eastAsia="仿宋" w:hAnsi="仿宋" w:cs="仿宋" w:hint="eastAsia"/>
          <w:kern w:val="0"/>
          <w:szCs w:val="21"/>
        </w:rPr>
        <w:t>7.9.2 提前竣工的奖励：提前竣工奖励为</w:t>
      </w:r>
      <w:r>
        <w:rPr>
          <w:rFonts w:ascii="仿宋" w:eastAsia="仿宋" w:hAnsi="仿宋" w:cs="仿宋" w:hint="eastAsia"/>
          <w:kern w:val="0"/>
          <w:szCs w:val="21"/>
          <w:u w:val="single"/>
        </w:rPr>
        <w:t xml:space="preserve"> 0 </w:t>
      </w:r>
      <w:r>
        <w:rPr>
          <w:rFonts w:ascii="仿宋" w:eastAsia="仿宋" w:hAnsi="仿宋" w:cs="仿宋" w:hint="eastAsia"/>
          <w:kern w:val="0"/>
          <w:szCs w:val="21"/>
        </w:rPr>
        <w:t>元/天。</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8. 材料与设备</w:t>
      </w:r>
    </w:p>
    <w:p w:rsidR="000A0F21" w:rsidRDefault="000A0F21" w:rsidP="000A0F21">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1）承包人采购的材料设备必须符合设计和相关标准、规范的要求；承包人需明确所采购材料、工程设备的品牌、生产厂家、产地、规格、型号、性能等，并与投标时相同或经发包人认可的不低于参考品牌档次的产品，价格不作调整。如承包人未按规定采购而被发包人和监理人清退时，则所造成的一切损失由承包人自行承担。</w:t>
      </w:r>
    </w:p>
    <w:p w:rsidR="000A0F21" w:rsidRDefault="000A0F21" w:rsidP="000A0F21">
      <w:pPr>
        <w:autoSpaceDE w:val="0"/>
        <w:autoSpaceDN w:val="0"/>
        <w:adjustRightInd w:val="0"/>
        <w:spacing w:line="420" w:lineRule="exact"/>
        <w:ind w:leftChars="133" w:left="279" w:firstLineChars="150" w:firstLine="315"/>
        <w:rPr>
          <w:rFonts w:ascii="仿宋" w:eastAsia="仿宋" w:hAnsi="仿宋" w:cs="仿宋"/>
          <w:kern w:val="0"/>
          <w:szCs w:val="21"/>
        </w:rPr>
      </w:pPr>
      <w:r>
        <w:rPr>
          <w:rFonts w:ascii="仿宋" w:eastAsia="仿宋" w:hAnsi="仿宋" w:cs="仿宋" w:hint="eastAsia"/>
          <w:kern w:val="0"/>
          <w:szCs w:val="21"/>
        </w:rPr>
        <w:t>（2）承包人在订购材料和设备前将材料的样品、质量、品牌、型号、产地等计划内容报给</w:t>
      </w:r>
      <w:r>
        <w:rPr>
          <w:rFonts w:ascii="仿宋" w:eastAsia="仿宋" w:hAnsi="仿宋" w:cs="仿宋" w:hint="eastAsia"/>
          <w:kern w:val="0"/>
          <w:szCs w:val="21"/>
        </w:rPr>
        <w:lastRenderedPageBreak/>
        <w:t>发包人，发包人、监理人认为有必要派员参加选点、看样，其品牌、型号、性能须经发包人、监理人确认后，承包人方可采购。</w:t>
      </w:r>
    </w:p>
    <w:p w:rsidR="000A0F21" w:rsidRDefault="000A0F21" w:rsidP="000A0F21">
      <w:pPr>
        <w:spacing w:line="420" w:lineRule="exact"/>
        <w:ind w:firstLineChars="300" w:firstLine="630"/>
        <w:rPr>
          <w:rFonts w:ascii="仿宋" w:eastAsia="仿宋" w:hAnsi="仿宋" w:cs="仿宋"/>
          <w:kern w:val="0"/>
          <w:szCs w:val="21"/>
        </w:rPr>
      </w:pPr>
      <w:r>
        <w:rPr>
          <w:rFonts w:ascii="仿宋" w:eastAsia="仿宋" w:hAnsi="仿宋" w:cs="仿宋" w:hint="eastAsia"/>
          <w:kern w:val="0"/>
          <w:szCs w:val="21"/>
        </w:rPr>
        <w:t>（3）承包人在发包人要求时间内将产品运到指定地点后应立即知会发包人，由发包人对照合同约定、订货单与有关设计文件对产品的数量、型号规格、外观等进行开箱验收，核对无误后方可进场安装。在开箱验收时，承包人应提供产品出厂合格证、装箱单、产品试验报告单、操作维护手册、技术说明书、“三包”维修卡、产品及相关材料的国际、国内安全产品认定书和质量保证书等交发包人确认。</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8.4材料与工程设备的保管与使用</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w:t>
      </w:r>
      <w:bookmarkStart w:id="26" w:name="_Toc292559878"/>
      <w:bookmarkStart w:id="27" w:name="_Toc292559373"/>
      <w:r>
        <w:rPr>
          <w:rFonts w:ascii="仿宋" w:eastAsia="仿宋" w:hAnsi="仿宋" w:cs="仿宋" w:hint="eastAsia"/>
          <w:kern w:val="0"/>
          <w:szCs w:val="21"/>
        </w:rPr>
        <w:t>.4.1保管费用承担：执行通用条款。</w:t>
      </w:r>
      <w:bookmarkEnd w:id="26"/>
      <w:bookmarkEnd w:id="27"/>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8.8 施工设备和临时设施</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8.8.1 承包人提供的施工设备和临时设施</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关于修建临时设施费用承担的约定：执行通用条款。</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10. 变更</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10.1变更的范围</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合同双方当事人约定：合同履行过程中发生以下情形的，应按照本条约定进行变更。</w:t>
      </w:r>
    </w:p>
    <w:p w:rsidR="000A0F21" w:rsidRDefault="000A0F21" w:rsidP="000A0F21">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spacing w:val="-2"/>
          <w:kern w:val="0"/>
          <w:szCs w:val="21"/>
        </w:rPr>
        <w:t>法</w:t>
      </w:r>
      <w:r>
        <w:rPr>
          <w:rFonts w:ascii="仿宋" w:eastAsia="仿宋" w:hAnsi="仿宋" w:cs="仿宋" w:hint="eastAsia"/>
          <w:kern w:val="0"/>
          <w:szCs w:val="21"/>
        </w:rPr>
        <w:t>律</w:t>
      </w:r>
      <w:r>
        <w:rPr>
          <w:rFonts w:ascii="仿宋" w:eastAsia="仿宋" w:hAnsi="仿宋" w:cs="仿宋" w:hint="eastAsia"/>
          <w:spacing w:val="-2"/>
          <w:kern w:val="0"/>
          <w:szCs w:val="21"/>
        </w:rPr>
        <w:t>法</w:t>
      </w:r>
      <w:r>
        <w:rPr>
          <w:rFonts w:ascii="仿宋" w:eastAsia="仿宋" w:hAnsi="仿宋" w:cs="仿宋" w:hint="eastAsia"/>
          <w:kern w:val="0"/>
          <w:szCs w:val="21"/>
        </w:rPr>
        <w:t>规</w:t>
      </w:r>
      <w:r>
        <w:rPr>
          <w:rFonts w:ascii="仿宋" w:eastAsia="仿宋" w:hAnsi="仿宋" w:cs="仿宋" w:hint="eastAsia"/>
          <w:spacing w:val="-2"/>
          <w:kern w:val="0"/>
          <w:szCs w:val="21"/>
        </w:rPr>
        <w:t>以及政府主管部门的政策性调整</w:t>
      </w:r>
      <w:r>
        <w:rPr>
          <w:rFonts w:ascii="仿宋" w:eastAsia="仿宋" w:hAnsi="仿宋" w:cs="仿宋" w:hint="eastAsia"/>
          <w:kern w:val="0"/>
          <w:szCs w:val="21"/>
        </w:rPr>
        <w:t>；</w:t>
      </w:r>
    </w:p>
    <w:p w:rsidR="000A0F21" w:rsidRDefault="000A0F21" w:rsidP="000A0F21">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变</w:t>
      </w:r>
      <w:r>
        <w:rPr>
          <w:rFonts w:ascii="仿宋" w:eastAsia="仿宋" w:hAnsi="仿宋" w:cs="仿宋" w:hint="eastAsia"/>
          <w:kern w:val="0"/>
          <w:szCs w:val="21"/>
        </w:rPr>
        <w:t>更；</w:t>
      </w:r>
    </w:p>
    <w:p w:rsidR="000A0F21" w:rsidRDefault="000A0F21" w:rsidP="000A0F21">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hint="eastAsia"/>
          <w:spacing w:val="-2"/>
          <w:kern w:val="0"/>
          <w:szCs w:val="21"/>
        </w:rPr>
        <w:t>项</w:t>
      </w:r>
      <w:r>
        <w:rPr>
          <w:rFonts w:ascii="仿宋" w:eastAsia="仿宋" w:hAnsi="仿宋" w:cs="仿宋" w:hint="eastAsia"/>
          <w:kern w:val="0"/>
          <w:szCs w:val="21"/>
        </w:rPr>
        <w:t>目</w:t>
      </w:r>
      <w:r>
        <w:rPr>
          <w:rFonts w:ascii="仿宋" w:eastAsia="仿宋" w:hAnsi="仿宋" w:cs="仿宋" w:hint="eastAsia"/>
          <w:spacing w:val="-2"/>
          <w:kern w:val="0"/>
          <w:szCs w:val="21"/>
        </w:rPr>
        <w:t>特</w:t>
      </w:r>
      <w:r>
        <w:rPr>
          <w:rFonts w:ascii="仿宋" w:eastAsia="仿宋" w:hAnsi="仿宋" w:cs="仿宋" w:hint="eastAsia"/>
          <w:kern w:val="0"/>
          <w:szCs w:val="21"/>
        </w:rPr>
        <w:t>征</w:t>
      </w:r>
      <w:r>
        <w:rPr>
          <w:rFonts w:ascii="仿宋" w:eastAsia="仿宋" w:hAnsi="仿宋" w:cs="仿宋" w:hint="eastAsia"/>
          <w:spacing w:val="-2"/>
          <w:kern w:val="0"/>
          <w:szCs w:val="21"/>
        </w:rPr>
        <w:t>描</w:t>
      </w:r>
      <w:r>
        <w:rPr>
          <w:rFonts w:ascii="仿宋" w:eastAsia="仿宋" w:hAnsi="仿宋" w:cs="仿宋" w:hint="eastAsia"/>
          <w:kern w:val="0"/>
          <w:szCs w:val="21"/>
        </w:rPr>
        <w:t>述</w:t>
      </w:r>
      <w:r>
        <w:rPr>
          <w:rFonts w:ascii="仿宋" w:eastAsia="仿宋" w:hAnsi="仿宋" w:cs="仿宋" w:hint="eastAsia"/>
          <w:spacing w:val="-2"/>
          <w:kern w:val="0"/>
          <w:szCs w:val="21"/>
        </w:rPr>
        <w:t>不</w:t>
      </w:r>
      <w:r>
        <w:rPr>
          <w:rFonts w:ascii="仿宋" w:eastAsia="仿宋" w:hAnsi="仿宋" w:cs="仿宋" w:hint="eastAsia"/>
          <w:kern w:val="0"/>
          <w:szCs w:val="21"/>
        </w:rPr>
        <w:t>符；</w:t>
      </w:r>
    </w:p>
    <w:p w:rsidR="000A0F21" w:rsidRDefault="000A0F21" w:rsidP="000A0F21">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4．</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清</w:t>
      </w:r>
      <w:r>
        <w:rPr>
          <w:rFonts w:ascii="仿宋" w:eastAsia="仿宋" w:hAnsi="仿宋" w:cs="仿宋" w:hint="eastAsia"/>
          <w:spacing w:val="-2"/>
          <w:kern w:val="0"/>
          <w:szCs w:val="21"/>
        </w:rPr>
        <w:t>单</w:t>
      </w:r>
      <w:r>
        <w:rPr>
          <w:rFonts w:ascii="仿宋" w:eastAsia="仿宋" w:hAnsi="仿宋" w:cs="仿宋" w:hint="eastAsia"/>
          <w:kern w:val="0"/>
          <w:szCs w:val="21"/>
        </w:rPr>
        <w:t>缺</w:t>
      </w:r>
      <w:r>
        <w:rPr>
          <w:rFonts w:ascii="仿宋" w:eastAsia="仿宋" w:hAnsi="仿宋" w:cs="仿宋" w:hint="eastAsia"/>
          <w:spacing w:val="-2"/>
          <w:kern w:val="0"/>
          <w:szCs w:val="21"/>
        </w:rPr>
        <w:t>项</w:t>
      </w:r>
      <w:r>
        <w:rPr>
          <w:rFonts w:ascii="仿宋" w:eastAsia="仿宋" w:hAnsi="仿宋" w:cs="仿宋" w:hint="eastAsia"/>
          <w:kern w:val="0"/>
          <w:szCs w:val="21"/>
        </w:rPr>
        <w:t>；</w:t>
      </w:r>
    </w:p>
    <w:p w:rsidR="000A0F21" w:rsidRDefault="000A0F21" w:rsidP="000A0F21">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5．</w:t>
      </w:r>
      <w:r>
        <w:rPr>
          <w:rFonts w:ascii="仿宋" w:eastAsia="仿宋" w:hAnsi="仿宋" w:cs="仿宋" w:hint="eastAsia"/>
          <w:spacing w:val="-2"/>
          <w:kern w:val="0"/>
          <w:szCs w:val="21"/>
        </w:rPr>
        <w:t>工</w:t>
      </w:r>
      <w:r>
        <w:rPr>
          <w:rFonts w:ascii="仿宋" w:eastAsia="仿宋" w:hAnsi="仿宋" w:cs="仿宋" w:hint="eastAsia"/>
          <w:kern w:val="0"/>
          <w:szCs w:val="21"/>
        </w:rPr>
        <w:t>程</w:t>
      </w:r>
      <w:r>
        <w:rPr>
          <w:rFonts w:ascii="仿宋" w:eastAsia="仿宋" w:hAnsi="仿宋" w:cs="仿宋" w:hint="eastAsia"/>
          <w:spacing w:val="-2"/>
          <w:kern w:val="0"/>
          <w:szCs w:val="21"/>
        </w:rPr>
        <w:t>量</w:t>
      </w:r>
      <w:r>
        <w:rPr>
          <w:rFonts w:ascii="仿宋" w:eastAsia="仿宋" w:hAnsi="仿宋" w:cs="仿宋" w:hint="eastAsia"/>
          <w:kern w:val="0"/>
          <w:szCs w:val="21"/>
        </w:rPr>
        <w:t>偏</w:t>
      </w:r>
      <w:r>
        <w:rPr>
          <w:rFonts w:ascii="仿宋" w:eastAsia="仿宋" w:hAnsi="仿宋" w:cs="仿宋" w:hint="eastAsia"/>
          <w:spacing w:val="-2"/>
          <w:kern w:val="0"/>
          <w:szCs w:val="21"/>
        </w:rPr>
        <w:t>差</w:t>
      </w:r>
      <w:r>
        <w:rPr>
          <w:rFonts w:ascii="仿宋" w:eastAsia="仿宋" w:hAnsi="仿宋" w:cs="仿宋" w:hint="eastAsia"/>
          <w:kern w:val="0"/>
          <w:szCs w:val="21"/>
        </w:rPr>
        <w:t>；</w:t>
      </w:r>
    </w:p>
    <w:p w:rsidR="000A0F21" w:rsidRDefault="000A0F21" w:rsidP="000A0F21">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6．</w:t>
      </w:r>
      <w:r>
        <w:rPr>
          <w:rFonts w:ascii="仿宋" w:eastAsia="仿宋" w:hAnsi="仿宋" w:cs="仿宋" w:hint="eastAsia"/>
          <w:spacing w:val="-2"/>
          <w:kern w:val="0"/>
          <w:szCs w:val="21"/>
        </w:rPr>
        <w:t>物</w:t>
      </w:r>
      <w:r>
        <w:rPr>
          <w:rFonts w:ascii="仿宋" w:eastAsia="仿宋" w:hAnsi="仿宋" w:cs="仿宋" w:hint="eastAsia"/>
          <w:kern w:val="0"/>
          <w:szCs w:val="21"/>
        </w:rPr>
        <w:t>价</w:t>
      </w:r>
      <w:r>
        <w:rPr>
          <w:rFonts w:ascii="仿宋" w:eastAsia="仿宋" w:hAnsi="仿宋" w:cs="仿宋" w:hint="eastAsia"/>
          <w:spacing w:val="-2"/>
          <w:kern w:val="0"/>
          <w:szCs w:val="21"/>
        </w:rPr>
        <w:t>变</w:t>
      </w:r>
      <w:r>
        <w:rPr>
          <w:rFonts w:ascii="仿宋" w:eastAsia="仿宋" w:hAnsi="仿宋" w:cs="仿宋" w:hint="eastAsia"/>
          <w:kern w:val="0"/>
          <w:szCs w:val="21"/>
        </w:rPr>
        <w:t>化</w:t>
      </w:r>
      <w:r>
        <w:rPr>
          <w:rFonts w:ascii="仿宋" w:eastAsia="仿宋" w:hAnsi="仿宋" w:cs="仿宋" w:hint="eastAsia"/>
          <w:b/>
          <w:bCs/>
          <w:kern w:val="0"/>
          <w:szCs w:val="21"/>
        </w:rPr>
        <w:t>（此条发生不作调整）</w:t>
      </w:r>
      <w:r>
        <w:rPr>
          <w:rFonts w:ascii="仿宋" w:eastAsia="仿宋" w:hAnsi="仿宋" w:cs="仿宋" w:hint="eastAsia"/>
          <w:kern w:val="0"/>
          <w:szCs w:val="21"/>
        </w:rPr>
        <w:t>；</w:t>
      </w:r>
    </w:p>
    <w:p w:rsidR="000A0F21" w:rsidRDefault="000A0F21" w:rsidP="000A0F21">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7．</w:t>
      </w:r>
      <w:r>
        <w:rPr>
          <w:rFonts w:ascii="仿宋" w:eastAsia="仿宋" w:hAnsi="仿宋" w:cs="仿宋" w:hint="eastAsia"/>
          <w:spacing w:val="-2"/>
          <w:kern w:val="0"/>
          <w:szCs w:val="21"/>
        </w:rPr>
        <w:t>暂</w:t>
      </w:r>
      <w:r>
        <w:rPr>
          <w:rFonts w:ascii="仿宋" w:eastAsia="仿宋" w:hAnsi="仿宋" w:cs="仿宋" w:hint="eastAsia"/>
          <w:kern w:val="0"/>
          <w:szCs w:val="21"/>
        </w:rPr>
        <w:t>估</w:t>
      </w:r>
      <w:r>
        <w:rPr>
          <w:rFonts w:ascii="仿宋" w:eastAsia="仿宋" w:hAnsi="仿宋" w:cs="仿宋" w:hint="eastAsia"/>
          <w:spacing w:val="-2"/>
          <w:kern w:val="0"/>
          <w:szCs w:val="21"/>
        </w:rPr>
        <w:t>价</w:t>
      </w:r>
      <w:r>
        <w:rPr>
          <w:rFonts w:ascii="仿宋" w:eastAsia="仿宋" w:hAnsi="仿宋" w:cs="仿宋" w:hint="eastAsia"/>
          <w:kern w:val="0"/>
          <w:szCs w:val="21"/>
        </w:rPr>
        <w:t>；</w:t>
      </w:r>
    </w:p>
    <w:p w:rsidR="000A0F21" w:rsidRDefault="000A0F21" w:rsidP="000A0F21">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8．</w:t>
      </w:r>
      <w:r>
        <w:rPr>
          <w:rFonts w:ascii="仿宋" w:eastAsia="仿宋" w:hAnsi="仿宋" w:cs="仿宋" w:hint="eastAsia"/>
          <w:spacing w:val="-2"/>
          <w:kern w:val="0"/>
          <w:szCs w:val="21"/>
        </w:rPr>
        <w:t>计</w:t>
      </w:r>
      <w:r>
        <w:rPr>
          <w:rFonts w:ascii="仿宋" w:eastAsia="仿宋" w:hAnsi="仿宋" w:cs="仿宋" w:hint="eastAsia"/>
          <w:kern w:val="0"/>
          <w:szCs w:val="21"/>
        </w:rPr>
        <w:t>日</w:t>
      </w:r>
      <w:r>
        <w:rPr>
          <w:rFonts w:ascii="仿宋" w:eastAsia="仿宋" w:hAnsi="仿宋" w:cs="仿宋" w:hint="eastAsia"/>
          <w:spacing w:val="-2"/>
          <w:kern w:val="0"/>
          <w:szCs w:val="21"/>
        </w:rPr>
        <w:t>工</w:t>
      </w:r>
      <w:r>
        <w:rPr>
          <w:rFonts w:ascii="仿宋" w:eastAsia="仿宋" w:hAnsi="仿宋" w:cs="仿宋" w:hint="eastAsia"/>
          <w:kern w:val="0"/>
          <w:szCs w:val="21"/>
        </w:rPr>
        <w:t>；</w:t>
      </w:r>
    </w:p>
    <w:p w:rsidR="000A0F21" w:rsidRDefault="000A0F21" w:rsidP="000A0F21">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9．</w:t>
      </w:r>
      <w:r>
        <w:rPr>
          <w:rFonts w:ascii="仿宋" w:eastAsia="仿宋" w:hAnsi="仿宋" w:cs="仿宋" w:hint="eastAsia"/>
          <w:spacing w:val="-2"/>
          <w:kern w:val="0"/>
          <w:szCs w:val="21"/>
        </w:rPr>
        <w:t>现</w:t>
      </w:r>
      <w:r>
        <w:rPr>
          <w:rFonts w:ascii="仿宋" w:eastAsia="仿宋" w:hAnsi="仿宋" w:cs="仿宋" w:hint="eastAsia"/>
          <w:kern w:val="0"/>
          <w:szCs w:val="21"/>
        </w:rPr>
        <w:t>场</w:t>
      </w:r>
      <w:r>
        <w:rPr>
          <w:rFonts w:ascii="仿宋" w:eastAsia="仿宋" w:hAnsi="仿宋" w:cs="仿宋" w:hint="eastAsia"/>
          <w:spacing w:val="-2"/>
          <w:kern w:val="0"/>
          <w:szCs w:val="21"/>
        </w:rPr>
        <w:t>签</w:t>
      </w:r>
      <w:r>
        <w:rPr>
          <w:rFonts w:ascii="仿宋" w:eastAsia="仿宋" w:hAnsi="仿宋" w:cs="仿宋" w:hint="eastAsia"/>
          <w:kern w:val="0"/>
          <w:szCs w:val="21"/>
        </w:rPr>
        <w:t>证；</w:t>
      </w:r>
    </w:p>
    <w:p w:rsidR="000A0F21" w:rsidRDefault="000A0F21" w:rsidP="000A0F21">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10．</w:t>
      </w:r>
      <w:r>
        <w:rPr>
          <w:rFonts w:ascii="仿宋" w:eastAsia="仿宋" w:hAnsi="仿宋" w:cs="仿宋" w:hint="eastAsia"/>
          <w:spacing w:val="-2"/>
          <w:kern w:val="0"/>
          <w:szCs w:val="21"/>
        </w:rPr>
        <w:t>不</w:t>
      </w:r>
      <w:r>
        <w:rPr>
          <w:rFonts w:ascii="仿宋" w:eastAsia="仿宋" w:hAnsi="仿宋" w:cs="仿宋" w:hint="eastAsia"/>
          <w:kern w:val="0"/>
          <w:szCs w:val="21"/>
        </w:rPr>
        <w:t>可</w:t>
      </w:r>
      <w:r>
        <w:rPr>
          <w:rFonts w:ascii="仿宋" w:eastAsia="仿宋" w:hAnsi="仿宋" w:cs="仿宋" w:hint="eastAsia"/>
          <w:spacing w:val="-2"/>
          <w:kern w:val="0"/>
          <w:szCs w:val="21"/>
        </w:rPr>
        <w:t>抗</w:t>
      </w:r>
      <w:r>
        <w:rPr>
          <w:rFonts w:ascii="仿宋" w:eastAsia="仿宋" w:hAnsi="仿宋" w:cs="仿宋" w:hint="eastAsia"/>
          <w:kern w:val="0"/>
          <w:szCs w:val="21"/>
        </w:rPr>
        <w:t>力；</w:t>
      </w:r>
    </w:p>
    <w:p w:rsidR="000A0F21" w:rsidRDefault="000A0F21" w:rsidP="000A0F21">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11．</w:t>
      </w:r>
      <w:r>
        <w:rPr>
          <w:rFonts w:ascii="仿宋" w:eastAsia="仿宋" w:hAnsi="仿宋" w:cs="仿宋" w:hint="eastAsia"/>
          <w:spacing w:val="-2"/>
          <w:kern w:val="0"/>
          <w:szCs w:val="21"/>
        </w:rPr>
        <w:t>提</w:t>
      </w:r>
      <w:r>
        <w:rPr>
          <w:rFonts w:ascii="仿宋" w:eastAsia="仿宋" w:hAnsi="仿宋" w:cs="仿宋" w:hint="eastAsia"/>
          <w:kern w:val="0"/>
          <w:szCs w:val="21"/>
        </w:rPr>
        <w:t>前</w:t>
      </w:r>
      <w:r>
        <w:rPr>
          <w:rFonts w:ascii="仿宋" w:eastAsia="仿宋" w:hAnsi="仿宋" w:cs="仿宋" w:hint="eastAsia"/>
          <w:spacing w:val="-2"/>
          <w:kern w:val="0"/>
          <w:szCs w:val="21"/>
        </w:rPr>
        <w:t>竣</w:t>
      </w:r>
      <w:r>
        <w:rPr>
          <w:rFonts w:ascii="仿宋" w:eastAsia="仿宋" w:hAnsi="仿宋" w:cs="仿宋" w:hint="eastAsia"/>
          <w:kern w:val="0"/>
          <w:szCs w:val="21"/>
        </w:rPr>
        <w:t>工</w:t>
      </w:r>
      <w:r>
        <w:rPr>
          <w:rFonts w:ascii="仿宋" w:eastAsia="仿宋" w:hAnsi="仿宋" w:cs="仿宋" w:hint="eastAsia"/>
          <w:spacing w:val="-2"/>
          <w:kern w:val="0"/>
          <w:szCs w:val="21"/>
        </w:rPr>
        <w:t>（</w:t>
      </w:r>
      <w:r>
        <w:rPr>
          <w:rFonts w:ascii="仿宋" w:eastAsia="仿宋" w:hAnsi="仿宋" w:cs="仿宋" w:hint="eastAsia"/>
          <w:kern w:val="0"/>
          <w:szCs w:val="21"/>
        </w:rPr>
        <w:t>赶</w:t>
      </w:r>
      <w:r>
        <w:rPr>
          <w:rFonts w:ascii="仿宋" w:eastAsia="仿宋" w:hAnsi="仿宋" w:cs="仿宋" w:hint="eastAsia"/>
          <w:spacing w:val="-2"/>
          <w:kern w:val="0"/>
          <w:szCs w:val="21"/>
        </w:rPr>
        <w:t>工</w:t>
      </w:r>
      <w:r>
        <w:rPr>
          <w:rFonts w:ascii="仿宋" w:eastAsia="仿宋" w:hAnsi="仿宋" w:cs="仿宋" w:hint="eastAsia"/>
          <w:kern w:val="0"/>
          <w:szCs w:val="21"/>
        </w:rPr>
        <w:t>补</w:t>
      </w:r>
      <w:r>
        <w:rPr>
          <w:rFonts w:ascii="仿宋" w:eastAsia="仿宋" w:hAnsi="仿宋" w:cs="仿宋" w:hint="eastAsia"/>
          <w:spacing w:val="-2"/>
          <w:kern w:val="0"/>
          <w:szCs w:val="21"/>
        </w:rPr>
        <w:t>偿</w:t>
      </w:r>
      <w:r>
        <w:rPr>
          <w:rFonts w:ascii="仿宋" w:eastAsia="仿宋" w:hAnsi="仿宋" w:cs="仿宋" w:hint="eastAsia"/>
          <w:spacing w:val="-108"/>
          <w:kern w:val="0"/>
          <w:szCs w:val="21"/>
        </w:rPr>
        <w:t>）</w:t>
      </w:r>
      <w:r>
        <w:rPr>
          <w:rFonts w:ascii="仿宋" w:eastAsia="仿宋" w:hAnsi="仿宋" w:cs="仿宋" w:hint="eastAsia"/>
          <w:kern w:val="0"/>
          <w:szCs w:val="21"/>
        </w:rPr>
        <w:t>；</w:t>
      </w:r>
    </w:p>
    <w:p w:rsidR="000A0F21" w:rsidRDefault="000A0F21" w:rsidP="000A0F21">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12．</w:t>
      </w:r>
      <w:r>
        <w:rPr>
          <w:rFonts w:ascii="仿宋" w:eastAsia="仿宋" w:hAnsi="仿宋" w:cs="仿宋" w:hint="eastAsia"/>
          <w:spacing w:val="-2"/>
          <w:kern w:val="0"/>
          <w:szCs w:val="21"/>
        </w:rPr>
        <w:t>误</w:t>
      </w:r>
      <w:r>
        <w:rPr>
          <w:rFonts w:ascii="仿宋" w:eastAsia="仿宋" w:hAnsi="仿宋" w:cs="仿宋" w:hint="eastAsia"/>
          <w:kern w:val="0"/>
          <w:szCs w:val="21"/>
        </w:rPr>
        <w:t>期</w:t>
      </w:r>
      <w:r>
        <w:rPr>
          <w:rFonts w:ascii="仿宋" w:eastAsia="仿宋" w:hAnsi="仿宋" w:cs="仿宋" w:hint="eastAsia"/>
          <w:spacing w:val="-2"/>
          <w:kern w:val="0"/>
          <w:szCs w:val="21"/>
        </w:rPr>
        <w:t>赔</w:t>
      </w:r>
      <w:r>
        <w:rPr>
          <w:rFonts w:ascii="仿宋" w:eastAsia="仿宋" w:hAnsi="仿宋" w:cs="仿宋" w:hint="eastAsia"/>
          <w:kern w:val="0"/>
          <w:szCs w:val="21"/>
        </w:rPr>
        <w:t>偿；</w:t>
      </w:r>
    </w:p>
    <w:p w:rsidR="000A0F21" w:rsidRDefault="000A0F21" w:rsidP="000A0F21">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13．</w:t>
      </w:r>
      <w:r>
        <w:rPr>
          <w:rFonts w:ascii="仿宋" w:eastAsia="仿宋" w:hAnsi="仿宋" w:cs="仿宋" w:hint="eastAsia"/>
          <w:spacing w:val="-2"/>
          <w:kern w:val="0"/>
          <w:szCs w:val="21"/>
        </w:rPr>
        <w:t>施</w:t>
      </w:r>
      <w:r>
        <w:rPr>
          <w:rFonts w:ascii="仿宋" w:eastAsia="仿宋" w:hAnsi="仿宋" w:cs="仿宋" w:hint="eastAsia"/>
          <w:kern w:val="0"/>
          <w:szCs w:val="21"/>
        </w:rPr>
        <w:t>工</w:t>
      </w:r>
      <w:r>
        <w:rPr>
          <w:rFonts w:ascii="仿宋" w:eastAsia="仿宋" w:hAnsi="仿宋" w:cs="仿宋" w:hint="eastAsia"/>
          <w:spacing w:val="-2"/>
          <w:kern w:val="0"/>
          <w:szCs w:val="21"/>
        </w:rPr>
        <w:t>索</w:t>
      </w:r>
      <w:r>
        <w:rPr>
          <w:rFonts w:ascii="仿宋" w:eastAsia="仿宋" w:hAnsi="仿宋" w:cs="仿宋" w:hint="eastAsia"/>
          <w:kern w:val="0"/>
          <w:szCs w:val="21"/>
        </w:rPr>
        <w:t>赔；</w:t>
      </w:r>
    </w:p>
    <w:p w:rsidR="000A0F21" w:rsidRDefault="000A0F21" w:rsidP="000A0F21">
      <w:pPr>
        <w:autoSpaceDE w:val="0"/>
        <w:autoSpaceDN w:val="0"/>
        <w:adjustRightInd w:val="0"/>
        <w:spacing w:before="12" w:line="440" w:lineRule="exact"/>
        <w:ind w:left="524" w:right="-20"/>
        <w:rPr>
          <w:rFonts w:ascii="仿宋" w:eastAsia="仿宋" w:hAnsi="仿宋" w:cs="仿宋"/>
          <w:kern w:val="0"/>
          <w:szCs w:val="21"/>
        </w:rPr>
      </w:pPr>
      <w:r>
        <w:rPr>
          <w:rFonts w:ascii="仿宋" w:eastAsia="仿宋" w:hAnsi="仿宋" w:cs="仿宋" w:hint="eastAsia"/>
          <w:kern w:val="0"/>
          <w:szCs w:val="21"/>
        </w:rPr>
        <w:t>14．</w:t>
      </w:r>
      <w:r>
        <w:rPr>
          <w:rFonts w:ascii="仿宋" w:eastAsia="仿宋" w:hAnsi="仿宋" w:cs="仿宋" w:hint="eastAsia"/>
          <w:spacing w:val="-2"/>
          <w:kern w:val="0"/>
          <w:szCs w:val="21"/>
        </w:rPr>
        <w:t>暂</w:t>
      </w:r>
      <w:r>
        <w:rPr>
          <w:rFonts w:ascii="仿宋" w:eastAsia="仿宋" w:hAnsi="仿宋" w:cs="仿宋" w:hint="eastAsia"/>
          <w:kern w:val="0"/>
          <w:szCs w:val="21"/>
        </w:rPr>
        <w:t>列</w:t>
      </w:r>
      <w:r>
        <w:rPr>
          <w:rFonts w:ascii="仿宋" w:eastAsia="仿宋" w:hAnsi="仿宋" w:cs="仿宋" w:hint="eastAsia"/>
          <w:spacing w:val="-2"/>
          <w:kern w:val="0"/>
          <w:szCs w:val="21"/>
        </w:rPr>
        <w:t>金</w:t>
      </w:r>
      <w:r>
        <w:rPr>
          <w:rFonts w:ascii="仿宋" w:eastAsia="仿宋" w:hAnsi="仿宋" w:cs="仿宋" w:hint="eastAsia"/>
          <w:kern w:val="0"/>
          <w:szCs w:val="21"/>
        </w:rPr>
        <w:t>额；</w:t>
      </w:r>
    </w:p>
    <w:p w:rsidR="000A0F21" w:rsidRDefault="000A0F21" w:rsidP="000A0F21">
      <w:pPr>
        <w:autoSpaceDE w:val="0"/>
        <w:autoSpaceDN w:val="0"/>
        <w:adjustRightInd w:val="0"/>
        <w:spacing w:before="9" w:line="440" w:lineRule="exact"/>
        <w:ind w:left="524" w:right="-20"/>
        <w:rPr>
          <w:rFonts w:ascii="仿宋" w:eastAsia="仿宋" w:hAnsi="仿宋" w:cs="仿宋"/>
          <w:kern w:val="0"/>
          <w:szCs w:val="21"/>
        </w:rPr>
      </w:pPr>
      <w:r>
        <w:rPr>
          <w:rFonts w:ascii="仿宋" w:eastAsia="仿宋" w:hAnsi="仿宋" w:cs="仿宋" w:hint="eastAsia"/>
          <w:kern w:val="0"/>
          <w:szCs w:val="21"/>
        </w:rPr>
        <w:t>15．</w:t>
      </w:r>
      <w:r>
        <w:rPr>
          <w:rFonts w:ascii="仿宋" w:eastAsia="仿宋" w:hAnsi="仿宋" w:cs="仿宋" w:hint="eastAsia"/>
          <w:spacing w:val="-2"/>
          <w:kern w:val="0"/>
          <w:szCs w:val="21"/>
        </w:rPr>
        <w:t>发</w:t>
      </w:r>
      <w:r>
        <w:rPr>
          <w:rFonts w:ascii="仿宋" w:eastAsia="仿宋" w:hAnsi="仿宋" w:cs="仿宋" w:hint="eastAsia"/>
          <w:kern w:val="0"/>
          <w:szCs w:val="21"/>
        </w:rPr>
        <w:t>承</w:t>
      </w:r>
      <w:r>
        <w:rPr>
          <w:rFonts w:ascii="仿宋" w:eastAsia="仿宋" w:hAnsi="仿宋" w:cs="仿宋" w:hint="eastAsia"/>
          <w:spacing w:val="-2"/>
          <w:kern w:val="0"/>
          <w:szCs w:val="21"/>
        </w:rPr>
        <w:t>包</w:t>
      </w:r>
      <w:r>
        <w:rPr>
          <w:rFonts w:ascii="仿宋" w:eastAsia="仿宋" w:hAnsi="仿宋" w:cs="仿宋" w:hint="eastAsia"/>
          <w:kern w:val="0"/>
          <w:szCs w:val="21"/>
        </w:rPr>
        <w:t>双</w:t>
      </w:r>
      <w:r>
        <w:rPr>
          <w:rFonts w:ascii="仿宋" w:eastAsia="仿宋" w:hAnsi="仿宋" w:cs="仿宋" w:hint="eastAsia"/>
          <w:spacing w:val="-2"/>
          <w:kern w:val="0"/>
          <w:szCs w:val="21"/>
        </w:rPr>
        <w:t>方</w:t>
      </w:r>
      <w:r>
        <w:rPr>
          <w:rFonts w:ascii="仿宋" w:eastAsia="仿宋" w:hAnsi="仿宋" w:cs="仿宋" w:hint="eastAsia"/>
          <w:kern w:val="0"/>
          <w:szCs w:val="21"/>
        </w:rPr>
        <w:t>约</w:t>
      </w:r>
      <w:r>
        <w:rPr>
          <w:rFonts w:ascii="仿宋" w:eastAsia="仿宋" w:hAnsi="仿宋" w:cs="仿宋" w:hint="eastAsia"/>
          <w:spacing w:val="-2"/>
          <w:kern w:val="0"/>
          <w:szCs w:val="21"/>
        </w:rPr>
        <w:t>定</w:t>
      </w:r>
      <w:r>
        <w:rPr>
          <w:rFonts w:ascii="仿宋" w:eastAsia="仿宋" w:hAnsi="仿宋" w:cs="仿宋" w:hint="eastAsia"/>
          <w:kern w:val="0"/>
          <w:szCs w:val="21"/>
        </w:rPr>
        <w:t>的</w:t>
      </w:r>
      <w:r>
        <w:rPr>
          <w:rFonts w:ascii="仿宋" w:eastAsia="仿宋" w:hAnsi="仿宋" w:cs="仿宋" w:hint="eastAsia"/>
          <w:spacing w:val="-2"/>
          <w:kern w:val="0"/>
          <w:szCs w:val="21"/>
        </w:rPr>
        <w:t>其</w:t>
      </w:r>
      <w:r>
        <w:rPr>
          <w:rFonts w:ascii="仿宋" w:eastAsia="仿宋" w:hAnsi="仿宋" w:cs="仿宋" w:hint="eastAsia"/>
          <w:kern w:val="0"/>
          <w:szCs w:val="21"/>
        </w:rPr>
        <w:t>他调</w:t>
      </w:r>
      <w:r>
        <w:rPr>
          <w:rFonts w:ascii="仿宋" w:eastAsia="仿宋" w:hAnsi="仿宋" w:cs="仿宋" w:hint="eastAsia"/>
          <w:spacing w:val="-2"/>
          <w:kern w:val="0"/>
          <w:szCs w:val="21"/>
        </w:rPr>
        <w:t>整</w:t>
      </w:r>
      <w:r>
        <w:rPr>
          <w:rFonts w:ascii="仿宋" w:eastAsia="仿宋" w:hAnsi="仿宋" w:cs="仿宋" w:hint="eastAsia"/>
          <w:kern w:val="0"/>
          <w:szCs w:val="21"/>
        </w:rPr>
        <w:t>事</w:t>
      </w:r>
      <w:r>
        <w:rPr>
          <w:rFonts w:ascii="仿宋" w:eastAsia="仿宋" w:hAnsi="仿宋" w:cs="仿宋" w:hint="eastAsia"/>
          <w:spacing w:val="-2"/>
          <w:kern w:val="0"/>
          <w:szCs w:val="21"/>
        </w:rPr>
        <w:t>项：</w:t>
      </w:r>
      <w:r>
        <w:rPr>
          <w:rFonts w:ascii="仿宋" w:eastAsia="仿宋" w:hAnsi="仿宋" w:cs="仿宋" w:hint="eastAsia"/>
          <w:spacing w:val="-2"/>
          <w:kern w:val="0"/>
          <w:szCs w:val="21"/>
          <w:u w:val="single"/>
        </w:rPr>
        <w:t xml:space="preserve">    /   </w:t>
      </w:r>
      <w:r>
        <w:rPr>
          <w:rFonts w:ascii="仿宋" w:eastAsia="仿宋" w:hAnsi="仿宋" w:cs="仿宋" w:hint="eastAsia"/>
          <w:kern w:val="0"/>
          <w:szCs w:val="21"/>
        </w:rPr>
        <w:t>。</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lastRenderedPageBreak/>
        <w:t>10.4 变更估价</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10.4.1 变更估价原则</w:t>
      </w:r>
    </w:p>
    <w:p w:rsidR="000A0F21" w:rsidRDefault="000A0F21" w:rsidP="000A0F21">
      <w:pPr>
        <w:spacing w:line="440" w:lineRule="exact"/>
        <w:ind w:firstLineChars="200" w:firstLine="440"/>
        <w:rPr>
          <w:rFonts w:ascii="仿宋" w:eastAsia="仿宋" w:hAnsi="仿宋" w:cs="仿宋"/>
          <w:kern w:val="0"/>
          <w:szCs w:val="21"/>
        </w:rPr>
      </w:pPr>
      <w:r>
        <w:rPr>
          <w:rFonts w:ascii="仿宋" w:eastAsia="仿宋" w:hAnsi="仿宋" w:cs="仿宋" w:hint="eastAsia"/>
          <w:sz w:val="22"/>
        </w:rPr>
        <w:t xml:space="preserve">10.4.1.1 关于变更估价的约定： </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（1）已标价的工程量清单或预算书有相同项目的，按照相同项目单价认定。</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已标价的工程量清单或预算书中无相同项目，但有类似项目的，参照类似项目单价（若有二个及以上类似项目且单价不一致的，参照单价较低的类似项目单价）按以下原则计算确定：某种材料（或半成品及成品）等级、标准变化的，清单组合子目不变，仅调整不同的材料价格；清单项目某一特征或工程内容变化，不影响其他特征及工程内容价格的，其他特征组合标准不变，仅调整发生变化的组合子目价格。</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（3）当实际工程量与招标工程量清单或预算书中列明的该项工程量出现偏差时，该部分单价可选</w:t>
      </w:r>
      <w:r>
        <w:rPr>
          <w:rFonts w:ascii="仿宋" w:eastAsia="仿宋" w:hAnsi="仿宋" w:cs="仿宋" w:hint="eastAsia"/>
          <w:kern w:val="0"/>
          <w:szCs w:val="21"/>
          <w:u w:val="single"/>
        </w:rPr>
        <w:t xml:space="preserve">   B  </w:t>
      </w:r>
      <w:r>
        <w:rPr>
          <w:rFonts w:ascii="仿宋" w:eastAsia="仿宋" w:hAnsi="仿宋" w:cs="仿宋" w:hint="eastAsia"/>
          <w:kern w:val="0"/>
          <w:szCs w:val="21"/>
        </w:rPr>
        <w:t>（A / B）方式调整：</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A. 变更导致实际完成的变更工程量与已标价的工程量清单或预算书中列明的该项目工程量的变化幅度超过15%的，增加部分的工程量的综合单价（或工料单价）应予以调整；当工程量减少15%以上时，减少后剩余部分的工程量的综合单价（或工料单价）应予以调整。</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B. 合价金额占合同总价2%及以上的分部分项清单项目，其工程量增加或减少超过本项目工程数量15%及以上时，或合价金额占合同总价不到2%的分部分项清单项目，但其工程量增加或减少超过本项目工程数量25%及以上时，其增加部分工程量或减少后剩余部分工程量的相应单价应予调整。</w:t>
      </w:r>
    </w:p>
    <w:p w:rsidR="000A0F21" w:rsidRDefault="000A0F21" w:rsidP="000A0F21">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应由承包人根据变更工程资料、计量规则和计价办法、工程造价管理机构发布的信息价格和承包人报价浮动率提出变更工程项目的单价，并应报发包人确认后调整。中标价及招标控制价均指剔除了以项为单位的暂估价、暂列金额后的价格。</w:t>
      </w:r>
    </w:p>
    <w:p w:rsidR="000A0F21" w:rsidRDefault="000A0F21" w:rsidP="000A0F21">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已标价的工程量清单或预算书中无相同项目及类似项目单价的，且工程造价管理机构发布的信息价格缺价的，应由承包人根据变更工程资料、计量规则、计价办法和通过市场调查等取得有合法依据的市场价格提出变更工程项目的单价，并应报发包人确认后调整。</w:t>
      </w:r>
    </w:p>
    <w:p w:rsidR="000A0F21" w:rsidRDefault="000A0F21" w:rsidP="000A0F21">
      <w:pPr>
        <w:numPr>
          <w:ilvl w:val="0"/>
          <w:numId w:val="6"/>
        </w:num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施工中出现施工图纸或设计变更与工程量清单项目特征描述不符的，发承包双方应按新的项目特征确定相应工程量清单项目，按本条款（1）-（5）的规定重新确定相应工程量清单或预算书项目的综合单价，并调整合同价款。</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10.4.1.2 关于变更措施项目费的约定：</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分部分项工程量清单非承包人原因的工程变更，造成施工组织设计或施工方案变更，以及分部分项工程量变化，引起措施项目数量、内容发生变化，应调整措施项目费。其中采用综合单价</w:t>
      </w:r>
      <w:r>
        <w:rPr>
          <w:rFonts w:ascii="仿宋" w:eastAsia="仿宋" w:hAnsi="仿宋" w:cs="仿宋" w:hint="eastAsia"/>
          <w:kern w:val="0"/>
          <w:szCs w:val="21"/>
        </w:rPr>
        <w:lastRenderedPageBreak/>
        <w:t>计价的措施项目，根据发承包双方确认的工程量和根据第10.4.1.1 目约定原则计算的单价提出措施费；采用以“项”计价的措施项目，根据有标价的工程量清单中的措施项目和金额或发承包双方确认调整后的措施项目和金额计算。</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（1）原措施费中已有的措施项目，按原措施费的组价方法调整。</w:t>
      </w:r>
    </w:p>
    <w:p w:rsidR="000A0F21" w:rsidRDefault="000A0F21" w:rsidP="000A0F21">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原措施费没有的措施项目，承包人根据实际措施项目内容、规定的工程取费类别、现行计价依据并按中标浮动率浮动后提出措施费，中标价及招标控制价均指剔除了以项为单位的暂估价、暂列金额后的价格。</w:t>
      </w:r>
    </w:p>
    <w:p w:rsidR="000A0F21" w:rsidRDefault="000A0F21" w:rsidP="000A0F21">
      <w:pPr>
        <w:wordWrap w:val="0"/>
        <w:spacing w:line="420" w:lineRule="exact"/>
        <w:ind w:firstLineChars="250" w:firstLine="525"/>
        <w:rPr>
          <w:rFonts w:ascii="仿宋" w:eastAsia="仿宋" w:hAnsi="仿宋" w:cs="仿宋"/>
          <w:kern w:val="0"/>
          <w:szCs w:val="21"/>
        </w:rPr>
      </w:pPr>
      <w:r>
        <w:rPr>
          <w:rFonts w:ascii="仿宋" w:eastAsia="仿宋" w:hAnsi="仿宋" w:cs="仿宋" w:hint="eastAsia"/>
          <w:kern w:val="0"/>
          <w:szCs w:val="21"/>
        </w:rPr>
        <w:t>10.4.1.3 关于其他项目费变更的约定：</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承包应发包人要求完成合同以外的项目、工作，或者发生应由发包人承担责任的事件，承包人应按合同约定的时间、程序向发包人提出费用或责任事件确认的书面资料，办理现场签证。现场签证作为其中结算、竣工结算的依据。发包人在现场签证时涉及工程量、价、费等内容的，按合同约定的时间，由具备工程计价资格的人员核对，并详细、明确签署相应意见，否则视为认同承包人提出的内容及金额。</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（2）总承包服务费依据合同约定金额计算。</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（3）计日工按发包人实际签证确认的事项所发生的数量计算。</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（4）暂列金额在减去工程价款调整与索赔、现场签证等金额后，如有余额，归还发包人。</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（5）余土及垃圾外运距离及处置方式在投标时应自行考虑，单价包干。</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10.4.1.4重新组价原则</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计价依据：《浙江省建筑工程预算定额》（2010版）；《浙江省建设工程施工取费定额》（2010版）；《建设工程工程量清单计价规范》(GB50500-2013)；《浙江省建设工程工程量清单计价指引》；浙建站定[2016]23号、甬建价[2011]13号及甬建价[2014]5号、甬发改投资[2014]540号、甬建价[2016]71号等其他相关文件。</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取费标准：施工组织措施费费率按单独装饰工程三类中值计取，其中提前竣工增加费、特殊地区增加费、创标化工地增加费及优质工程增加费不计；安全文明施工费根据甬建价[2016]23号文件按市区一般工程中值计取；企业管理费根据甬建价[2016]23号文件按单独装饰工程三类中值计取，危险作业意外伤害保险费甬建价[2014]5号文件执行；利润根据甬建价[2016]23号文件按相关专业工程类别弹性区间费率中值；规费(排污、社保费、公积金)根据“浙建站定[2016]23号”文件按相关专业工程执行，民工工伤保险费按甬发改投资[2014]540号文件执行；税金采用一般计税法，按9%计取。</w:t>
      </w:r>
    </w:p>
    <w:p w:rsidR="000A0F21" w:rsidRDefault="000A0F21" w:rsidP="000A0F21">
      <w:pPr>
        <w:spacing w:line="360" w:lineRule="auto"/>
        <w:ind w:firstLineChars="200" w:firstLine="420"/>
        <w:rPr>
          <w:rFonts w:ascii="仿宋" w:eastAsia="仿宋" w:hAnsi="仿宋" w:cs="仿宋"/>
          <w:kern w:val="0"/>
          <w:szCs w:val="21"/>
        </w:rPr>
      </w:pPr>
      <w:r>
        <w:rPr>
          <w:rFonts w:ascii="仿宋" w:eastAsia="仿宋" w:hAnsi="仿宋" w:cs="仿宋" w:hint="eastAsia"/>
          <w:kern w:val="0"/>
          <w:szCs w:val="21"/>
        </w:rPr>
        <w:t>（3）人、材、机价格：材料信息价格根据《宁波建设工程造价信息》（综合版）2020年3月刊期、《浙江造价信息》2020年3月刊期计取，无信息价材料根据市场价计取；根据《关于增值税调整后我省建设工程计价规则有关增值税税率及计价系数调整的通知》（建建发〔2018〕104</w:t>
      </w:r>
      <w:r>
        <w:rPr>
          <w:rFonts w:ascii="仿宋" w:eastAsia="仿宋" w:hAnsi="仿宋" w:cs="仿宋" w:hint="eastAsia"/>
          <w:kern w:val="0"/>
          <w:szCs w:val="21"/>
        </w:rPr>
        <w:lastRenderedPageBreak/>
        <w:t>号）文件，所有信息价、市场价、机械台班等都按除税价计取。</w:t>
      </w:r>
    </w:p>
    <w:p w:rsidR="000A0F21" w:rsidRDefault="000A0F21" w:rsidP="000A0F21">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（4）重新组价的结算价按中标浮动率浮动，中标价及招标控制价均指剔除了以项为单位的暂估价、暂列金额后的价格。</w:t>
      </w:r>
    </w:p>
    <w:p w:rsidR="000A0F21" w:rsidRDefault="000A0F21" w:rsidP="000A0F21">
      <w:pPr>
        <w:wordWrap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10.4.1.5发包人签证材料价格（综合单价）确定方式：</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由承包人根据材料的品牌、规格和技术参数等要求或实际完成的工程内容提出适当的价格，经发包人或建设单位委托的跟踪审计单位工程师审核确认后，作为结算依据（发包人定价的材料或综合单位不下浮）。</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（2）按照竞价或招标后产生的价格确定。</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10.4.1.6暂定综合单价和暂估价项目在结算时，先从已标价工程量清单中扣除该项价款，再根据10.4.1.4-10.4.1.5款规定结算。</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10.4.1.7暂定材料价项目在结算时，结算单价=中标单价+（发包人签证材料价格-暂定材料价格）×2010版浙江省相应预算定额的材料含量，并增减相应税金。</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10.5承包人的合理化建议</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监理人审查承包人合理化建议的期限：执行通用条款。</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发包人审批承包人合理化建议的期限：执行通用条款。</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承</w:t>
      </w:r>
      <w:bookmarkStart w:id="28" w:name="_Toc296503204"/>
      <w:bookmarkStart w:id="29" w:name="_Toc318581175"/>
      <w:bookmarkStart w:id="30" w:name="_Toc312678030"/>
      <w:bookmarkStart w:id="31" w:name="_Toc296347203"/>
      <w:bookmarkStart w:id="32" w:name="_Toc297120504"/>
      <w:bookmarkStart w:id="33" w:name="_Toc297048390"/>
      <w:bookmarkStart w:id="34" w:name="_Toc312677504"/>
      <w:bookmarkStart w:id="35" w:name="_Toc297216205"/>
      <w:bookmarkStart w:id="36" w:name="_Toc296891244"/>
      <w:bookmarkStart w:id="37" w:name="_Toc300934995"/>
      <w:bookmarkStart w:id="38" w:name="_Toc304295571"/>
      <w:bookmarkStart w:id="39" w:name="_Toc296944543"/>
      <w:bookmarkStart w:id="40" w:name="_Toc292559914"/>
      <w:bookmarkStart w:id="41" w:name="_Toc297123546"/>
      <w:bookmarkStart w:id="42" w:name="_Toc303539152"/>
      <w:bookmarkStart w:id="43" w:name="_Toc296891032"/>
      <w:bookmarkStart w:id="44" w:name="_Toc296346705"/>
      <w:bookmarkStart w:id="45" w:name="_Toc292559409"/>
      <w:r>
        <w:rPr>
          <w:rFonts w:ascii="仿宋" w:eastAsia="仿宋" w:hAnsi="仿宋" w:cs="仿宋" w:hint="eastAsia"/>
          <w:kern w:val="0"/>
          <w:szCs w:val="21"/>
        </w:rPr>
        <w:t>包人提出的合理化建议降低了合同价格或者提高了工程经济效益的奖励的方法和金额为：无。</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10.8 暂列金额</w:t>
      </w:r>
    </w:p>
    <w:p w:rsidR="000A0F21" w:rsidRDefault="000A0F21" w:rsidP="000A0F21">
      <w:pPr>
        <w:spacing w:line="40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合同当事人关于暂列金额使用的约定：由发包人发出使用指令。</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11. 价格调整</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11.1 市场价格波动引起的调整</w:t>
      </w:r>
    </w:p>
    <w:p w:rsidR="000A0F21" w:rsidRDefault="000A0F21" w:rsidP="000A0F21">
      <w:pPr>
        <w:pStyle w:val="af4"/>
        <w:spacing w:line="420" w:lineRule="exact"/>
        <w:ind w:firstLineChars="200" w:firstLine="420"/>
        <w:rPr>
          <w:rFonts w:ascii="仿宋" w:eastAsia="仿宋" w:hAnsi="仿宋" w:cs="仿宋"/>
          <w:kern w:val="0"/>
        </w:rPr>
      </w:pPr>
      <w:r>
        <w:rPr>
          <w:rFonts w:ascii="仿宋" w:eastAsia="仿宋" w:hAnsi="仿宋" w:cs="仿宋" w:hint="eastAsia"/>
          <w:kern w:val="0"/>
        </w:rPr>
        <w:t>11.1.1 合同当事人约定：</w:t>
      </w:r>
      <w:r>
        <w:rPr>
          <w:rFonts w:ascii="仿宋" w:eastAsia="仿宋" w:hAnsi="仿宋" w:hint="eastAsia"/>
          <w:kern w:val="0"/>
        </w:rPr>
        <w:t>本项目不考虑人工价格、材料价格、施工机械台班价格因市场价格波动对合同价的影响</w:t>
      </w:r>
      <w:r>
        <w:rPr>
          <w:rFonts w:ascii="仿宋" w:eastAsia="仿宋" w:hAnsi="仿宋" w:cs="仿宋" w:hint="eastAsia"/>
          <w:kern w:val="0"/>
        </w:rPr>
        <w:t>。</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11.2 法律变化引起的调整</w:t>
      </w:r>
    </w:p>
    <w:p w:rsidR="000A0F21" w:rsidRDefault="000A0F21" w:rsidP="000A0F21">
      <w:pPr>
        <w:spacing w:line="440" w:lineRule="exact"/>
        <w:ind w:firstLineChars="200" w:firstLine="420"/>
        <w:rPr>
          <w:rFonts w:ascii="仿宋" w:eastAsia="仿宋" w:hAnsi="仿宋" w:cs="仿宋"/>
        </w:rPr>
      </w:pPr>
      <w:r>
        <w:rPr>
          <w:rFonts w:ascii="仿宋" w:eastAsia="仿宋" w:hAnsi="仿宋" w:cs="仿宋" w:hint="eastAsia"/>
        </w:rPr>
        <w:t>合同当事人关于本条的补充约定：</w:t>
      </w:r>
    </w:p>
    <w:p w:rsidR="000A0F21" w:rsidRDefault="000A0F21" w:rsidP="000A0F21">
      <w:pPr>
        <w:spacing w:line="440" w:lineRule="exact"/>
        <w:ind w:firstLineChars="200" w:firstLine="420"/>
        <w:rPr>
          <w:rFonts w:ascii="仿宋" w:eastAsia="仿宋" w:hAnsi="仿宋" w:cs="仿宋"/>
        </w:rPr>
      </w:pPr>
      <w:r>
        <w:rPr>
          <w:rFonts w:ascii="仿宋" w:eastAsia="仿宋" w:hAnsi="仿宋" w:cs="仿宋" w:hint="eastAsia"/>
        </w:rPr>
        <w:t>（1）本条所称的法律包括法律、法规、规章及规范性文件。</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rPr>
        <w:t>（2）国有投资项目应按本省建设行政主管部门或其授权工程造价管理机构发布的规定调整合同价款。</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12. 合同价格、计量与支付</w:t>
      </w:r>
    </w:p>
    <w:p w:rsidR="000A0F21" w:rsidRDefault="000A0F21" w:rsidP="000A0F21">
      <w:pPr>
        <w:pStyle w:val="afff2"/>
        <w:spacing w:before="120" w:line="440" w:lineRule="exact"/>
        <w:ind w:firstLineChars="190" w:firstLine="420"/>
        <w:rPr>
          <w:rFonts w:ascii="仿宋" w:eastAsia="仿宋" w:hAnsi="仿宋" w:cs="仿宋"/>
          <w:sz w:val="22"/>
          <w:szCs w:val="22"/>
        </w:rPr>
      </w:pPr>
      <w:bookmarkStart w:id="46" w:name="_Toc292559916"/>
      <w:bookmarkStart w:id="47" w:name="_Toc267251461"/>
      <w:bookmarkStart w:id="48" w:name="_Toc292559411"/>
      <w:bookmarkStart w:id="49" w:name="_Toc296503206"/>
      <w:bookmarkStart w:id="50" w:name="_Toc296891034"/>
      <w:bookmarkStart w:id="51" w:name="_Toc297048392"/>
      <w:bookmarkStart w:id="52" w:name="_Toc297120506"/>
      <w:bookmarkStart w:id="53" w:name="_Toc296944545"/>
      <w:bookmarkStart w:id="54" w:name="_Toc296346707"/>
      <w:bookmarkStart w:id="55" w:name="_Toc296347205"/>
      <w:bookmarkStart w:id="56" w:name="_Toc296891246"/>
      <w:bookmarkStart w:id="57" w:name="_Toc312678041"/>
      <w:bookmarkStart w:id="58" w:name="_Toc303539160"/>
      <w:bookmarkStart w:id="59" w:name="_Toc304295580"/>
      <w:bookmarkStart w:id="60" w:name="_Toc297216212"/>
      <w:bookmarkStart w:id="61" w:name="_Toc300935003"/>
      <w:bookmarkStart w:id="62" w:name="_Toc297123553"/>
      <w:r>
        <w:rPr>
          <w:rFonts w:ascii="仿宋" w:eastAsia="仿宋" w:hAnsi="仿宋" w:cs="仿宋" w:hint="eastAsia"/>
          <w:sz w:val="22"/>
          <w:szCs w:val="22"/>
        </w:rPr>
        <w:t>12.1 合</w:t>
      </w:r>
      <w:bookmarkEnd w:id="46"/>
      <w:bookmarkEnd w:id="47"/>
      <w:bookmarkEnd w:id="48"/>
      <w:r>
        <w:rPr>
          <w:rFonts w:ascii="仿宋" w:eastAsia="仿宋" w:hAnsi="仿宋" w:cs="仿宋" w:hint="eastAsia"/>
          <w:sz w:val="22"/>
          <w:szCs w:val="22"/>
        </w:rPr>
        <w:t>同价</w:t>
      </w:r>
      <w:bookmarkEnd w:id="49"/>
      <w:bookmarkEnd w:id="50"/>
      <w:bookmarkEnd w:id="51"/>
      <w:bookmarkEnd w:id="52"/>
      <w:bookmarkEnd w:id="53"/>
      <w:bookmarkEnd w:id="54"/>
      <w:bookmarkEnd w:id="55"/>
      <w:bookmarkEnd w:id="56"/>
      <w:r>
        <w:rPr>
          <w:rFonts w:ascii="仿宋" w:eastAsia="仿宋" w:hAnsi="仿宋" w:cs="仿宋" w:hint="eastAsia"/>
          <w:sz w:val="22"/>
          <w:szCs w:val="22"/>
        </w:rPr>
        <w:t>格形式</w:t>
      </w:r>
    </w:p>
    <w:bookmarkEnd w:id="57"/>
    <w:bookmarkEnd w:id="58"/>
    <w:bookmarkEnd w:id="59"/>
    <w:bookmarkEnd w:id="60"/>
    <w:bookmarkEnd w:id="61"/>
    <w:bookmarkEnd w:id="62"/>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本合同采用合同当事人签订的合同协议书中约定的价格形式，即：</w:t>
      </w:r>
      <w:r>
        <w:rPr>
          <w:rFonts w:ascii="仿宋" w:eastAsia="仿宋" w:hAnsi="仿宋" w:cs="仿宋" w:hint="eastAsia"/>
          <w:b/>
          <w:kern w:val="0"/>
          <w:szCs w:val="21"/>
          <w:u w:val="single"/>
        </w:rPr>
        <w:t>B</w:t>
      </w:r>
      <w:r>
        <w:rPr>
          <w:rFonts w:ascii="仿宋" w:eastAsia="仿宋" w:hAnsi="仿宋" w:cs="仿宋" w:hint="eastAsia"/>
          <w:kern w:val="0"/>
          <w:szCs w:val="21"/>
        </w:rPr>
        <w:t>（A、单价合同；/ B、总价合同 ）。其中：</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 xml:space="preserve">1、综合单价包含的风险范围以外合同价格的调整方法：按照合理的成本与利润构成的原则，由合同当事人按照第4.4款[商定或确定]确定变更工作的单价。                         </w:t>
      </w:r>
    </w:p>
    <w:p w:rsidR="000A0F21" w:rsidRDefault="000A0F21" w:rsidP="000A0F21">
      <w:pPr>
        <w:pStyle w:val="af4"/>
        <w:spacing w:line="420" w:lineRule="exact"/>
        <w:ind w:firstLineChars="200" w:firstLine="420"/>
        <w:rPr>
          <w:rFonts w:ascii="仿宋" w:eastAsia="仿宋" w:hAnsi="仿宋" w:cs="仿宋"/>
          <w:kern w:val="0"/>
        </w:rPr>
      </w:pPr>
      <w:r>
        <w:rPr>
          <w:rFonts w:ascii="仿宋" w:eastAsia="仿宋" w:hAnsi="仿宋" w:cs="仿宋" w:hint="eastAsia"/>
          <w:kern w:val="0"/>
        </w:rPr>
        <w:t>2、总价包含的风险范围：根据第11.1 款约定的价格调整办法，主要建筑材料及施工机械台班市场价格的上涨幅度未超过</w:t>
      </w:r>
      <w:r>
        <w:rPr>
          <w:rFonts w:ascii="仿宋" w:eastAsia="仿宋" w:hAnsi="仿宋" w:cs="仿宋" w:hint="eastAsia"/>
          <w:b/>
          <w:kern w:val="0"/>
          <w:u w:val="single"/>
        </w:rPr>
        <w:t>/</w:t>
      </w:r>
      <w:r>
        <w:rPr>
          <w:rFonts w:ascii="仿宋" w:eastAsia="仿宋" w:hAnsi="仿宋" w:cs="仿宋" w:hint="eastAsia"/>
          <w:kern w:val="0"/>
        </w:rPr>
        <w:t>（A、0；/B、3；/C、5）%或下跌幅度未超过</w:t>
      </w:r>
      <w:r>
        <w:rPr>
          <w:rFonts w:ascii="仿宋" w:eastAsia="仿宋" w:hAnsi="仿宋" w:cs="仿宋" w:hint="eastAsia"/>
          <w:b/>
          <w:kern w:val="0"/>
          <w:u w:val="single"/>
        </w:rPr>
        <w:t>/</w:t>
      </w:r>
      <w:r>
        <w:rPr>
          <w:rFonts w:ascii="仿宋" w:eastAsia="仿宋" w:hAnsi="仿宋" w:cs="仿宋" w:hint="eastAsia"/>
          <w:kern w:val="0"/>
        </w:rPr>
        <w:t>（A、0；/B、3；/C、5）%。</w:t>
      </w:r>
    </w:p>
    <w:p w:rsidR="000A0F21" w:rsidRDefault="000A0F21" w:rsidP="000A0F21">
      <w:pPr>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风险范围以外合同价格的调整方法：根据</w:t>
      </w:r>
      <w:r>
        <w:rPr>
          <w:rFonts w:ascii="仿宋" w:eastAsia="仿宋" w:hAnsi="仿宋" w:cs="仿宋" w:hint="eastAsia"/>
          <w:kern w:val="0"/>
        </w:rPr>
        <w:t>第11.1 款约定的价格调整办法调整。</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12.2 预付款</w:t>
      </w:r>
    </w:p>
    <w:p w:rsidR="000A0F21" w:rsidRDefault="000A0F21" w:rsidP="000A0F21">
      <w:pPr>
        <w:pStyle w:val="af4"/>
        <w:spacing w:line="440" w:lineRule="exact"/>
        <w:ind w:firstLineChars="200" w:firstLine="420"/>
        <w:rPr>
          <w:rFonts w:ascii="仿宋" w:eastAsia="仿宋" w:hAnsi="仿宋" w:cs="仿宋"/>
        </w:rPr>
      </w:pPr>
      <w:r>
        <w:rPr>
          <w:rFonts w:ascii="仿宋" w:eastAsia="仿宋" w:hAnsi="仿宋" w:cs="仿宋" w:hint="eastAsia"/>
        </w:rPr>
        <w:t>12.2.1 预付款的支付</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 预付款支付比例约定：合同价款的</w:t>
      </w:r>
      <w:r>
        <w:rPr>
          <w:rFonts w:ascii="仿宋" w:eastAsia="仿宋" w:hAnsi="仿宋" w:cs="仿宋" w:hint="eastAsia"/>
          <w:kern w:val="0"/>
          <w:szCs w:val="21"/>
          <w:u w:val="single"/>
        </w:rPr>
        <w:t xml:space="preserve"> / </w:t>
      </w:r>
      <w:r>
        <w:rPr>
          <w:rFonts w:ascii="仿宋" w:eastAsia="仿宋" w:hAnsi="仿宋" w:cs="仿宋" w:hint="eastAsia"/>
          <w:kern w:val="0"/>
          <w:szCs w:val="21"/>
        </w:rPr>
        <w:t>（A、10；/B、20；/C、30）% ，其他按通用条款执行。</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(2) 预付款支付比例的计算基数应剔除单独支付的安全文明施工费、暂定的专业工程造价以及甲供材料费用。</w:t>
      </w:r>
      <w:r>
        <w:rPr>
          <w:rFonts w:ascii="仿宋" w:eastAsia="仿宋" w:hAnsi="仿宋" w:cs="仿宋" w:hint="eastAsia"/>
          <w:kern w:val="0"/>
        </w:rPr>
        <w:t>工期两年及以上项目可按本年度投资计划确定预付款支付比例的计算基数</w:t>
      </w:r>
      <w:r>
        <w:rPr>
          <w:rFonts w:ascii="仿宋" w:eastAsia="仿宋" w:hAnsi="仿宋" w:cs="仿宋" w:hint="eastAsia"/>
          <w:kern w:val="0"/>
          <w:szCs w:val="21"/>
        </w:rPr>
        <w:t>。</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(3)预付款的扣回：</w:t>
      </w:r>
      <w:r>
        <w:rPr>
          <w:rFonts w:ascii="仿宋" w:eastAsia="仿宋" w:hAnsi="仿宋" w:cs="仿宋" w:hint="eastAsia"/>
          <w:kern w:val="0"/>
          <w:szCs w:val="21"/>
          <w:u w:val="single"/>
        </w:rPr>
        <w:t xml:space="preserve"> / </w:t>
      </w:r>
      <w:r>
        <w:rPr>
          <w:rFonts w:ascii="仿宋" w:eastAsia="仿宋" w:hAnsi="仿宋" w:cs="仿宋" w:hint="eastAsia"/>
          <w:bCs/>
          <w:kern w:val="0"/>
          <w:szCs w:val="21"/>
        </w:rPr>
        <w:t>。</w:t>
      </w:r>
    </w:p>
    <w:p w:rsidR="000A0F21" w:rsidRDefault="000A0F21" w:rsidP="000A0F21">
      <w:pPr>
        <w:pStyle w:val="af4"/>
        <w:spacing w:line="440" w:lineRule="exact"/>
        <w:ind w:firstLineChars="200" w:firstLine="420"/>
        <w:rPr>
          <w:rFonts w:ascii="仿宋" w:eastAsia="仿宋" w:hAnsi="仿宋" w:cs="仿宋"/>
          <w:kern w:val="0"/>
        </w:rPr>
      </w:pPr>
      <w:r>
        <w:rPr>
          <w:rFonts w:ascii="仿宋" w:eastAsia="仿宋" w:hAnsi="仿宋" w:cs="仿宋" w:hint="eastAsia"/>
          <w:kern w:val="0"/>
        </w:rPr>
        <w:t>12.2.2 预付款担保</w:t>
      </w:r>
    </w:p>
    <w:p w:rsidR="000A0F21" w:rsidRDefault="000A0F21" w:rsidP="000A0F21">
      <w:pPr>
        <w:pStyle w:val="af4"/>
        <w:spacing w:line="440" w:lineRule="exact"/>
        <w:ind w:firstLineChars="200" w:firstLine="420"/>
        <w:rPr>
          <w:rFonts w:ascii="仿宋" w:eastAsia="仿宋" w:hAnsi="仿宋" w:cs="仿宋"/>
          <w:kern w:val="0"/>
        </w:rPr>
      </w:pPr>
      <w:r>
        <w:rPr>
          <w:rFonts w:ascii="仿宋" w:eastAsia="仿宋" w:hAnsi="仿宋" w:cs="仿宋" w:hint="eastAsia"/>
          <w:kern w:val="0"/>
        </w:rPr>
        <w:t>（1）当承包人的建筑市场信用等级为C级及以下时，应当向发包人提供符合本合同附件9《预付款保函》格式的银行保函一份。担保期限自发包人支付预付款之日至预付款扣回之日止。</w:t>
      </w:r>
    </w:p>
    <w:p w:rsidR="000A0F21" w:rsidRDefault="000A0F21" w:rsidP="000A0F21">
      <w:pPr>
        <w:pStyle w:val="af4"/>
        <w:spacing w:line="440" w:lineRule="exact"/>
        <w:ind w:firstLineChars="200" w:firstLine="420"/>
        <w:rPr>
          <w:rFonts w:ascii="仿宋" w:eastAsia="仿宋" w:hAnsi="仿宋" w:cs="仿宋"/>
        </w:rPr>
      </w:pPr>
      <w:r>
        <w:rPr>
          <w:rFonts w:ascii="仿宋" w:eastAsia="仿宋" w:hAnsi="仿宋" w:cs="仿宋" w:hint="eastAsia"/>
          <w:kern w:val="0"/>
        </w:rPr>
        <w:t>（2）承包人的信用等级以本合同约定的发包人应当支付预付款的时间所在季度的本市建筑市场信</w:t>
      </w:r>
      <w:r>
        <w:rPr>
          <w:rFonts w:ascii="仿宋" w:eastAsia="仿宋" w:hAnsi="仿宋" w:cs="仿宋" w:hint="eastAsia"/>
        </w:rPr>
        <w:t>用等级确定。</w:t>
      </w:r>
    </w:p>
    <w:p w:rsidR="000A0F21" w:rsidRDefault="000A0F21" w:rsidP="000A0F21">
      <w:pPr>
        <w:pStyle w:val="af4"/>
        <w:spacing w:line="440" w:lineRule="exact"/>
        <w:ind w:firstLineChars="200" w:firstLine="420"/>
        <w:rPr>
          <w:rFonts w:ascii="仿宋" w:eastAsia="仿宋" w:hAnsi="仿宋" w:cs="仿宋"/>
          <w:b/>
          <w:kern w:val="0"/>
        </w:rPr>
      </w:pPr>
      <w:r>
        <w:rPr>
          <w:rFonts w:ascii="仿宋" w:eastAsia="仿宋" w:hAnsi="仿宋" w:cs="仿宋" w:hint="eastAsia"/>
        </w:rPr>
        <w:t>（3）</w:t>
      </w:r>
      <w:r>
        <w:rPr>
          <w:rFonts w:ascii="仿宋" w:eastAsia="仿宋" w:hAnsi="仿宋" w:cs="仿宋" w:hint="eastAsia"/>
          <w:kern w:val="0"/>
        </w:rPr>
        <w:t>承包人与预付款担保有关的任何利息或其它类似的费用或者收益由承包人承担。</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12.3 计量</w:t>
      </w:r>
    </w:p>
    <w:p w:rsidR="000A0F21" w:rsidRDefault="000A0F21" w:rsidP="000A0F21">
      <w:pPr>
        <w:pStyle w:val="af4"/>
        <w:spacing w:line="440" w:lineRule="exact"/>
        <w:ind w:firstLineChars="200" w:firstLine="420"/>
        <w:rPr>
          <w:rFonts w:ascii="仿宋" w:eastAsia="仿宋" w:hAnsi="仿宋" w:cs="仿宋"/>
        </w:rPr>
      </w:pPr>
      <w:r>
        <w:rPr>
          <w:rFonts w:ascii="仿宋" w:eastAsia="仿宋" w:hAnsi="仿宋" w:cs="仿宋" w:hint="eastAsia"/>
        </w:rPr>
        <w:t>关于工程量计算原则约定：按现行的工程量计算规则执行。</w:t>
      </w:r>
    </w:p>
    <w:p w:rsidR="000A0F21" w:rsidRDefault="000A0F21" w:rsidP="000A0F21">
      <w:pPr>
        <w:pStyle w:val="af4"/>
        <w:spacing w:line="440" w:lineRule="exact"/>
        <w:ind w:firstLineChars="200" w:firstLine="420"/>
        <w:rPr>
          <w:rFonts w:ascii="仿宋" w:eastAsia="仿宋" w:hAnsi="仿宋" w:cs="仿宋"/>
        </w:rPr>
      </w:pPr>
      <w:r>
        <w:rPr>
          <w:rFonts w:ascii="仿宋" w:eastAsia="仿宋" w:hAnsi="仿宋" w:cs="仿宋" w:hint="eastAsia"/>
        </w:rPr>
        <w:t>关于计量周期及本合同计量方式和程序的约定：执行通用条款。</w:t>
      </w:r>
    </w:p>
    <w:p w:rsidR="000A0F21" w:rsidRDefault="000A0F21" w:rsidP="000A0F21">
      <w:pPr>
        <w:pStyle w:val="afff2"/>
        <w:spacing w:before="120" w:line="440" w:lineRule="exact"/>
        <w:ind w:firstLineChars="190" w:firstLine="420"/>
        <w:rPr>
          <w:rFonts w:ascii="仿宋" w:eastAsia="仿宋" w:hAnsi="仿宋" w:cs="仿宋"/>
          <w:sz w:val="21"/>
          <w:szCs w:val="21"/>
        </w:rPr>
      </w:pPr>
      <w:r>
        <w:rPr>
          <w:rFonts w:ascii="仿宋" w:eastAsia="仿宋" w:hAnsi="仿宋" w:cs="仿宋" w:hint="eastAsia"/>
          <w:sz w:val="22"/>
          <w:szCs w:val="22"/>
        </w:rPr>
        <w:t>12.4 工程进度款支付</w:t>
      </w:r>
    </w:p>
    <w:p w:rsidR="000A0F21" w:rsidRDefault="000A0F21" w:rsidP="000A0F21">
      <w:pPr>
        <w:pStyle w:val="af4"/>
        <w:spacing w:line="440" w:lineRule="exact"/>
        <w:ind w:firstLineChars="200" w:firstLine="420"/>
        <w:rPr>
          <w:rFonts w:ascii="仿宋" w:eastAsia="仿宋" w:hAnsi="仿宋" w:cs="仿宋"/>
          <w:u w:val="single"/>
        </w:rPr>
      </w:pPr>
      <w:r>
        <w:rPr>
          <w:rFonts w:ascii="仿宋" w:eastAsia="仿宋" w:hAnsi="仿宋" w:cs="仿宋" w:hint="eastAsia"/>
          <w:u w:val="single"/>
        </w:rPr>
        <w:t>关于付款周期、进度款支付程序和方法的约定：实行分段支付的办法。工程竣工验收合格、提供完整竣工资料（含电子版）并经发包人审核，竣工验收合格（后15天内）支付至合同价款（含补充合同）的80%（扣除甩项部分及重大变更引起的合同价款的减少）。余款待审计结束后7个工作日内扣除质量保证金（质量保证金为结算价的5%，形式为保证金）一次性付清（无息）。</w:t>
      </w:r>
    </w:p>
    <w:p w:rsidR="000A0F21" w:rsidRDefault="000A0F21" w:rsidP="000A0F21">
      <w:pPr>
        <w:pStyle w:val="af4"/>
        <w:spacing w:line="420" w:lineRule="exact"/>
        <w:ind w:firstLineChars="200" w:firstLine="420"/>
        <w:rPr>
          <w:rFonts w:ascii="仿宋" w:eastAsia="仿宋" w:hAnsi="仿宋" w:cs="仿宋"/>
        </w:rPr>
      </w:pPr>
      <w:r>
        <w:rPr>
          <w:rFonts w:ascii="仿宋" w:eastAsia="仿宋" w:hAnsi="仿宋" w:cs="仿宋" w:hint="eastAsia"/>
        </w:rPr>
        <w:t>工程价款结算依据：发包人认可的变更单、联系单可作为本工程价款结算依据。变更单、联</w:t>
      </w:r>
      <w:r>
        <w:rPr>
          <w:rFonts w:ascii="仿宋" w:eastAsia="仿宋" w:hAnsi="仿宋" w:cs="仿宋" w:hint="eastAsia"/>
        </w:rPr>
        <w:lastRenderedPageBreak/>
        <w:t>系单月进度款中不予支付，在竣工结算时结算。</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13. 验收和工程试车</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13.1 分部分项工程验收</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13.1.2 监理人不能按时进行验收时，应提前</w:t>
      </w:r>
      <w:r>
        <w:rPr>
          <w:rFonts w:ascii="仿宋" w:eastAsia="仿宋" w:hAnsi="仿宋" w:cs="仿宋" w:hint="eastAsia"/>
          <w:szCs w:val="21"/>
          <w:u w:val="single"/>
        </w:rPr>
        <w:t xml:space="preserve"> B </w:t>
      </w:r>
      <w:r>
        <w:rPr>
          <w:rFonts w:ascii="仿宋" w:eastAsia="仿宋" w:hAnsi="仿宋" w:cs="仿宋" w:hint="eastAsia"/>
          <w:kern w:val="0"/>
          <w:szCs w:val="21"/>
        </w:rPr>
        <w:t>（A、12；/B、24；/C、36）</w:t>
      </w:r>
      <w:r>
        <w:rPr>
          <w:rFonts w:ascii="仿宋" w:eastAsia="仿宋" w:hAnsi="仿宋" w:cs="仿宋" w:hint="eastAsia"/>
          <w:szCs w:val="21"/>
        </w:rPr>
        <w:t>小时提交书面延期要求。</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13.2 竣工验收</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13.2.2 竣工验收程序</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关于竣工验收程序的约定：执行通用条款。</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发包人不按照本项约定组织竣工验收、颁发工程接收证书的违约金的计算方法：执行通用条款。</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13.2.5　移交、接收全部与部分工程</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承包人向发包人移交工程的期限：在颁发工程接收证书后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天内完成工程的移交。</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发包人无正当理由未按本合同约定接收全部或部分工程的，除承担自应接收工程</w:t>
      </w:r>
      <w:r>
        <w:rPr>
          <w:rFonts w:ascii="仿宋" w:eastAsia="仿宋" w:hAnsi="仿宋" w:cs="仿宋" w:hint="eastAsia"/>
          <w:szCs w:val="21"/>
        </w:rPr>
        <w:t>之日起的工程照管、成品保护、保管等与工程有关的各项费用外，应当按本专用条款约定的</w:t>
      </w:r>
      <w:r>
        <w:rPr>
          <w:rFonts w:ascii="仿宋" w:eastAsia="仿宋" w:hAnsi="仿宋" w:cs="仿宋" w:hint="eastAsia"/>
          <w:kern w:val="0"/>
          <w:szCs w:val="21"/>
        </w:rPr>
        <w:t>提前竣工奖励的5倍标准</w:t>
      </w:r>
      <w:r>
        <w:rPr>
          <w:rFonts w:ascii="仿宋" w:eastAsia="仿宋" w:hAnsi="仿宋" w:cs="仿宋" w:hint="eastAsia"/>
          <w:szCs w:val="21"/>
        </w:rPr>
        <w:t>向承包人支付逾期接收工程的违约金。</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kern w:val="0"/>
          <w:szCs w:val="21"/>
        </w:rPr>
        <w:t>承包人无正当理由未按时移交工程的，除承担自应接收工程之日起的工程照管、成品保护、保管等与工程有关的各项费用外，应当按本合同约定的工期延误赔偿标准的5倍向发</w:t>
      </w:r>
      <w:r>
        <w:rPr>
          <w:rFonts w:ascii="仿宋" w:eastAsia="仿宋" w:hAnsi="仿宋" w:cs="仿宋" w:hint="eastAsia"/>
          <w:szCs w:val="21"/>
        </w:rPr>
        <w:t>包人支付逾期移交工程的违约金。</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13.3 工程试车</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13.3.1 关于试车程序及费用的约定：执行通用条款。</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13.3.3　关于投料试车相关事项的约定：执行通用条款。</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13.6 竣工退场</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13.6.1 竣工退场</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承包人应当在发包人颁发工程接收证书后</w:t>
      </w:r>
      <w:r>
        <w:rPr>
          <w:rFonts w:ascii="仿宋" w:eastAsia="仿宋" w:hAnsi="仿宋" w:cs="仿宋" w:hint="eastAsia"/>
          <w:szCs w:val="21"/>
          <w:u w:val="single"/>
        </w:rPr>
        <w:t xml:space="preserve">  B  </w:t>
      </w:r>
      <w:r>
        <w:rPr>
          <w:rFonts w:ascii="仿宋" w:eastAsia="仿宋" w:hAnsi="仿宋" w:cs="仿宋" w:hint="eastAsia"/>
          <w:kern w:val="0"/>
          <w:szCs w:val="21"/>
        </w:rPr>
        <w:t>（A、7；/B、14；/C、21）天</w:t>
      </w:r>
      <w:r>
        <w:rPr>
          <w:rFonts w:ascii="仿宋" w:eastAsia="仿宋" w:hAnsi="仿宋" w:cs="仿宋" w:hint="eastAsia"/>
          <w:szCs w:val="21"/>
        </w:rPr>
        <w:t>内完成竣工退场，逾期未完成的，按通用条款执行。</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14. 竣工结算</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14.1 竣工结算申请</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承包人应当在工程竣工验收合格后</w:t>
      </w:r>
      <w:r>
        <w:rPr>
          <w:rFonts w:ascii="仿宋" w:eastAsia="仿宋" w:hAnsi="仿宋" w:cs="仿宋" w:hint="eastAsia"/>
          <w:szCs w:val="21"/>
          <w:u w:val="single"/>
        </w:rPr>
        <w:t xml:space="preserve">　C　</w:t>
      </w:r>
      <w:r>
        <w:rPr>
          <w:rFonts w:ascii="仿宋" w:eastAsia="仿宋" w:hAnsi="仿宋" w:cs="仿宋" w:hint="eastAsia"/>
          <w:kern w:val="0"/>
          <w:szCs w:val="21"/>
        </w:rPr>
        <w:t>（A、14；/B、21；/C、28）天</w:t>
      </w:r>
      <w:r>
        <w:rPr>
          <w:rFonts w:ascii="仿宋" w:eastAsia="仿宋" w:hAnsi="仿宋" w:cs="仿宋" w:hint="eastAsia"/>
          <w:szCs w:val="21"/>
        </w:rPr>
        <w:t>内向发包人或其委托</w:t>
      </w:r>
      <w:r>
        <w:rPr>
          <w:rFonts w:ascii="仿宋" w:eastAsia="仿宋" w:hAnsi="仿宋" w:cs="仿宋" w:hint="eastAsia"/>
          <w:szCs w:val="21"/>
        </w:rPr>
        <w:lastRenderedPageBreak/>
        <w:t>的工程造价咨询人提交竣工结算申请单及其完整的结算资料3份。</w:t>
      </w:r>
    </w:p>
    <w:p w:rsidR="000A0F21" w:rsidRDefault="000A0F21" w:rsidP="000A0F21">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发包人或其委托的工程造价咨询人对竣工结算申请单有异议或者结算资料不符合要求的，有权要求承包进行修正和提供补充资料，但应当出具书面的意见。承包人应当按照发包人或其委托的工程造价咨询人出具的书面意见提交修正后的竣工结算申请单或结算资料，竣工结算申请的时间从提交修正后的竣工结算申请单或结算资料起计算，符合审计要求结算资料后</w:t>
      </w:r>
      <w:r>
        <w:rPr>
          <w:rFonts w:ascii="仿宋" w:eastAsia="仿宋" w:hAnsi="仿宋" w:cs="仿宋" w:hint="eastAsia"/>
          <w:szCs w:val="21"/>
          <w:u w:val="single"/>
        </w:rPr>
        <w:t>60</w:t>
      </w:r>
      <w:r>
        <w:rPr>
          <w:rFonts w:ascii="仿宋" w:eastAsia="仿宋" w:hAnsi="仿宋" w:cs="仿宋" w:hint="eastAsia"/>
          <w:szCs w:val="21"/>
        </w:rPr>
        <w:t>天内上报审计部门审计，承包人有义务积极配合审计工作，确保审计工作的顺利开展，承包人提交完整竣工资料后</w:t>
      </w:r>
      <w:r>
        <w:rPr>
          <w:rFonts w:ascii="仿宋" w:eastAsia="仿宋" w:hAnsi="仿宋" w:cs="仿宋" w:hint="eastAsia"/>
          <w:szCs w:val="21"/>
          <w:u w:val="single"/>
        </w:rPr>
        <w:t>90日</w:t>
      </w:r>
      <w:r>
        <w:rPr>
          <w:rFonts w:ascii="仿宋" w:eastAsia="仿宋" w:hAnsi="仿宋" w:cs="仿宋" w:hint="eastAsia"/>
          <w:szCs w:val="21"/>
        </w:rPr>
        <w:t>历天内完成审计结算工作。发包人在审计结束后</w:t>
      </w:r>
      <w:r>
        <w:rPr>
          <w:rFonts w:ascii="仿宋" w:eastAsia="仿宋" w:hAnsi="仿宋" w:cs="仿宋" w:hint="eastAsia"/>
          <w:szCs w:val="21"/>
          <w:u w:val="single"/>
        </w:rPr>
        <w:t>28天</w:t>
      </w:r>
      <w:r>
        <w:rPr>
          <w:rFonts w:ascii="仿宋" w:eastAsia="仿宋" w:hAnsi="仿宋" w:cs="仿宋" w:hint="eastAsia"/>
          <w:szCs w:val="21"/>
        </w:rPr>
        <w:t>内完成对竣工付款申请单的审批，逾期未完成审批不视为认可承包人的结算申请单。</w:t>
      </w:r>
    </w:p>
    <w:p w:rsidR="000A0F21" w:rsidRDefault="000A0F21" w:rsidP="000A0F21">
      <w:pPr>
        <w:snapToGrid w:val="0"/>
        <w:spacing w:after="120" w:line="360" w:lineRule="auto"/>
        <w:ind w:firstLineChars="200" w:firstLine="420"/>
        <w:rPr>
          <w:rFonts w:ascii="仿宋" w:eastAsia="仿宋" w:hAnsi="仿宋" w:cs="仿宋"/>
          <w:b/>
          <w:sz w:val="22"/>
          <w:szCs w:val="22"/>
        </w:rPr>
      </w:pPr>
      <w:r>
        <w:rPr>
          <w:rFonts w:ascii="仿宋" w:eastAsia="仿宋" w:hAnsi="仿宋" w:cs="仿宋" w:hint="eastAsia"/>
          <w:szCs w:val="21"/>
        </w:rPr>
        <w:t>竣工结算申请单应包括的内容：按通用条款执行。</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14.2 竣工结算审核</w:t>
      </w:r>
    </w:p>
    <w:p w:rsidR="000A0F21" w:rsidRDefault="000A0F21" w:rsidP="000A0F21">
      <w:pPr>
        <w:pStyle w:val="af4"/>
        <w:adjustRightInd w:val="0"/>
        <w:spacing w:line="440" w:lineRule="exact"/>
        <w:ind w:firstLineChars="200" w:firstLine="420"/>
        <w:rPr>
          <w:rFonts w:ascii="仿宋" w:eastAsia="仿宋" w:hAnsi="仿宋" w:cs="仿宋"/>
        </w:rPr>
      </w:pPr>
      <w:r>
        <w:rPr>
          <w:rFonts w:ascii="仿宋" w:eastAsia="仿宋" w:hAnsi="仿宋" w:cs="仿宋" w:hint="eastAsia"/>
        </w:rPr>
        <w:t>14.2.1 竣工结算审核</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（1）发包人或其委托的工程造价咨询人应在收到符合要求的竣工结算申请单及其结算资料后</w:t>
      </w:r>
      <w:r>
        <w:rPr>
          <w:rFonts w:ascii="仿宋" w:eastAsia="仿宋" w:hAnsi="仿宋" w:cs="仿宋" w:hint="eastAsia"/>
          <w:szCs w:val="21"/>
          <w:u w:val="single"/>
        </w:rPr>
        <w:t xml:space="preserve">C </w:t>
      </w:r>
      <w:r>
        <w:rPr>
          <w:rFonts w:ascii="仿宋" w:eastAsia="仿宋" w:hAnsi="仿宋" w:cs="仿宋" w:hint="eastAsia"/>
          <w:kern w:val="0"/>
          <w:szCs w:val="21"/>
        </w:rPr>
        <w:t>（A、14；/B、28；/C、56）</w:t>
      </w:r>
      <w:r>
        <w:rPr>
          <w:rFonts w:ascii="仿宋" w:eastAsia="仿宋" w:hAnsi="仿宋" w:cs="仿宋" w:hint="eastAsia"/>
          <w:szCs w:val="21"/>
        </w:rPr>
        <w:t>天内完成审批，并由监理人向承包人签发经发包人签认的竣工付款证书。</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发包人在收到承包人提交的竣工结算申请单后</w:t>
      </w:r>
      <w:r>
        <w:rPr>
          <w:rFonts w:ascii="仿宋" w:eastAsia="仿宋" w:hAnsi="仿宋" w:cs="仿宋" w:hint="eastAsia"/>
          <w:szCs w:val="21"/>
          <w:u w:val="single"/>
        </w:rPr>
        <w:t xml:space="preserve">  C  </w:t>
      </w:r>
      <w:r>
        <w:rPr>
          <w:rFonts w:ascii="仿宋" w:eastAsia="仿宋" w:hAnsi="仿宋" w:cs="仿宋" w:hint="eastAsia"/>
          <w:kern w:val="0"/>
          <w:szCs w:val="21"/>
        </w:rPr>
        <w:t>（A、28；/B、56；/C、112）</w:t>
      </w:r>
      <w:r>
        <w:rPr>
          <w:rFonts w:ascii="仿宋" w:eastAsia="仿宋" w:hAnsi="仿宋" w:cs="仿宋" w:hint="eastAsia"/>
          <w:szCs w:val="21"/>
        </w:rPr>
        <w:t>天未提出异议或者未出具结算报告的，视为发包人认可承包人提交的竣工结算申请单，逾期，视为已签发竣工付款证书。</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（2）发包人应在签发竣工付款证书后</w:t>
      </w:r>
      <w:r>
        <w:rPr>
          <w:rFonts w:ascii="仿宋" w:eastAsia="仿宋" w:hAnsi="仿宋" w:cs="仿宋" w:hint="eastAsia"/>
          <w:szCs w:val="21"/>
          <w:u w:val="single"/>
        </w:rPr>
        <w:t xml:space="preserve">　C　</w:t>
      </w:r>
      <w:r>
        <w:rPr>
          <w:rFonts w:ascii="仿宋" w:eastAsia="仿宋" w:hAnsi="仿宋" w:cs="仿宋" w:hint="eastAsia"/>
          <w:kern w:val="0"/>
          <w:szCs w:val="21"/>
        </w:rPr>
        <w:t>（A、3；/B、7；/C、14）</w:t>
      </w:r>
      <w:r>
        <w:rPr>
          <w:rFonts w:ascii="仿宋" w:eastAsia="仿宋" w:hAnsi="仿宋" w:cs="仿宋" w:hint="eastAsia"/>
          <w:szCs w:val="21"/>
        </w:rPr>
        <w:t>天内，完成对承包人的竣工付款。发包人逾期支付的违约责任按通用条款执行。</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3）承包人对发包人签发的竣工付款证书有异议的内容，应在收到竣工付款证书后7天内提出，按照第20条[争议解决]约定处理。无异议部分，发包人应签发临时竣工付款证书，并按第（2）项约定完成付款；承包人逾期未提出异议的，视为认可发包人的审核结果。</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（4）关于承包人收款账户的约定：执行通用条款。</w:t>
      </w:r>
    </w:p>
    <w:p w:rsidR="000A0F21" w:rsidRDefault="000A0F21" w:rsidP="000A0F21">
      <w:pPr>
        <w:pStyle w:val="af4"/>
        <w:adjustRightInd w:val="0"/>
        <w:spacing w:line="440" w:lineRule="exact"/>
        <w:ind w:firstLineChars="200" w:firstLine="420"/>
        <w:rPr>
          <w:rFonts w:ascii="仿宋" w:eastAsia="仿宋" w:hAnsi="仿宋" w:cs="仿宋"/>
        </w:rPr>
      </w:pPr>
      <w:r>
        <w:rPr>
          <w:rFonts w:ascii="仿宋" w:eastAsia="仿宋" w:hAnsi="仿宋" w:cs="仿宋" w:hint="eastAsia"/>
        </w:rPr>
        <w:t>14.2.2 审计（本项适用按规定需要进行固定资产投资审计的项目）</w:t>
      </w:r>
    </w:p>
    <w:p w:rsidR="000A0F21" w:rsidRDefault="000A0F21" w:rsidP="000A0F21">
      <w:pPr>
        <w:pStyle w:val="af4"/>
        <w:adjustRightInd w:val="0"/>
        <w:spacing w:line="440" w:lineRule="exact"/>
        <w:ind w:firstLineChars="200" w:firstLine="420"/>
        <w:rPr>
          <w:rFonts w:ascii="仿宋" w:eastAsia="仿宋" w:hAnsi="仿宋" w:cs="仿宋"/>
        </w:rPr>
      </w:pPr>
      <w:r>
        <w:rPr>
          <w:rFonts w:ascii="仿宋" w:eastAsia="仿宋" w:hAnsi="仿宋" w:cs="仿宋" w:hint="eastAsia"/>
        </w:rPr>
        <w:t>（1）发包人应在完成竣工结算审批后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天内向审计部门提交符合审计要求的资料。</w:t>
      </w:r>
    </w:p>
    <w:p w:rsidR="000A0F21" w:rsidRDefault="000A0F21" w:rsidP="000A0F21">
      <w:pPr>
        <w:pStyle w:val="af4"/>
        <w:adjustRightInd w:val="0"/>
        <w:spacing w:line="440" w:lineRule="exact"/>
        <w:ind w:firstLineChars="200" w:firstLine="420"/>
        <w:rPr>
          <w:rFonts w:ascii="仿宋" w:eastAsia="仿宋" w:hAnsi="仿宋" w:cs="仿宋"/>
        </w:rPr>
      </w:pPr>
      <w:r>
        <w:rPr>
          <w:rFonts w:ascii="仿宋" w:eastAsia="仿宋" w:hAnsi="仿宋" w:cs="仿宋" w:hint="eastAsia"/>
        </w:rPr>
        <w:t>（2）承包人有义务积极配合审计工作，确保审计工作的顺利开展。</w:t>
      </w:r>
    </w:p>
    <w:p w:rsidR="000A0F21" w:rsidRDefault="000A0F21" w:rsidP="000A0F21">
      <w:pPr>
        <w:pStyle w:val="af4"/>
        <w:adjustRightInd w:val="0"/>
        <w:spacing w:line="440" w:lineRule="exact"/>
        <w:ind w:firstLineChars="200" w:firstLine="420"/>
        <w:rPr>
          <w:rFonts w:ascii="仿宋" w:eastAsia="仿宋" w:hAnsi="仿宋" w:cs="仿宋"/>
        </w:rPr>
      </w:pPr>
      <w:r>
        <w:rPr>
          <w:rFonts w:ascii="仿宋" w:eastAsia="仿宋" w:hAnsi="仿宋" w:cs="仿宋" w:hint="eastAsia"/>
        </w:rPr>
        <w:t>14.2.3 预付合同尾款</w:t>
      </w:r>
    </w:p>
    <w:p w:rsidR="000A0F21" w:rsidRDefault="000A0F21" w:rsidP="000A0F21">
      <w:pPr>
        <w:pStyle w:val="af4"/>
        <w:adjustRightInd w:val="0"/>
        <w:spacing w:line="440" w:lineRule="exact"/>
        <w:ind w:firstLineChars="200" w:firstLine="420"/>
        <w:rPr>
          <w:rFonts w:ascii="仿宋" w:eastAsia="仿宋" w:hAnsi="仿宋" w:cs="仿宋"/>
        </w:rPr>
      </w:pPr>
      <w:r>
        <w:rPr>
          <w:rFonts w:ascii="仿宋" w:eastAsia="仿宋" w:hAnsi="仿宋" w:cs="仿宋" w:hint="eastAsia"/>
        </w:rPr>
        <w:t>（1）在发包人向审计部门提交审计资料后</w:t>
      </w:r>
      <w:r>
        <w:rPr>
          <w:rFonts w:ascii="仿宋" w:eastAsia="仿宋" w:hAnsi="仿宋" w:cs="仿宋" w:hint="eastAsia"/>
          <w:u w:val="single"/>
        </w:rPr>
        <w:t xml:space="preserve">  D　</w:t>
      </w:r>
      <w:r>
        <w:rPr>
          <w:rFonts w:ascii="仿宋" w:eastAsia="仿宋" w:hAnsi="仿宋" w:cs="仿宋" w:hint="eastAsia"/>
        </w:rPr>
        <w:t>（A、2；/B、4；/C、6；/D、其他)个月内未完成审计工作的，经承包人申请，发包人</w:t>
      </w:r>
      <w:r>
        <w:rPr>
          <w:rFonts w:ascii="仿宋" w:eastAsia="仿宋" w:hAnsi="仿宋" w:cs="仿宋" w:hint="eastAsia"/>
          <w:u w:val="single"/>
        </w:rPr>
        <w:t xml:space="preserve">  B  </w:t>
      </w:r>
      <w:r>
        <w:rPr>
          <w:rFonts w:ascii="仿宋" w:eastAsia="仿宋" w:hAnsi="仿宋" w:cs="仿宋" w:hint="eastAsia"/>
        </w:rPr>
        <w:t>（A、同意；/B、不同意）向承包人先预付经工程竣工结算确认的合同尾款。</w:t>
      </w:r>
    </w:p>
    <w:p w:rsidR="000A0F21" w:rsidRDefault="000A0F21" w:rsidP="000A0F21">
      <w:pPr>
        <w:pStyle w:val="af4"/>
        <w:adjustRightInd w:val="0"/>
        <w:spacing w:line="440" w:lineRule="exact"/>
        <w:ind w:firstLineChars="200" w:firstLine="420"/>
        <w:rPr>
          <w:rFonts w:ascii="仿宋" w:eastAsia="仿宋" w:hAnsi="仿宋" w:cs="仿宋"/>
        </w:rPr>
      </w:pPr>
      <w:r>
        <w:rPr>
          <w:rFonts w:ascii="仿宋" w:eastAsia="仿宋" w:hAnsi="仿宋" w:cs="仿宋" w:hint="eastAsia"/>
        </w:rPr>
        <w:lastRenderedPageBreak/>
        <w:t>（2）合同尾款预付担保</w:t>
      </w:r>
    </w:p>
    <w:p w:rsidR="000A0F21" w:rsidRDefault="000A0F21" w:rsidP="000A0F21">
      <w:pPr>
        <w:pStyle w:val="af4"/>
        <w:adjustRightInd w:val="0"/>
        <w:spacing w:line="440" w:lineRule="exact"/>
        <w:ind w:firstLineChars="200" w:firstLine="420"/>
        <w:rPr>
          <w:rFonts w:ascii="仿宋" w:eastAsia="仿宋" w:hAnsi="仿宋" w:cs="仿宋"/>
        </w:rPr>
      </w:pPr>
      <w:r>
        <w:rPr>
          <w:rFonts w:ascii="仿宋" w:eastAsia="仿宋" w:hAnsi="仿宋" w:cs="仿宋" w:hint="eastAsia"/>
        </w:rPr>
        <w:t>① 发包人同意向承包人预付部分或全部合同尾款的，承包人应在提交申请书的同时向发包人提交符合本合同附件12《合同尾款预付保函》格式的银行保函一份。合同尾款预付担保金额与预付的合同尾款金额对等。</w:t>
      </w:r>
    </w:p>
    <w:p w:rsidR="000A0F21" w:rsidRDefault="000A0F21" w:rsidP="000A0F21">
      <w:pPr>
        <w:spacing w:line="440" w:lineRule="exact"/>
        <w:ind w:firstLineChars="210" w:firstLine="441"/>
        <w:rPr>
          <w:rFonts w:ascii="仿宋" w:eastAsia="仿宋" w:hAnsi="仿宋" w:cs="仿宋"/>
          <w:szCs w:val="21"/>
        </w:rPr>
      </w:pPr>
      <w:r>
        <w:rPr>
          <w:rFonts w:ascii="仿宋" w:eastAsia="仿宋" w:hAnsi="仿宋" w:cs="仿宋" w:hint="eastAsia"/>
          <w:szCs w:val="21"/>
        </w:rPr>
        <w:t>② 合同尾款预付担保期限自发包人签发合同尾款预付款证书之日起起至发包人和承包人经审计确认的工程尾款结清止。</w:t>
      </w:r>
    </w:p>
    <w:p w:rsidR="000A0F21" w:rsidRDefault="000A0F21" w:rsidP="000A0F21">
      <w:pPr>
        <w:pStyle w:val="af4"/>
        <w:spacing w:line="440" w:lineRule="exact"/>
        <w:ind w:firstLineChars="200" w:firstLine="420"/>
        <w:rPr>
          <w:rFonts w:ascii="仿宋" w:eastAsia="仿宋" w:hAnsi="仿宋" w:cs="仿宋"/>
          <w:kern w:val="0"/>
        </w:rPr>
      </w:pPr>
      <w:r>
        <w:rPr>
          <w:rFonts w:ascii="仿宋" w:eastAsia="仿宋" w:hAnsi="仿宋" w:cs="仿宋" w:hint="eastAsia"/>
        </w:rPr>
        <w:t xml:space="preserve">③ </w:t>
      </w:r>
      <w:r>
        <w:rPr>
          <w:rFonts w:ascii="仿宋" w:eastAsia="仿宋" w:hAnsi="仿宋" w:cs="仿宋" w:hint="eastAsia"/>
          <w:kern w:val="0"/>
        </w:rPr>
        <w:t>承包人与</w:t>
      </w:r>
      <w:r>
        <w:rPr>
          <w:rFonts w:ascii="仿宋" w:eastAsia="仿宋" w:hAnsi="仿宋" w:cs="仿宋" w:hint="eastAsia"/>
        </w:rPr>
        <w:t>合同尾款预付担保</w:t>
      </w:r>
      <w:r>
        <w:rPr>
          <w:rFonts w:ascii="仿宋" w:eastAsia="仿宋" w:hAnsi="仿宋" w:cs="仿宋" w:hint="eastAsia"/>
          <w:kern w:val="0"/>
        </w:rPr>
        <w:t>有关的任何利息或其它类似的费用或者收益由承包人承担。</w:t>
      </w:r>
    </w:p>
    <w:p w:rsidR="000A0F21" w:rsidRDefault="000A0F21" w:rsidP="000A0F21">
      <w:pPr>
        <w:pStyle w:val="af4"/>
        <w:spacing w:line="440" w:lineRule="exact"/>
        <w:ind w:firstLineChars="200" w:firstLine="420"/>
        <w:rPr>
          <w:rFonts w:ascii="仿宋" w:eastAsia="仿宋" w:hAnsi="仿宋" w:cs="仿宋"/>
          <w:b/>
          <w:kern w:val="0"/>
        </w:rPr>
      </w:pPr>
      <w:r>
        <w:rPr>
          <w:rFonts w:ascii="仿宋" w:eastAsia="仿宋" w:hAnsi="仿宋" w:cs="仿宋" w:hint="eastAsia"/>
          <w:kern w:val="0"/>
        </w:rPr>
        <w:t>（3）</w:t>
      </w:r>
      <w:r>
        <w:rPr>
          <w:rFonts w:ascii="仿宋" w:eastAsia="仿宋" w:hAnsi="仿宋" w:cs="仿宋" w:hint="eastAsia"/>
        </w:rPr>
        <w:t>发包人应在签发合同尾款预付款证书后</w:t>
      </w:r>
      <w:r>
        <w:rPr>
          <w:rFonts w:ascii="仿宋" w:eastAsia="仿宋" w:hAnsi="仿宋" w:cs="仿宋" w:hint="eastAsia"/>
          <w:u w:val="single"/>
        </w:rPr>
        <w:t xml:space="preserve">  C  </w:t>
      </w:r>
      <w:r>
        <w:rPr>
          <w:rFonts w:ascii="仿宋" w:eastAsia="仿宋" w:hAnsi="仿宋" w:cs="仿宋" w:hint="eastAsia"/>
          <w:kern w:val="0"/>
        </w:rPr>
        <w:t>（A、7；/B、14；/C、21）</w:t>
      </w:r>
      <w:r>
        <w:rPr>
          <w:rFonts w:ascii="仿宋" w:eastAsia="仿宋" w:hAnsi="仿宋" w:cs="仿宋" w:hint="eastAsia"/>
        </w:rPr>
        <w:t>天内，向承包人预付合同尾款。</w:t>
      </w:r>
    </w:p>
    <w:p w:rsidR="000A0F21" w:rsidRDefault="000A0F21" w:rsidP="000A0F21">
      <w:pPr>
        <w:pStyle w:val="af4"/>
        <w:adjustRightInd w:val="0"/>
        <w:spacing w:line="440" w:lineRule="exact"/>
        <w:ind w:firstLineChars="200" w:firstLine="420"/>
        <w:rPr>
          <w:rFonts w:ascii="仿宋" w:eastAsia="仿宋" w:hAnsi="仿宋" w:cs="仿宋"/>
        </w:rPr>
      </w:pPr>
      <w:r>
        <w:rPr>
          <w:rFonts w:ascii="仿宋" w:eastAsia="仿宋" w:hAnsi="仿宋" w:cs="仿宋" w:hint="eastAsia"/>
        </w:rPr>
        <w:t>（4）经审计确认承包人需要退还部分或全部合同尾款预付款项的，施工承包商须按审计报告要求的时间内将应退款项退还给发包人，否则发包人有权向第三方担保人提出索赔。</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（5）承包人提交质量保证金的，合同尾款应扣除本合同约定的质量保证金额度。</w:t>
      </w:r>
    </w:p>
    <w:p w:rsidR="000A0F21" w:rsidRDefault="000A0F21" w:rsidP="000A0F21">
      <w:pPr>
        <w:pStyle w:val="aff9"/>
        <w:spacing w:line="440" w:lineRule="exact"/>
        <w:ind w:firstLineChars="190" w:firstLine="420"/>
        <w:rPr>
          <w:rFonts w:ascii="仿宋" w:eastAsia="仿宋" w:hAnsi="仿宋" w:cs="仿宋"/>
          <w:sz w:val="21"/>
          <w:szCs w:val="21"/>
        </w:rPr>
      </w:pPr>
      <w:r>
        <w:rPr>
          <w:rFonts w:ascii="仿宋" w:eastAsia="仿宋" w:hAnsi="仿宋" w:cs="仿宋" w:hint="eastAsia"/>
          <w:sz w:val="22"/>
        </w:rPr>
        <w:t>14.4 最终结清</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14.4.1 最终结清申请单</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（1）承包人应在缺陷责任期终止证书颁发后7天内提交3份最终结清申请单，并提供相关证明材料。最终结清申请单应列明质量保证金、应扣除的质量保证金、缺陷责任期内发生的增减费用。</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（2）发包人对最终结清申请单内容有异议的，有权要求承包人进行修正和提供补充资料，但应当出具书面意见。承包人应当按照发包人的书面意见提交修正后的最终结清申请单。</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14.4.2 最终结清证书和支付</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（1）发包人应在收到承包人提交的最终结清申请单后</w:t>
      </w:r>
      <w:r>
        <w:rPr>
          <w:rFonts w:ascii="仿宋" w:eastAsia="仿宋" w:hAnsi="仿宋" w:cs="仿宋" w:hint="eastAsia"/>
          <w:szCs w:val="21"/>
          <w:u w:val="single"/>
        </w:rPr>
        <w:t xml:space="preserve">　B　</w:t>
      </w:r>
      <w:r>
        <w:rPr>
          <w:rFonts w:ascii="仿宋" w:eastAsia="仿宋" w:hAnsi="仿宋" w:cs="仿宋" w:hint="eastAsia"/>
          <w:kern w:val="0"/>
          <w:szCs w:val="21"/>
        </w:rPr>
        <w:t>（A、7；/B、14；/C、21）</w:t>
      </w:r>
      <w:r>
        <w:rPr>
          <w:rFonts w:ascii="仿宋" w:eastAsia="仿宋" w:hAnsi="仿宋" w:cs="仿宋" w:hint="eastAsia"/>
          <w:szCs w:val="21"/>
        </w:rPr>
        <w:t>天内完成审批并向承包人颁发最终结清证书。发包人逾期未完成审批，又未提出修改意见的，视为发包人同意承包人提交的最终结清申请单并已颁发最终结清证书 。</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（2）发包人应在颁发最终结清证书后</w:t>
      </w:r>
      <w:r>
        <w:rPr>
          <w:rFonts w:ascii="仿宋" w:eastAsia="仿宋" w:hAnsi="仿宋" w:cs="仿宋" w:hint="eastAsia"/>
          <w:szCs w:val="21"/>
          <w:u w:val="single"/>
        </w:rPr>
        <w:t xml:space="preserve">　B　</w:t>
      </w:r>
      <w:r>
        <w:rPr>
          <w:rFonts w:ascii="仿宋" w:eastAsia="仿宋" w:hAnsi="仿宋" w:cs="仿宋" w:hint="eastAsia"/>
          <w:kern w:val="0"/>
          <w:szCs w:val="21"/>
        </w:rPr>
        <w:t>（A、3；/B、7；/C、14）天</w:t>
      </w:r>
      <w:r>
        <w:rPr>
          <w:rFonts w:ascii="仿宋" w:eastAsia="仿宋" w:hAnsi="仿宋" w:cs="仿宋" w:hint="eastAsia"/>
          <w:szCs w:val="21"/>
        </w:rPr>
        <w:t>内完成支付。发包人逾期支付的违约责任按通用条款执行。</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15. 缺陷责任期与保修</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15.2缺陷责任期</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15.2.1 本合同缺陷责任期为</w:t>
      </w:r>
      <w:r>
        <w:rPr>
          <w:rFonts w:ascii="仿宋" w:eastAsia="仿宋" w:hAnsi="仿宋" w:cs="仿宋" w:hint="eastAsia"/>
          <w:szCs w:val="21"/>
          <w:u w:val="single"/>
        </w:rPr>
        <w:t xml:space="preserve">　C  </w:t>
      </w:r>
      <w:r>
        <w:rPr>
          <w:rFonts w:ascii="仿宋" w:eastAsia="仿宋" w:hAnsi="仿宋" w:cs="仿宋" w:hint="eastAsia"/>
          <w:kern w:val="0"/>
          <w:szCs w:val="21"/>
        </w:rPr>
        <w:t>（A、6；/B、12；/C、24）</w:t>
      </w:r>
      <w:r>
        <w:rPr>
          <w:rFonts w:ascii="仿宋" w:eastAsia="仿宋" w:hAnsi="仿宋" w:cs="仿宋" w:hint="eastAsia"/>
          <w:szCs w:val="21"/>
        </w:rPr>
        <w:t>个月。</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工程竣工验收合格后，因施工承包人原因导致的缺陷使工程或某项主要设备不能按原定目的使用的，发包人有权在原缺陷责任期届满前要求施工承包人延长缺陷责任期，延长的缺陷责任期</w:t>
      </w:r>
      <w:r>
        <w:rPr>
          <w:rFonts w:ascii="仿宋" w:eastAsia="仿宋" w:hAnsi="仿宋" w:cs="仿宋" w:hint="eastAsia"/>
          <w:szCs w:val="21"/>
        </w:rPr>
        <w:lastRenderedPageBreak/>
        <w:t>为</w:t>
      </w:r>
      <w:r>
        <w:rPr>
          <w:rFonts w:ascii="仿宋" w:eastAsia="仿宋" w:hAnsi="仿宋" w:cs="仿宋" w:hint="eastAsia"/>
          <w:szCs w:val="21"/>
          <w:u w:val="single"/>
        </w:rPr>
        <w:t xml:space="preserve"> B </w:t>
      </w:r>
      <w:r>
        <w:rPr>
          <w:rFonts w:ascii="仿宋" w:eastAsia="仿宋" w:hAnsi="仿宋" w:cs="仿宋" w:hint="eastAsia"/>
          <w:kern w:val="0"/>
          <w:szCs w:val="21"/>
        </w:rPr>
        <w:t>（A、6；/B、12；/C、24）</w:t>
      </w:r>
      <w:r>
        <w:rPr>
          <w:rFonts w:ascii="仿宋" w:eastAsia="仿宋" w:hAnsi="仿宋" w:cs="仿宋" w:hint="eastAsia"/>
          <w:szCs w:val="21"/>
        </w:rPr>
        <w:t>个月。</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 xml:space="preserve">15.3 质量保证担保 </w:t>
      </w:r>
    </w:p>
    <w:p w:rsidR="000A0F21" w:rsidRDefault="000A0F21" w:rsidP="000A0F21">
      <w:pPr>
        <w:spacing w:line="440" w:lineRule="exact"/>
        <w:ind w:firstLineChars="210" w:firstLine="441"/>
        <w:rPr>
          <w:rFonts w:ascii="仿宋" w:eastAsia="仿宋" w:hAnsi="仿宋" w:cs="仿宋"/>
          <w:kern w:val="0"/>
          <w:szCs w:val="21"/>
        </w:rPr>
      </w:pPr>
      <w:r>
        <w:rPr>
          <w:rFonts w:ascii="仿宋" w:eastAsia="仿宋" w:hAnsi="仿宋" w:cs="仿宋" w:hint="eastAsia"/>
          <w:szCs w:val="21"/>
        </w:rPr>
        <w:t>（1）</w:t>
      </w:r>
      <w:r>
        <w:rPr>
          <w:rFonts w:ascii="仿宋" w:eastAsia="仿宋" w:hAnsi="仿宋" w:cs="仿宋" w:hint="eastAsia"/>
        </w:rPr>
        <w:t>按照甬建发〔2014〕17号、甬建发〔2015〕139号、</w:t>
      </w:r>
      <w:r>
        <w:rPr>
          <w:rFonts w:ascii="仿宋" w:eastAsia="仿宋" w:hAnsi="仿宋" w:cs="仿宋" w:hint="eastAsia"/>
          <w:szCs w:val="21"/>
        </w:rPr>
        <w:t>甬建函[2017]96号文件规定，</w:t>
      </w:r>
      <w:r>
        <w:rPr>
          <w:rFonts w:ascii="仿宋" w:eastAsia="仿宋" w:hAnsi="仿宋" w:cs="仿宋" w:hint="eastAsia"/>
          <w:kern w:val="0"/>
          <w:szCs w:val="21"/>
        </w:rPr>
        <w:t>承包人提供的质量保证担保形式为</w:t>
      </w:r>
      <w:r>
        <w:rPr>
          <w:rFonts w:ascii="仿宋" w:eastAsia="仿宋" w:hAnsi="仿宋" w:cs="仿宋" w:hint="eastAsia"/>
          <w:kern w:val="0"/>
          <w:szCs w:val="21"/>
          <w:u w:val="single"/>
        </w:rPr>
        <w:t xml:space="preserve"> /</w:t>
      </w:r>
      <w:r>
        <w:rPr>
          <w:rFonts w:ascii="仿宋" w:eastAsia="仿宋" w:hAnsi="仿宋" w:cs="仿宋" w:hint="eastAsia"/>
          <w:kern w:val="0"/>
          <w:szCs w:val="21"/>
        </w:rPr>
        <w:t>（A、质量保证金保函；/B、质量保证金）。</w:t>
      </w:r>
    </w:p>
    <w:p w:rsidR="000A0F21" w:rsidRDefault="000A0F21" w:rsidP="000A0F21">
      <w:pPr>
        <w:spacing w:line="440" w:lineRule="exact"/>
        <w:ind w:firstLineChars="210" w:firstLine="441"/>
        <w:rPr>
          <w:rFonts w:ascii="仿宋" w:eastAsia="仿宋" w:hAnsi="仿宋" w:cs="仿宋"/>
          <w:szCs w:val="21"/>
        </w:rPr>
      </w:pPr>
      <w:r>
        <w:rPr>
          <w:rFonts w:ascii="仿宋" w:eastAsia="仿宋" w:hAnsi="仿宋" w:cs="仿宋" w:hint="eastAsia"/>
          <w:szCs w:val="21"/>
        </w:rPr>
        <w:t>① 采用质量保证金保函的，承包人最迟在缺陷责任期开始前7日将向发包人提供符合本合同附件11《质量保证金保函》格式的银行保函一份。</w:t>
      </w:r>
    </w:p>
    <w:p w:rsidR="000A0F21" w:rsidRDefault="000A0F21" w:rsidP="000A0F21">
      <w:pPr>
        <w:spacing w:line="440" w:lineRule="exact"/>
        <w:ind w:firstLineChars="210" w:firstLine="441"/>
        <w:rPr>
          <w:rFonts w:ascii="仿宋" w:eastAsia="仿宋" w:hAnsi="仿宋" w:cs="仿宋"/>
          <w:szCs w:val="21"/>
        </w:rPr>
      </w:pPr>
      <w:r>
        <w:rPr>
          <w:rFonts w:ascii="仿宋" w:eastAsia="仿宋" w:hAnsi="仿宋" w:cs="仿宋" w:hint="eastAsia"/>
          <w:szCs w:val="21"/>
        </w:rPr>
        <w:t>缺陷责任期延长的，承包人最迟应在原缺陷责任期届满之日前14天向发包人提交延长缺陷责任期的质量保证金保函或顺延原保函的有效期截止时间，否则发包人有权向第三方担保人提出索赔。</w:t>
      </w:r>
    </w:p>
    <w:p w:rsidR="000A0F21" w:rsidRDefault="000A0F21" w:rsidP="000A0F21">
      <w:pPr>
        <w:spacing w:line="440" w:lineRule="exact"/>
        <w:ind w:firstLineChars="210" w:firstLine="441"/>
        <w:rPr>
          <w:rFonts w:ascii="仿宋" w:eastAsia="仿宋" w:hAnsi="仿宋" w:cs="仿宋"/>
          <w:szCs w:val="21"/>
        </w:rPr>
      </w:pPr>
      <w:r>
        <w:rPr>
          <w:rFonts w:ascii="仿宋" w:eastAsia="仿宋" w:hAnsi="仿宋" w:cs="仿宋" w:hint="eastAsia"/>
          <w:szCs w:val="21"/>
        </w:rPr>
        <w:t>② 采用质量保证金的，在工程竣工结算时发包人在合同尾款中一次性扣留。</w:t>
      </w:r>
    </w:p>
    <w:p w:rsidR="000A0F21" w:rsidRDefault="000A0F21" w:rsidP="000A0F21">
      <w:pPr>
        <w:spacing w:line="440" w:lineRule="exact"/>
        <w:ind w:firstLineChars="210" w:firstLine="441"/>
        <w:rPr>
          <w:rFonts w:ascii="仿宋" w:eastAsia="仿宋" w:hAnsi="仿宋" w:cs="仿宋"/>
          <w:szCs w:val="21"/>
        </w:rPr>
      </w:pPr>
      <w:r>
        <w:rPr>
          <w:rFonts w:ascii="仿宋" w:eastAsia="仿宋" w:hAnsi="仿宋" w:cs="仿宋" w:hint="eastAsia"/>
          <w:szCs w:val="21"/>
        </w:rPr>
        <w:t>（2）质量保证金保函担保时间或质量保证金扣留期限与第15.2款约定的缺陷责任期保持一致。</w:t>
      </w:r>
    </w:p>
    <w:p w:rsidR="000A0F21" w:rsidRDefault="000A0F21" w:rsidP="000A0F21">
      <w:pPr>
        <w:widowControl/>
        <w:spacing w:line="440" w:lineRule="exact"/>
        <w:ind w:firstLineChars="200" w:firstLine="420"/>
        <w:jc w:val="left"/>
        <w:rPr>
          <w:rFonts w:ascii="仿宋" w:eastAsia="仿宋" w:hAnsi="仿宋" w:cs="仿宋"/>
          <w:kern w:val="0"/>
          <w:sz w:val="24"/>
        </w:rPr>
      </w:pPr>
      <w:r>
        <w:rPr>
          <w:rFonts w:ascii="仿宋" w:eastAsia="仿宋" w:hAnsi="仿宋" w:cs="仿宋" w:hint="eastAsia"/>
          <w:szCs w:val="21"/>
        </w:rPr>
        <w:t>（3）质量保证金额度暂定为签约合同价的</w:t>
      </w:r>
      <w:r>
        <w:rPr>
          <w:rFonts w:ascii="仿宋" w:eastAsia="仿宋" w:hAnsi="仿宋" w:cs="仿宋" w:hint="eastAsia"/>
          <w:szCs w:val="21"/>
          <w:u w:val="single"/>
        </w:rPr>
        <w:t> / </w:t>
      </w:r>
      <w:r>
        <w:rPr>
          <w:rFonts w:ascii="仿宋" w:eastAsia="仿宋" w:hAnsi="仿宋" w:cs="仿宋" w:hint="eastAsia"/>
          <w:szCs w:val="21"/>
        </w:rPr>
        <w:t>，具体以承包人办理质量保证担保手续的日期所在季度的本市建筑市场信用状况确定，</w:t>
      </w:r>
      <w:r>
        <w:rPr>
          <w:rFonts w:ascii="仿宋" w:eastAsia="仿宋" w:hAnsi="仿宋" w:cs="仿宋" w:hint="eastAsia"/>
        </w:rPr>
        <w:t>按照甬建发〔2014〕17号、甬建发〔2015〕139号、</w:t>
      </w:r>
      <w:r>
        <w:rPr>
          <w:rFonts w:ascii="仿宋" w:eastAsia="仿宋" w:hAnsi="仿宋" w:cs="仿宋" w:hint="eastAsia"/>
          <w:szCs w:val="21"/>
        </w:rPr>
        <w:t>甬建函[2017]96号文件执行。同一承包人的质量保证担保额度可就低计取。</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（4）承包人与质量保证担保有关的任何利息或其它类似的费用或者收益由承包人承担；因承包人原因导致缺陷责任期延长的，继续提供质量保证担保所增加的费用由承包人承担。</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（５）</w:t>
      </w:r>
      <w:r>
        <w:rPr>
          <w:rFonts w:ascii="宋体" w:hAnsi="宋体" w:cs="宋体" w:hint="eastAsia"/>
          <w:color w:val="FF0000"/>
          <w:szCs w:val="21"/>
        </w:rPr>
        <w:t>按甬财政发[2020]166号文件精神，疫情期间可以不收取质量保证金。</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15.4保修</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15.4.1 保修责任</w:t>
      </w:r>
    </w:p>
    <w:p w:rsidR="000A0F21" w:rsidRDefault="000A0F21" w:rsidP="000A0F21">
      <w:pPr>
        <w:spacing w:line="440" w:lineRule="exact"/>
        <w:ind w:firstLineChars="210" w:firstLine="441"/>
        <w:rPr>
          <w:rFonts w:ascii="仿宋" w:eastAsia="仿宋" w:hAnsi="仿宋" w:cs="仿宋"/>
          <w:szCs w:val="21"/>
        </w:rPr>
      </w:pPr>
      <w:r>
        <w:rPr>
          <w:rFonts w:ascii="仿宋" w:eastAsia="仿宋" w:hAnsi="仿宋" w:cs="仿宋" w:hint="eastAsia"/>
          <w:szCs w:val="21"/>
        </w:rPr>
        <w:t>本工程保修期限为</w:t>
      </w:r>
      <w:r>
        <w:rPr>
          <w:rFonts w:ascii="仿宋" w:eastAsia="仿宋" w:hAnsi="仿宋" w:cs="仿宋" w:hint="eastAsia"/>
          <w:szCs w:val="21"/>
          <w:u w:val="single"/>
        </w:rPr>
        <w:t>２</w:t>
      </w:r>
      <w:r>
        <w:rPr>
          <w:rFonts w:ascii="仿宋" w:eastAsia="仿宋" w:hAnsi="仿宋" w:cs="仿宋" w:hint="eastAsia"/>
          <w:szCs w:val="21"/>
        </w:rPr>
        <w:t>年。保修期满后28天内扣除承包人应承担的保修费用后退还保修金余款（不计利息）。</w:t>
      </w:r>
    </w:p>
    <w:p w:rsidR="000A0F21" w:rsidRDefault="000A0F21" w:rsidP="000A0F21">
      <w:pPr>
        <w:spacing w:line="440" w:lineRule="exact"/>
        <w:ind w:firstLineChars="200" w:firstLine="420"/>
        <w:rPr>
          <w:rFonts w:ascii="仿宋" w:eastAsia="仿宋" w:hAnsi="仿宋" w:cs="仿宋"/>
          <w:kern w:val="0"/>
          <w:szCs w:val="21"/>
        </w:rPr>
      </w:pPr>
      <w:r>
        <w:rPr>
          <w:rFonts w:ascii="仿宋" w:eastAsia="仿宋" w:hAnsi="仿宋" w:cs="仿宋" w:hint="eastAsia"/>
          <w:kern w:val="0"/>
          <w:szCs w:val="21"/>
        </w:rPr>
        <w:t>保修期从竣工验收合格之日起计算。</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15.4.3 修复通知</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合同当事人约定：承包人收到保修通知并到达工程现场的合理时间为48小时内（含48小时）。</w:t>
      </w:r>
    </w:p>
    <w:p w:rsidR="000A0F21" w:rsidRDefault="000A0F21" w:rsidP="000A0F21">
      <w:pPr>
        <w:pStyle w:val="aff9"/>
        <w:spacing w:line="440" w:lineRule="exact"/>
        <w:ind w:firstLineChars="190" w:firstLine="420"/>
        <w:rPr>
          <w:rFonts w:ascii="仿宋" w:eastAsia="仿宋" w:hAnsi="仿宋" w:cs="仿宋"/>
          <w:sz w:val="22"/>
        </w:rPr>
      </w:pPr>
      <w:r>
        <w:rPr>
          <w:rFonts w:ascii="仿宋" w:eastAsia="仿宋" w:hAnsi="仿宋" w:cs="仿宋" w:hint="eastAsia"/>
          <w:sz w:val="22"/>
        </w:rPr>
        <w:t>16. 违约</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16.1 发包人违约</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16.1.1发包人违约的情形按通用条款确定。</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16.1.2 发包人违约的责任</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合同履行过程中发包人未按主合同约定向承包人支付工程款的，由工程担保人在支付担保金</w:t>
      </w:r>
      <w:r>
        <w:rPr>
          <w:rFonts w:ascii="仿宋" w:eastAsia="仿宋" w:hAnsi="仿宋" w:cs="仿宋" w:hint="eastAsia"/>
          <w:szCs w:val="21"/>
        </w:rPr>
        <w:lastRenderedPageBreak/>
        <w:t>额内赔偿承包人相应损失，承包人可同时追偿发包人的违约责任；项目无支付担保的，发包人应向承包人另行支付违约金。</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违约金以未按合同约定支付部分的合同价款为基数计算（以中国人民银行发布的同期同类贷款基准利率为准），同时承包人可要求发包人支付合同价款；逾期支付超过56天的，承包人可要求发包人支付两倍违约金（以中国人民银行发布的同期同类贷款基准利率为准），同时承包人可要求发包人支付合同价款。除此之外，承包人有权向发包人追偿由于发包人违约行为给承包人造成的重大经济损失。</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16.1.3  关于发包人违约解除合同的约定：执行通用条款。</w:t>
      </w:r>
    </w:p>
    <w:p w:rsidR="000A0F21" w:rsidRDefault="000A0F21" w:rsidP="000A0F21">
      <w:pPr>
        <w:pStyle w:val="afff2"/>
        <w:spacing w:before="120" w:line="440" w:lineRule="exact"/>
        <w:ind w:firstLineChars="190" w:firstLine="420"/>
        <w:rPr>
          <w:rFonts w:ascii="仿宋" w:eastAsia="仿宋" w:hAnsi="仿宋" w:cs="仿宋"/>
          <w:sz w:val="22"/>
          <w:szCs w:val="22"/>
        </w:rPr>
      </w:pPr>
      <w:r>
        <w:rPr>
          <w:rFonts w:ascii="仿宋" w:eastAsia="仿宋" w:hAnsi="仿宋" w:cs="仿宋" w:hint="eastAsia"/>
          <w:sz w:val="22"/>
          <w:szCs w:val="22"/>
        </w:rPr>
        <w:t>16.2 承包人违约</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16.2.1 承包人违约的情形按通用条款确定。</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16.2.2承包人违约的责任</w:t>
      </w:r>
    </w:p>
    <w:p w:rsidR="000A0F21" w:rsidRDefault="000A0F21" w:rsidP="000A0F21">
      <w:pPr>
        <w:adjustRightInd w:val="0"/>
        <w:spacing w:line="440" w:lineRule="exact"/>
        <w:ind w:firstLineChars="200" w:firstLine="420"/>
        <w:rPr>
          <w:rFonts w:ascii="仿宋" w:eastAsia="仿宋" w:hAnsi="仿宋" w:cs="仿宋"/>
          <w:szCs w:val="21"/>
        </w:rPr>
      </w:pPr>
      <w:r>
        <w:rPr>
          <w:rFonts w:ascii="仿宋" w:eastAsia="仿宋" w:hAnsi="仿宋" w:cs="仿宋" w:hint="eastAsia"/>
          <w:szCs w:val="21"/>
        </w:rPr>
        <w:t>承包人应承担其违约行为及纠正其违约行为而增加的费用和（或）延误的工期。延误工期的，根据实际延误的时间，按</w:t>
      </w:r>
      <w:r>
        <w:rPr>
          <w:rFonts w:ascii="仿宋" w:eastAsia="仿宋" w:hAnsi="仿宋" w:cs="仿宋" w:hint="eastAsia"/>
          <w:kern w:val="0"/>
          <w:szCs w:val="21"/>
        </w:rPr>
        <w:t>本合同约定的工期延误赔偿标准向发</w:t>
      </w:r>
      <w:r>
        <w:rPr>
          <w:rFonts w:ascii="仿宋" w:eastAsia="仿宋" w:hAnsi="仿宋" w:cs="仿宋" w:hint="eastAsia"/>
          <w:szCs w:val="21"/>
        </w:rPr>
        <w:t>包人支付违约金；延误超过56天的，按</w:t>
      </w:r>
      <w:r>
        <w:rPr>
          <w:rFonts w:ascii="仿宋" w:eastAsia="仿宋" w:hAnsi="仿宋" w:cs="仿宋" w:hint="eastAsia"/>
          <w:kern w:val="0"/>
          <w:szCs w:val="21"/>
        </w:rPr>
        <w:t>本合同约定的工期延误赔偿标准两倍支付违约金；逾期竣工违约金的限额不足时，发包人有权向承包人追偿。</w:t>
      </w:r>
    </w:p>
    <w:p w:rsidR="000A0F21" w:rsidRDefault="000A0F21" w:rsidP="000A0F21">
      <w:pPr>
        <w:spacing w:line="440" w:lineRule="exact"/>
        <w:ind w:firstLineChars="200" w:firstLine="420"/>
        <w:rPr>
          <w:rFonts w:ascii="仿宋" w:eastAsia="仿宋" w:hAnsi="仿宋" w:cs="仿宋"/>
          <w:szCs w:val="21"/>
        </w:rPr>
      </w:pPr>
      <w:r>
        <w:rPr>
          <w:rFonts w:ascii="仿宋" w:eastAsia="仿宋" w:hAnsi="仿宋" w:cs="仿宋" w:hint="eastAsia"/>
          <w:szCs w:val="21"/>
        </w:rPr>
        <w:t>16.2.3 关于因承包人违约解除合同的约定：执行通用条款。</w:t>
      </w:r>
    </w:p>
    <w:p w:rsidR="000A0F21" w:rsidRDefault="000A0F21" w:rsidP="000A0F21">
      <w:pPr>
        <w:spacing w:line="420" w:lineRule="exact"/>
        <w:ind w:firstLineChars="200" w:firstLine="420"/>
        <w:rPr>
          <w:rFonts w:ascii="仿宋" w:eastAsia="仿宋" w:hAnsi="仿宋" w:cs="仿宋"/>
          <w:szCs w:val="21"/>
        </w:rPr>
      </w:pPr>
      <w:r>
        <w:rPr>
          <w:rFonts w:ascii="仿宋" w:eastAsia="仿宋" w:hAnsi="仿宋" w:cs="仿宋" w:hint="eastAsia"/>
          <w:szCs w:val="21"/>
        </w:rPr>
        <w:t>发包人继续使用承包人在施工现场的材料、设备、临时工程、承包人文件和由承包人或以其名义编制的其他文件的费用承担方式约定：产生的费用未超过承包人应承担的违约赔偿限额的，由承包人承担；产生的费用超出承包人应承担的违约赔偿限额部分，由发包人承担。</w:t>
      </w:r>
    </w:p>
    <w:p w:rsidR="000A0F21" w:rsidRDefault="000A0F21" w:rsidP="000A0F21">
      <w:pPr>
        <w:spacing w:line="420" w:lineRule="exact"/>
        <w:ind w:firstLineChars="200" w:firstLine="420"/>
        <w:rPr>
          <w:rFonts w:ascii="仿宋" w:eastAsia="仿宋" w:hAnsi="仿宋" w:cs="仿宋"/>
        </w:rPr>
      </w:pPr>
      <w:r>
        <w:rPr>
          <w:rFonts w:ascii="仿宋" w:eastAsia="仿宋" w:hAnsi="仿宋" w:cs="仿宋" w:hint="eastAsia"/>
        </w:rPr>
        <w:t>承包人延误合同工期赔偿标准为</w:t>
      </w:r>
      <w:r>
        <w:rPr>
          <w:rFonts w:ascii="仿宋" w:eastAsia="仿宋" w:hAnsi="仿宋" w:cs="仿宋" w:hint="eastAsia"/>
          <w:b/>
          <w:bCs/>
          <w:u w:val="single"/>
        </w:rPr>
        <w:t>1000</w:t>
      </w:r>
      <w:r>
        <w:rPr>
          <w:rFonts w:ascii="仿宋" w:eastAsia="仿宋" w:hAnsi="仿宋" w:cs="仿宋" w:hint="eastAsia"/>
        </w:rPr>
        <w:t>元/天，延误合同工期违约金限额，合同价的</w:t>
      </w:r>
      <w:r>
        <w:rPr>
          <w:rFonts w:ascii="仿宋" w:eastAsia="仿宋" w:hAnsi="仿宋" w:cs="仿宋" w:hint="eastAsia"/>
          <w:b/>
          <w:u w:val="single"/>
        </w:rPr>
        <w:t xml:space="preserve">  2 </w:t>
      </w:r>
      <w:r>
        <w:rPr>
          <w:rFonts w:ascii="仿宋" w:eastAsia="仿宋" w:hAnsi="仿宋" w:cs="仿宋" w:hint="eastAsia"/>
        </w:rPr>
        <w:t>%。</w:t>
      </w:r>
    </w:p>
    <w:p w:rsidR="000A0F21" w:rsidRDefault="000A0F21" w:rsidP="000A0F21">
      <w:pPr>
        <w:spacing w:line="420" w:lineRule="exact"/>
        <w:ind w:firstLineChars="200" w:firstLine="420"/>
        <w:rPr>
          <w:rFonts w:ascii="仿宋" w:eastAsia="仿宋" w:hAnsi="仿宋" w:cs="仿宋"/>
          <w:szCs w:val="21"/>
        </w:rPr>
      </w:pPr>
      <w:r>
        <w:rPr>
          <w:rFonts w:ascii="仿宋" w:eastAsia="仿宋" w:hAnsi="仿宋" w:cs="仿宋" w:hint="eastAsia"/>
        </w:rPr>
        <w:t>上述各项违约金限额之和应与履约担保金额保持一致。履约担保按照甬建发〔2014〕17号、甬建发〔2015〕139号、</w:t>
      </w:r>
      <w:r>
        <w:rPr>
          <w:rFonts w:ascii="仿宋" w:eastAsia="仿宋" w:hAnsi="仿宋" w:cs="仿宋" w:hint="eastAsia"/>
          <w:szCs w:val="21"/>
        </w:rPr>
        <w:t>甬建函[2017]96号</w:t>
      </w:r>
      <w:r>
        <w:rPr>
          <w:rFonts w:ascii="仿宋" w:eastAsia="仿宋" w:hAnsi="仿宋" w:cs="仿宋" w:hint="eastAsia"/>
        </w:rPr>
        <w:t>文件执行。</w:t>
      </w:r>
    </w:p>
    <w:p w:rsidR="000A0F21" w:rsidRDefault="000A0F21" w:rsidP="000A0F21">
      <w:pPr>
        <w:pStyle w:val="aff9"/>
        <w:spacing w:line="420" w:lineRule="exact"/>
        <w:ind w:firstLineChars="190" w:firstLine="420"/>
        <w:rPr>
          <w:rFonts w:ascii="仿宋" w:eastAsia="仿宋" w:hAnsi="仿宋" w:cs="仿宋"/>
          <w:sz w:val="22"/>
        </w:rPr>
      </w:pPr>
      <w:r>
        <w:rPr>
          <w:rFonts w:ascii="仿宋" w:eastAsia="仿宋" w:hAnsi="仿宋" w:cs="仿宋" w:hint="eastAsia"/>
          <w:sz w:val="22"/>
        </w:rPr>
        <w:t xml:space="preserve">17. 不可抗力 </w:t>
      </w:r>
    </w:p>
    <w:p w:rsidR="000A0F21" w:rsidRDefault="000A0F21" w:rsidP="000A0F21">
      <w:pPr>
        <w:pStyle w:val="afff2"/>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17.1 不可抗力的确认</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除通用合同条款约定的不可抗力事件之外，视为不可抗力的其他情形：火灾、洪水、罢工、政府征用、政府禁止令等。</w:t>
      </w:r>
    </w:p>
    <w:p w:rsidR="000A0F21" w:rsidRDefault="000A0F21" w:rsidP="000A0F21">
      <w:pPr>
        <w:pStyle w:val="afff2"/>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17.4 因不可抗力解除合同</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合同解除后，发包人应在商定或确定发包人应支付款项后28 天内完成款项的支付。</w:t>
      </w:r>
    </w:p>
    <w:p w:rsidR="000A0F21" w:rsidRDefault="000A0F21" w:rsidP="000A0F21">
      <w:pPr>
        <w:pStyle w:val="afff2"/>
        <w:spacing w:before="120" w:line="420" w:lineRule="exact"/>
        <w:ind w:firstLineChars="190" w:firstLine="420"/>
        <w:rPr>
          <w:rFonts w:ascii="仿宋" w:eastAsia="仿宋" w:hAnsi="仿宋" w:cs="仿宋"/>
          <w:sz w:val="22"/>
          <w:szCs w:val="22"/>
        </w:rPr>
      </w:pPr>
      <w:r>
        <w:rPr>
          <w:rFonts w:ascii="仿宋" w:eastAsia="仿宋" w:hAnsi="仿宋" w:cs="仿宋" w:hint="eastAsia"/>
          <w:sz w:val="22"/>
          <w:szCs w:val="22"/>
        </w:rPr>
        <w:t>18. 保险</w:t>
      </w:r>
    </w:p>
    <w:p w:rsidR="000A0F21" w:rsidRDefault="000A0F21" w:rsidP="000A0F21">
      <w:pPr>
        <w:pStyle w:val="afff2"/>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18.1 工程保险</w:t>
      </w:r>
    </w:p>
    <w:p w:rsidR="000A0F21" w:rsidRDefault="000A0F21" w:rsidP="000A0F21">
      <w:pPr>
        <w:adjustRightInd w:val="0"/>
        <w:spacing w:line="460" w:lineRule="exact"/>
        <w:ind w:firstLineChars="200" w:firstLine="420"/>
        <w:rPr>
          <w:rFonts w:ascii="仿宋" w:eastAsia="仿宋" w:hAnsi="仿宋" w:cs="仿宋"/>
          <w:kern w:val="0"/>
          <w:szCs w:val="21"/>
        </w:rPr>
      </w:pPr>
      <w:r>
        <w:rPr>
          <w:rFonts w:ascii="仿宋" w:eastAsia="仿宋" w:hAnsi="仿宋" w:cs="仿宋" w:hint="eastAsia"/>
          <w:kern w:val="0"/>
          <w:szCs w:val="21"/>
        </w:rPr>
        <w:lastRenderedPageBreak/>
        <w:t>关于工程保险的特别约定：</w:t>
      </w:r>
      <w:r>
        <w:rPr>
          <w:rFonts w:ascii="仿宋" w:eastAsia="仿宋" w:hAnsi="仿宋" w:cs="仿宋" w:hint="eastAsia"/>
          <w:kern w:val="0"/>
          <w:szCs w:val="21"/>
          <w:u w:val="single"/>
        </w:rPr>
        <w:t>按相关规定要求的保险，承包人自行承担并支付，费用包含在投标报价中。</w:t>
      </w:r>
    </w:p>
    <w:p w:rsidR="000A0F21" w:rsidRDefault="000A0F21" w:rsidP="000A0F21">
      <w:pPr>
        <w:pStyle w:val="afff2"/>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18.3 其他保险</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关于其他保险的约定：除第三者责任险外，保险费用由被保险人承担。</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承包人</w:t>
      </w:r>
      <w:r>
        <w:rPr>
          <w:rFonts w:ascii="仿宋" w:eastAsia="仿宋" w:hAnsi="仿宋" w:cs="仿宋" w:hint="eastAsia"/>
          <w:kern w:val="0"/>
          <w:szCs w:val="21"/>
          <w:u w:val="single"/>
        </w:rPr>
        <w:t xml:space="preserve">  A  </w:t>
      </w:r>
      <w:r>
        <w:rPr>
          <w:rFonts w:ascii="仿宋" w:eastAsia="仿宋" w:hAnsi="仿宋" w:cs="仿宋" w:hint="eastAsia"/>
          <w:kern w:val="0"/>
          <w:szCs w:val="21"/>
        </w:rPr>
        <w:t>（A、应当；/B、不需）为其施工设备等办理财产保险。</w:t>
      </w:r>
    </w:p>
    <w:p w:rsidR="000A0F21" w:rsidRDefault="000A0F21" w:rsidP="000A0F21">
      <w:pPr>
        <w:pStyle w:val="afff2"/>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18.7 通知义务</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关于变更保险合同时的通知义务的约定：执行通用条款。</w:t>
      </w:r>
    </w:p>
    <w:p w:rsidR="000A0F21" w:rsidRDefault="000A0F21" w:rsidP="000A0F21">
      <w:pPr>
        <w:pStyle w:val="aff9"/>
        <w:spacing w:line="420" w:lineRule="exact"/>
        <w:ind w:firstLineChars="200" w:firstLine="442"/>
        <w:rPr>
          <w:rFonts w:ascii="仿宋" w:eastAsia="仿宋" w:hAnsi="仿宋" w:cs="仿宋"/>
          <w:sz w:val="22"/>
        </w:rPr>
      </w:pPr>
      <w:r>
        <w:rPr>
          <w:rFonts w:ascii="仿宋" w:eastAsia="仿宋" w:hAnsi="仿宋" w:cs="仿宋" w:hint="eastAsia"/>
          <w:sz w:val="22"/>
        </w:rPr>
        <w:t>20. 争议解决</w:t>
      </w:r>
    </w:p>
    <w:p w:rsidR="000A0F21" w:rsidRDefault="000A0F21" w:rsidP="000A0F21">
      <w:pPr>
        <w:pStyle w:val="afff2"/>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20.3 争议评审</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w:t>
      </w:r>
      <w:r>
        <w:rPr>
          <w:rFonts w:ascii="仿宋" w:eastAsia="仿宋" w:hAnsi="仿宋" w:cs="仿宋" w:hint="eastAsia"/>
          <w:kern w:val="0"/>
          <w:szCs w:val="21"/>
          <w:u w:val="single"/>
        </w:rPr>
        <w:t xml:space="preserve">  B  </w:t>
      </w:r>
      <w:r>
        <w:rPr>
          <w:rFonts w:ascii="仿宋" w:eastAsia="仿宋" w:hAnsi="仿宋" w:cs="仿宋" w:hint="eastAsia"/>
          <w:kern w:val="0"/>
          <w:szCs w:val="21"/>
        </w:rPr>
        <w:t>（A、同意；/B、不同意）将工程争议提交争议评审小组决定。</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20.3.1 争议评审小组的确定</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争议评审小组成员的确定：发包人和承包人共同选择3名争议评审员组成争议评审小组。</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选定争议评审员的期限：自合同签订后28天内，或者争议发生后14天内，选定争议评审员。</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争议评审小组成员的报酬承担方式：发包人和承包人各承担一半。</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其他事项的约定：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20.3.2 争议评审小组的决定</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合同当事人关于本项的约定：</w:t>
      </w:r>
      <w:r>
        <w:rPr>
          <w:rFonts w:ascii="仿宋" w:eastAsia="仿宋" w:hAnsi="仿宋" w:cs="仿宋" w:hint="eastAsia"/>
          <w:kern w:val="0"/>
          <w:szCs w:val="21"/>
          <w:u w:val="single"/>
        </w:rPr>
        <w:t xml:space="preserve">   /  </w:t>
      </w:r>
      <w:r>
        <w:rPr>
          <w:rFonts w:ascii="仿宋" w:eastAsia="仿宋" w:hAnsi="仿宋" w:cs="仿宋" w:hint="eastAsia"/>
          <w:kern w:val="0"/>
          <w:szCs w:val="21"/>
        </w:rPr>
        <w:t>。</w:t>
      </w:r>
    </w:p>
    <w:p w:rsidR="000A0F21" w:rsidRDefault="000A0F21" w:rsidP="000A0F21">
      <w:pPr>
        <w:pStyle w:val="afff2"/>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20.4仲裁或诉讼</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因合同及合同有关事项发生的争议，按下列第</w:t>
      </w:r>
      <w:r>
        <w:rPr>
          <w:rFonts w:ascii="仿宋" w:eastAsia="仿宋" w:hAnsi="仿宋" w:cs="仿宋" w:hint="eastAsia"/>
          <w:kern w:val="0"/>
          <w:szCs w:val="21"/>
          <w:u w:val="single"/>
        </w:rPr>
        <w:t xml:space="preserve">  2  </w:t>
      </w:r>
      <w:r>
        <w:rPr>
          <w:rFonts w:ascii="仿宋" w:eastAsia="仿宋" w:hAnsi="仿宋" w:cs="仿宋" w:hint="eastAsia"/>
          <w:kern w:val="0"/>
          <w:szCs w:val="21"/>
        </w:rPr>
        <w:t>种方式解决：</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（1）向</w:t>
      </w:r>
      <w:r>
        <w:rPr>
          <w:rFonts w:ascii="仿宋" w:eastAsia="仿宋" w:hAnsi="仿宋" w:cs="仿宋" w:hint="eastAsia"/>
          <w:kern w:val="0"/>
          <w:szCs w:val="21"/>
          <w:u w:val="single"/>
        </w:rPr>
        <w:t xml:space="preserve">  宁波  </w:t>
      </w:r>
      <w:r>
        <w:rPr>
          <w:rFonts w:ascii="仿宋" w:eastAsia="仿宋" w:hAnsi="仿宋" w:cs="仿宋" w:hint="eastAsia"/>
          <w:kern w:val="0"/>
          <w:szCs w:val="21"/>
        </w:rPr>
        <w:t>仲裁委员会申请仲裁；</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（2）向</w:t>
      </w:r>
      <w:r>
        <w:rPr>
          <w:rFonts w:ascii="仿宋" w:eastAsia="仿宋" w:hAnsi="仿宋" w:cs="仿宋" w:hint="eastAsia"/>
          <w:kern w:val="0"/>
          <w:szCs w:val="21"/>
          <w:u w:val="single"/>
        </w:rPr>
        <w:t xml:space="preserve"> 项目所在地 </w:t>
      </w:r>
      <w:r>
        <w:rPr>
          <w:rFonts w:ascii="仿宋" w:eastAsia="仿宋" w:hAnsi="仿宋" w:cs="仿宋" w:hint="eastAsia"/>
          <w:kern w:val="0"/>
          <w:szCs w:val="21"/>
        </w:rPr>
        <w:t>人民法院起诉。</w:t>
      </w:r>
    </w:p>
    <w:p w:rsidR="000A0F21" w:rsidRDefault="000A0F21" w:rsidP="000A0F21">
      <w:pPr>
        <w:pStyle w:val="afff2"/>
        <w:spacing w:before="120" w:line="420" w:lineRule="exact"/>
        <w:ind w:firstLineChars="200" w:firstLine="442"/>
        <w:rPr>
          <w:rFonts w:ascii="仿宋" w:eastAsia="仿宋" w:hAnsi="仿宋" w:cs="仿宋"/>
          <w:sz w:val="22"/>
          <w:szCs w:val="22"/>
        </w:rPr>
      </w:pPr>
      <w:r>
        <w:rPr>
          <w:rFonts w:ascii="仿宋" w:eastAsia="仿宋" w:hAnsi="仿宋" w:cs="仿宋" w:hint="eastAsia"/>
          <w:sz w:val="22"/>
          <w:szCs w:val="22"/>
        </w:rPr>
        <w:t>21、补充条款</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21.1本合同总承包单位系指本合同的承包人。</w:t>
      </w:r>
    </w:p>
    <w:p w:rsidR="000A0F21" w:rsidRDefault="000A0F21" w:rsidP="000A0F21">
      <w:pPr>
        <w:adjustRightInd w:val="0"/>
        <w:spacing w:line="420" w:lineRule="exact"/>
        <w:ind w:firstLineChars="200" w:firstLine="420"/>
        <w:rPr>
          <w:rFonts w:ascii="仿宋" w:eastAsia="仿宋" w:hAnsi="仿宋" w:cs="仿宋"/>
          <w:kern w:val="0"/>
          <w:szCs w:val="21"/>
        </w:rPr>
      </w:pPr>
      <w:r>
        <w:rPr>
          <w:rFonts w:ascii="仿宋" w:eastAsia="仿宋" w:hAnsi="仿宋" w:cs="仿宋" w:hint="eastAsia"/>
          <w:kern w:val="0"/>
          <w:szCs w:val="21"/>
        </w:rPr>
        <w:t>21.2承包人须按要求与发包人签订《廉政责任书》、《安全生产合同》。</w:t>
      </w:r>
    </w:p>
    <w:p w:rsidR="000A0F21" w:rsidRDefault="000A0F21" w:rsidP="000A0F21">
      <w:pPr>
        <w:spacing w:line="430" w:lineRule="exact"/>
        <w:ind w:firstLineChars="200" w:firstLine="420"/>
        <w:rPr>
          <w:rFonts w:ascii="仿宋" w:eastAsia="仿宋" w:hAnsi="仿宋" w:cs="仿宋"/>
          <w:sz w:val="22"/>
          <w:szCs w:val="22"/>
        </w:rPr>
      </w:pPr>
      <w:r>
        <w:rPr>
          <w:rFonts w:ascii="仿宋" w:eastAsia="仿宋" w:hAnsi="仿宋" w:cs="仿宋" w:hint="eastAsia"/>
          <w:kern w:val="0"/>
          <w:szCs w:val="21"/>
        </w:rPr>
        <w:t>21.3渣土挖运及处置须按有关政策施工、运输及处置，倒入业主指定的鄞州区处置地点，否则若被有关部门处理影响施工、费用增加等情况均由承包人承担，并扣罚全额安全文明施工费。</w:t>
      </w:r>
    </w:p>
    <w:p w:rsidR="000A0F21" w:rsidRDefault="000A0F21" w:rsidP="000A0F21">
      <w:pPr>
        <w:spacing w:line="380" w:lineRule="exact"/>
        <w:ind w:firstLineChars="200" w:firstLine="440"/>
        <w:rPr>
          <w:rFonts w:ascii="仿宋" w:eastAsia="仿宋" w:hAnsi="仿宋" w:cs="仿宋"/>
          <w:sz w:val="22"/>
          <w:szCs w:val="22"/>
        </w:rPr>
      </w:pPr>
    </w:p>
    <w:p w:rsidR="000A0F21" w:rsidRDefault="000A0F21" w:rsidP="000A0F21">
      <w:pPr>
        <w:spacing w:line="380" w:lineRule="exact"/>
        <w:ind w:firstLineChars="200" w:firstLine="440"/>
        <w:rPr>
          <w:rFonts w:ascii="仿宋" w:eastAsia="仿宋" w:hAnsi="仿宋" w:cs="仿宋"/>
          <w:sz w:val="22"/>
          <w:szCs w:val="22"/>
        </w:rPr>
      </w:pPr>
    </w:p>
    <w:p w:rsidR="000A0F21" w:rsidRDefault="000A0F21" w:rsidP="000A0F21">
      <w:pPr>
        <w:rPr>
          <w:rFonts w:ascii="仿宋" w:eastAsia="仿宋" w:hAnsi="仿宋" w:cs="仿宋"/>
          <w:sz w:val="28"/>
        </w:rPr>
      </w:pPr>
      <w:r>
        <w:rPr>
          <w:rFonts w:ascii="仿宋" w:eastAsia="仿宋" w:hAnsi="仿宋" w:cs="仿宋" w:hint="eastAsia"/>
          <w:sz w:val="22"/>
          <w:szCs w:val="22"/>
        </w:rPr>
        <w:br w:type="page"/>
      </w:r>
      <w:r>
        <w:rPr>
          <w:rFonts w:ascii="仿宋" w:eastAsia="仿宋" w:hAnsi="仿宋" w:cs="仿宋" w:hint="eastAsia"/>
          <w:sz w:val="28"/>
        </w:rPr>
        <w:lastRenderedPageBreak/>
        <w:t>附件3：</w:t>
      </w:r>
    </w:p>
    <w:p w:rsidR="000A0F21" w:rsidRDefault="000A0F21" w:rsidP="000A0F21">
      <w:pPr>
        <w:jc w:val="center"/>
        <w:rPr>
          <w:rFonts w:ascii="仿宋" w:eastAsia="仿宋" w:hAnsi="仿宋" w:cs="仿宋"/>
          <w:b/>
          <w:bCs/>
          <w:sz w:val="36"/>
        </w:rPr>
      </w:pPr>
      <w:r>
        <w:rPr>
          <w:rFonts w:ascii="仿宋" w:eastAsia="仿宋" w:hAnsi="仿宋" w:cs="仿宋" w:hint="eastAsia"/>
          <w:b/>
          <w:bCs/>
          <w:sz w:val="36"/>
        </w:rPr>
        <w:t>工程质量保修书</w:t>
      </w:r>
    </w:p>
    <w:p w:rsidR="000A0F21" w:rsidRDefault="000A0F21" w:rsidP="000A0F21">
      <w:pPr>
        <w:spacing w:line="500" w:lineRule="exact"/>
        <w:rPr>
          <w:rFonts w:ascii="仿宋" w:eastAsia="仿宋" w:hAnsi="仿宋" w:cs="仿宋"/>
          <w:sz w:val="24"/>
        </w:rPr>
      </w:pPr>
    </w:p>
    <w:p w:rsidR="000A0F21" w:rsidRDefault="000A0F21" w:rsidP="000A0F21">
      <w:pPr>
        <w:rPr>
          <w:rFonts w:ascii="仿宋" w:eastAsia="仿宋" w:hAnsi="仿宋" w:cs="仿宋"/>
          <w:sz w:val="22"/>
          <w:szCs w:val="22"/>
        </w:rPr>
      </w:pPr>
      <w:r>
        <w:rPr>
          <w:rFonts w:ascii="仿宋" w:eastAsia="仿宋" w:hAnsi="仿宋" w:cs="仿宋" w:hint="eastAsia"/>
          <w:sz w:val="22"/>
          <w:szCs w:val="22"/>
        </w:rPr>
        <w:t>发包人（全称）：</w:t>
      </w:r>
      <w:r>
        <w:rPr>
          <w:rFonts w:ascii="仿宋" w:eastAsia="仿宋" w:hAnsi="仿宋" w:cs="仿宋"/>
          <w:sz w:val="22"/>
          <w:szCs w:val="22"/>
          <w:u w:val="single"/>
        </w:rPr>
        <w:t>宁波市</w:t>
      </w:r>
      <w:r>
        <w:rPr>
          <w:rFonts w:ascii="仿宋" w:eastAsia="仿宋" w:hAnsi="仿宋" w:cs="仿宋" w:hint="eastAsia"/>
          <w:sz w:val="22"/>
          <w:szCs w:val="22"/>
          <w:u w:val="single"/>
        </w:rPr>
        <w:t>鄞州</w:t>
      </w:r>
      <w:r w:rsidR="00C23C4B">
        <w:rPr>
          <w:rFonts w:ascii="仿宋" w:eastAsia="仿宋" w:hAnsi="仿宋" w:cs="仿宋" w:hint="eastAsia"/>
          <w:sz w:val="22"/>
          <w:szCs w:val="22"/>
          <w:u w:val="single"/>
        </w:rPr>
        <w:t>人民医院医共体</w:t>
      </w:r>
    </w:p>
    <w:p w:rsidR="000A0F21" w:rsidRDefault="000A0F21" w:rsidP="000A0F21">
      <w:pPr>
        <w:spacing w:line="500" w:lineRule="exact"/>
        <w:rPr>
          <w:rFonts w:ascii="仿宋" w:eastAsia="仿宋" w:hAnsi="仿宋" w:cs="仿宋"/>
          <w:sz w:val="22"/>
          <w:szCs w:val="22"/>
          <w:u w:val="single"/>
        </w:rPr>
      </w:pPr>
      <w:r>
        <w:rPr>
          <w:rFonts w:ascii="仿宋" w:eastAsia="仿宋" w:hAnsi="仿宋" w:cs="仿宋" w:hint="eastAsia"/>
          <w:sz w:val="22"/>
          <w:szCs w:val="22"/>
        </w:rPr>
        <w:t>承包人（全称）：</w:t>
      </w:r>
      <w:r>
        <w:rPr>
          <w:rFonts w:ascii="仿宋" w:eastAsia="仿宋" w:hAnsi="仿宋" w:cs="仿宋" w:hint="eastAsia"/>
          <w:sz w:val="22"/>
          <w:szCs w:val="22"/>
          <w:u w:val="single"/>
        </w:rPr>
        <w:t xml:space="preserve">　　　　　　　　　</w:t>
      </w:r>
    </w:p>
    <w:p w:rsidR="000A0F21" w:rsidRDefault="000A0F21" w:rsidP="000A0F21">
      <w:pPr>
        <w:spacing w:line="360" w:lineRule="auto"/>
        <w:rPr>
          <w:rFonts w:ascii="仿宋" w:eastAsia="仿宋" w:hAnsi="仿宋" w:cs="仿宋"/>
          <w:sz w:val="22"/>
          <w:szCs w:val="22"/>
        </w:rPr>
      </w:pPr>
      <w:r>
        <w:rPr>
          <w:rFonts w:ascii="仿宋" w:eastAsia="仿宋" w:hAnsi="仿宋" w:cs="仿宋" w:hint="eastAsia"/>
          <w:sz w:val="22"/>
          <w:szCs w:val="22"/>
        </w:rPr>
        <w:t>发包人、承包人根据《中华人民共和国建筑法》、《建设工程质量管理条例》和《房屋建筑工程质量保修办法》，经协商一致，对</w:t>
      </w:r>
      <w:r>
        <w:rPr>
          <w:rFonts w:ascii="仿宋" w:eastAsia="仿宋" w:hAnsi="仿宋" w:cs="仿宋" w:hint="eastAsia"/>
          <w:sz w:val="22"/>
          <w:szCs w:val="22"/>
          <w:u w:val="single"/>
        </w:rPr>
        <w:t xml:space="preserve">　　　　　　　　　　</w:t>
      </w:r>
      <w:r>
        <w:rPr>
          <w:rFonts w:ascii="仿宋" w:eastAsia="仿宋" w:hAnsi="仿宋" w:cs="仿宋" w:hint="eastAsia"/>
          <w:sz w:val="22"/>
          <w:szCs w:val="22"/>
        </w:rPr>
        <w:t>签订工程质量保修书。</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一、工程质量保修范围和内容</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承包人在质量保修期内，按照有关法律、法规、规章的管理规定和双方约定，承担本工程质量保修责任。</w:t>
      </w:r>
    </w:p>
    <w:p w:rsidR="000A0F21" w:rsidRDefault="000A0F21" w:rsidP="000A0F21">
      <w:pPr>
        <w:spacing w:line="500" w:lineRule="exact"/>
        <w:ind w:firstLineChars="200" w:firstLine="440"/>
        <w:rPr>
          <w:rFonts w:ascii="仿宋" w:eastAsia="仿宋" w:hAnsi="仿宋" w:cs="仿宋"/>
          <w:sz w:val="22"/>
          <w:szCs w:val="22"/>
          <w:u w:val="single"/>
        </w:rPr>
      </w:pPr>
      <w:r>
        <w:rPr>
          <w:rFonts w:ascii="仿宋" w:eastAsia="仿宋" w:hAnsi="仿宋" w:cs="仿宋" w:hint="eastAsia"/>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 w:eastAsia="仿宋" w:hAnsi="仿宋" w:cs="仿宋" w:hint="eastAsia"/>
          <w:sz w:val="22"/>
          <w:szCs w:val="22"/>
          <w:u w:val="single"/>
        </w:rPr>
        <w:t>保修期内无偿保修，保修期外有偿服务。</w:t>
      </w:r>
    </w:p>
    <w:p w:rsidR="000A0F21" w:rsidRDefault="000A0F21" w:rsidP="000A0F21">
      <w:pPr>
        <w:spacing w:line="500" w:lineRule="exact"/>
        <w:ind w:firstLine="570"/>
        <w:rPr>
          <w:rFonts w:ascii="仿宋" w:eastAsia="仿宋" w:hAnsi="仿宋" w:cs="仿宋"/>
          <w:sz w:val="22"/>
          <w:szCs w:val="22"/>
        </w:rPr>
      </w:pPr>
      <w:r>
        <w:rPr>
          <w:rFonts w:ascii="仿宋" w:eastAsia="仿宋" w:hAnsi="仿宋" w:cs="仿宋" w:hint="eastAsia"/>
          <w:sz w:val="22"/>
          <w:szCs w:val="22"/>
        </w:rPr>
        <w:t>二、质量保修期</w:t>
      </w:r>
    </w:p>
    <w:p w:rsidR="000A0F21" w:rsidRDefault="000A0F21" w:rsidP="000A0F21">
      <w:pPr>
        <w:spacing w:line="500" w:lineRule="exact"/>
        <w:ind w:firstLine="570"/>
        <w:rPr>
          <w:rFonts w:ascii="仿宋" w:eastAsia="仿宋" w:hAnsi="仿宋" w:cs="仿宋"/>
          <w:sz w:val="22"/>
          <w:szCs w:val="22"/>
        </w:rPr>
      </w:pPr>
      <w:r>
        <w:rPr>
          <w:rFonts w:ascii="仿宋" w:eastAsia="仿宋" w:hAnsi="仿宋" w:cs="仿宋" w:hint="eastAsia"/>
          <w:sz w:val="22"/>
          <w:szCs w:val="22"/>
        </w:rPr>
        <w:t>双方根据《建设工程质量管理条例》及有关规定，约定本工程的质量保修期如下：</w:t>
      </w:r>
    </w:p>
    <w:p w:rsidR="000A0F21" w:rsidRDefault="000A0F21" w:rsidP="000A0F21">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（1）地基基础工程和主体结构工程为设计文件规定的该工程合理使用年限；</w:t>
      </w:r>
    </w:p>
    <w:p w:rsidR="000A0F21" w:rsidRDefault="000A0F21" w:rsidP="000A0F21">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（2）屋面防水工程、有防水要求的卫生间、房间和外墙面的防渗漏为</w:t>
      </w:r>
      <w:r>
        <w:rPr>
          <w:rFonts w:ascii="仿宋" w:eastAsia="仿宋" w:hAnsi="仿宋" w:cs="仿宋" w:hint="eastAsia"/>
          <w:sz w:val="22"/>
          <w:u w:val="single"/>
        </w:rPr>
        <w:t xml:space="preserve">  5  </w:t>
      </w:r>
      <w:r>
        <w:rPr>
          <w:rFonts w:ascii="仿宋" w:eastAsia="仿宋" w:hAnsi="仿宋" w:cs="仿宋" w:hint="eastAsia"/>
          <w:sz w:val="22"/>
        </w:rPr>
        <w:t>年；</w:t>
      </w:r>
    </w:p>
    <w:p w:rsidR="000A0F21" w:rsidRDefault="000A0F21" w:rsidP="000A0F21">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（3）装修工程为</w:t>
      </w:r>
      <w:r>
        <w:rPr>
          <w:rFonts w:ascii="仿宋" w:eastAsia="仿宋" w:hAnsi="仿宋" w:cs="仿宋" w:hint="eastAsia"/>
          <w:sz w:val="22"/>
          <w:u w:val="single"/>
        </w:rPr>
        <w:t xml:space="preserve">  2  </w:t>
      </w:r>
      <w:r>
        <w:rPr>
          <w:rFonts w:ascii="仿宋" w:eastAsia="仿宋" w:hAnsi="仿宋" w:cs="仿宋" w:hint="eastAsia"/>
          <w:sz w:val="22"/>
        </w:rPr>
        <w:t>年；</w:t>
      </w:r>
    </w:p>
    <w:p w:rsidR="000A0F21" w:rsidRDefault="000A0F21" w:rsidP="000A0F21">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（4）电气管线、给排水管道、设备安装工程为</w:t>
      </w:r>
      <w:r>
        <w:rPr>
          <w:rFonts w:ascii="仿宋" w:eastAsia="仿宋" w:hAnsi="仿宋" w:cs="仿宋" w:hint="eastAsia"/>
          <w:sz w:val="22"/>
          <w:u w:val="single"/>
        </w:rPr>
        <w:t xml:space="preserve">  2  </w:t>
      </w:r>
      <w:r>
        <w:rPr>
          <w:rFonts w:ascii="仿宋" w:eastAsia="仿宋" w:hAnsi="仿宋" w:cs="仿宋" w:hint="eastAsia"/>
          <w:sz w:val="22"/>
        </w:rPr>
        <w:t>年；</w:t>
      </w:r>
    </w:p>
    <w:p w:rsidR="000A0F21" w:rsidRDefault="000A0F21" w:rsidP="000A0F21">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（5）供热与供冷系统为</w:t>
      </w:r>
      <w:r>
        <w:rPr>
          <w:rFonts w:ascii="仿宋" w:eastAsia="仿宋" w:hAnsi="仿宋" w:cs="仿宋" w:hint="eastAsia"/>
          <w:sz w:val="22"/>
          <w:u w:val="single"/>
        </w:rPr>
        <w:t xml:space="preserve">  2  </w:t>
      </w:r>
      <w:r>
        <w:rPr>
          <w:rFonts w:ascii="仿宋" w:eastAsia="仿宋" w:hAnsi="仿宋" w:cs="仿宋" w:hint="eastAsia"/>
          <w:sz w:val="22"/>
        </w:rPr>
        <w:t>个采暖期、供冷期；</w:t>
      </w:r>
    </w:p>
    <w:p w:rsidR="000A0F21" w:rsidRDefault="000A0F21" w:rsidP="000A0F21">
      <w:pPr>
        <w:pStyle w:val="Blockquote"/>
        <w:tabs>
          <w:tab w:val="left" w:pos="0"/>
        </w:tabs>
        <w:spacing w:before="0" w:after="0" w:line="440" w:lineRule="exact"/>
        <w:ind w:left="0" w:right="0" w:firstLineChars="200" w:firstLine="440"/>
        <w:rPr>
          <w:rFonts w:ascii="仿宋" w:eastAsia="仿宋" w:hAnsi="仿宋" w:cs="仿宋"/>
          <w:sz w:val="22"/>
        </w:rPr>
      </w:pPr>
      <w:r>
        <w:rPr>
          <w:rFonts w:ascii="仿宋" w:eastAsia="仿宋" w:hAnsi="仿宋" w:cs="仿宋" w:hint="eastAsia"/>
          <w:sz w:val="22"/>
        </w:rPr>
        <w:t>（6）给排水设施、道路等配套附属工程为</w:t>
      </w:r>
      <w:r>
        <w:rPr>
          <w:rFonts w:ascii="仿宋" w:eastAsia="仿宋" w:hAnsi="仿宋" w:cs="仿宋" w:hint="eastAsia"/>
          <w:sz w:val="22"/>
          <w:u w:val="single"/>
        </w:rPr>
        <w:t xml:space="preserve">  2  </w:t>
      </w:r>
      <w:r>
        <w:rPr>
          <w:rFonts w:ascii="仿宋" w:eastAsia="仿宋" w:hAnsi="仿宋" w:cs="仿宋" w:hint="eastAsia"/>
          <w:sz w:val="22"/>
        </w:rPr>
        <w:t>年；</w:t>
      </w:r>
    </w:p>
    <w:p w:rsidR="000A0F21" w:rsidRDefault="000A0F21" w:rsidP="000A0F21">
      <w:pPr>
        <w:pStyle w:val="Blockquote"/>
        <w:tabs>
          <w:tab w:val="left" w:pos="0"/>
        </w:tabs>
        <w:spacing w:before="0" w:after="0" w:line="440" w:lineRule="exact"/>
        <w:ind w:left="0" w:right="0" w:firstLineChars="200" w:firstLine="440"/>
        <w:rPr>
          <w:rFonts w:ascii="仿宋" w:eastAsia="仿宋" w:hAnsi="仿宋" w:cs="仿宋"/>
          <w:sz w:val="22"/>
          <w:u w:val="single"/>
        </w:rPr>
      </w:pPr>
      <w:r>
        <w:rPr>
          <w:rFonts w:ascii="仿宋" w:eastAsia="仿宋" w:hAnsi="仿宋" w:cs="仿宋" w:hint="eastAsia"/>
          <w:sz w:val="22"/>
        </w:rPr>
        <w:t>（7）其他项目保修期限约定如下：</w:t>
      </w:r>
      <w:r>
        <w:rPr>
          <w:rFonts w:ascii="仿宋" w:eastAsia="仿宋" w:hAnsi="仿宋" w:cs="仿宋" w:hint="eastAsia"/>
          <w:sz w:val="22"/>
          <w:u w:val="single"/>
        </w:rPr>
        <w:t>/。</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保修期从批准的竣工验收通过之日起计算。本工程保修担保金额为结算价款的2%。保修期满1年后28天内扣除承包人应承担的保修费用后退回保修金余款（不计利息）。</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三、质量保修责任</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1、属于保修范围、内容的项目，承包人应当在接到保修通知之日起7天内派人保修。承包人不在约定期限内派人保修的，发包人可以委托他人修理。</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2、发生紧急抢修事故的，承包人在接到事故通知后，应当立即到达事故现场抢修。</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lastRenderedPageBreak/>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4、质量保修完成后，由发包人组织验收。</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四、保修费用</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保修费用由造成质量缺陷的责任方承担。</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五、其他</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双方约定的其他工程质量保修事项：无</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本工程质量保修书，由施工合同发包人、承包人双方在竣工验收前共同签署，作为施工合同附件，其有效期限至保修期满。</w:t>
      </w:r>
    </w:p>
    <w:p w:rsidR="000A0F21" w:rsidRDefault="000A0F21" w:rsidP="000A0F21">
      <w:pPr>
        <w:spacing w:line="500" w:lineRule="exact"/>
        <w:rPr>
          <w:rFonts w:ascii="仿宋" w:eastAsia="仿宋" w:hAnsi="仿宋" w:cs="仿宋"/>
          <w:sz w:val="22"/>
          <w:szCs w:val="22"/>
        </w:rPr>
      </w:pP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发包人（公章）：                        承包人（公章）：</w:t>
      </w:r>
    </w:p>
    <w:p w:rsidR="000A0F21" w:rsidRDefault="000A0F21" w:rsidP="000A0F21">
      <w:pPr>
        <w:spacing w:line="500" w:lineRule="exact"/>
        <w:rPr>
          <w:rFonts w:ascii="仿宋" w:eastAsia="仿宋" w:hAnsi="仿宋" w:cs="仿宋"/>
          <w:sz w:val="22"/>
          <w:szCs w:val="22"/>
        </w:rPr>
      </w:pP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法定代表人（签字）：                    法定代表人（签字）：</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或                                     或</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委托代理人（签字）：                    委托代理人（签字）：</w:t>
      </w:r>
    </w:p>
    <w:p w:rsidR="000A0F21" w:rsidRDefault="000A0F21" w:rsidP="000A0F21">
      <w:pPr>
        <w:spacing w:line="500" w:lineRule="exact"/>
        <w:ind w:firstLineChars="200" w:firstLine="440"/>
        <w:rPr>
          <w:rFonts w:ascii="仿宋" w:eastAsia="仿宋" w:hAnsi="仿宋" w:cs="仿宋"/>
          <w:sz w:val="22"/>
          <w:szCs w:val="22"/>
        </w:rPr>
      </w:pP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年月日           　　　年月日</w:t>
      </w:r>
    </w:p>
    <w:p w:rsidR="000A0F21" w:rsidRDefault="000A0F21" w:rsidP="000A0F21">
      <w:pPr>
        <w:spacing w:line="600" w:lineRule="exact"/>
        <w:jc w:val="center"/>
        <w:rPr>
          <w:b/>
          <w:bCs/>
          <w:sz w:val="44"/>
          <w:szCs w:val="44"/>
        </w:rPr>
      </w:pPr>
      <w:r>
        <w:rPr>
          <w:rFonts w:ascii="仿宋" w:eastAsia="仿宋" w:hAnsi="仿宋" w:cs="仿宋" w:hint="eastAsia"/>
          <w:sz w:val="22"/>
          <w:szCs w:val="22"/>
        </w:rPr>
        <w:br w:type="page"/>
      </w:r>
      <w:r>
        <w:rPr>
          <w:rFonts w:hint="eastAsia"/>
          <w:b/>
          <w:bCs/>
          <w:sz w:val="44"/>
          <w:szCs w:val="44"/>
        </w:rPr>
        <w:lastRenderedPageBreak/>
        <w:t>廉政责任书</w:t>
      </w:r>
    </w:p>
    <w:p w:rsidR="000A0F21" w:rsidRDefault="000A0F21" w:rsidP="000A0F21">
      <w:pPr>
        <w:spacing w:line="240" w:lineRule="exact"/>
        <w:ind w:firstLineChars="200" w:firstLine="482"/>
        <w:rPr>
          <w:b/>
          <w:bCs/>
          <w:sz w:val="24"/>
        </w:rPr>
      </w:pP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根据有关基础设施建设、工程建设、廉政建设的规定，为做好工程建设中的党风廉政建设，保证工程建设高效优质，保证建设资金的安全和有效使用以及投资效益，建设工程的业主</w:t>
      </w:r>
      <w:r>
        <w:rPr>
          <w:rFonts w:ascii="仿宋" w:eastAsia="仿宋" w:hAnsi="仿宋" w:cs="仿宋"/>
          <w:b/>
          <w:sz w:val="22"/>
          <w:szCs w:val="22"/>
          <w:u w:val="single"/>
        </w:rPr>
        <w:t>宁波市</w:t>
      </w:r>
      <w:r>
        <w:rPr>
          <w:rFonts w:ascii="仿宋" w:eastAsia="仿宋" w:hAnsi="仿宋" w:cs="仿宋" w:hint="eastAsia"/>
          <w:b/>
          <w:sz w:val="22"/>
          <w:szCs w:val="22"/>
          <w:u w:val="single"/>
        </w:rPr>
        <w:t>鄞州</w:t>
      </w:r>
      <w:r w:rsidR="00C23C4B">
        <w:rPr>
          <w:rFonts w:ascii="仿宋" w:eastAsia="仿宋" w:hAnsi="仿宋" w:cs="仿宋" w:hint="eastAsia"/>
          <w:b/>
          <w:sz w:val="22"/>
          <w:szCs w:val="22"/>
          <w:u w:val="single"/>
        </w:rPr>
        <w:t>人民医院医共体</w:t>
      </w:r>
      <w:r>
        <w:rPr>
          <w:rFonts w:ascii="仿宋" w:eastAsia="仿宋" w:hAnsi="仿宋" w:cs="仿宋" w:hint="eastAsia"/>
          <w:sz w:val="22"/>
          <w:szCs w:val="22"/>
        </w:rPr>
        <w:t xml:space="preserve">（以下简称“甲方”）与施工单位　　</w:t>
      </w:r>
      <w:r>
        <w:rPr>
          <w:rFonts w:ascii="仿宋" w:eastAsia="仿宋" w:hAnsi="仿宋" w:cs="仿宋" w:hint="eastAsia"/>
          <w:sz w:val="22"/>
          <w:szCs w:val="22"/>
          <w:u w:val="single"/>
        </w:rPr>
        <w:t xml:space="preserve">　　　　　　　　　　</w:t>
      </w:r>
      <w:r>
        <w:rPr>
          <w:rFonts w:ascii="仿宋" w:eastAsia="仿宋" w:hAnsi="仿宋" w:cs="仿宋" w:hint="eastAsia"/>
          <w:sz w:val="22"/>
          <w:szCs w:val="22"/>
        </w:rPr>
        <w:t>（以下简称“乙方”），特订立如下合同。</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第一条：甲乙双方的权利和义务</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（1）严格遵守党的政策规定和国家有关法律法规及有关规定。</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（2）严格执行</w:t>
      </w:r>
      <w:r>
        <w:rPr>
          <w:rFonts w:ascii="仿宋" w:eastAsia="仿宋" w:hAnsi="仿宋" w:cs="仿宋"/>
          <w:sz w:val="22"/>
          <w:szCs w:val="22"/>
          <w:u w:val="single"/>
        </w:rPr>
        <w:t>宁波市</w:t>
      </w:r>
      <w:r>
        <w:rPr>
          <w:rFonts w:ascii="仿宋" w:eastAsia="仿宋" w:hAnsi="仿宋" w:cs="仿宋" w:hint="eastAsia"/>
          <w:sz w:val="22"/>
          <w:szCs w:val="22"/>
          <w:u w:val="single"/>
        </w:rPr>
        <w:t>鄞州</w:t>
      </w:r>
      <w:r w:rsidR="00C23C4B">
        <w:rPr>
          <w:rFonts w:ascii="仿宋" w:eastAsia="仿宋" w:hAnsi="仿宋" w:cs="仿宋" w:hint="eastAsia"/>
          <w:sz w:val="22"/>
          <w:szCs w:val="22"/>
          <w:u w:val="single"/>
        </w:rPr>
        <w:t>人民医院医共体</w:t>
      </w:r>
      <w:r>
        <w:rPr>
          <w:rFonts w:ascii="仿宋" w:eastAsia="仿宋" w:hAnsi="仿宋" w:cs="仿宋" w:hint="eastAsia"/>
          <w:sz w:val="22"/>
          <w:szCs w:val="22"/>
          <w:u w:val="single"/>
        </w:rPr>
        <w:t xml:space="preserve">　　　　　　　工程</w:t>
      </w:r>
      <w:r>
        <w:rPr>
          <w:rFonts w:ascii="仿宋" w:eastAsia="仿宋" w:hAnsi="仿宋" w:cs="仿宋" w:hint="eastAsia"/>
          <w:sz w:val="22"/>
          <w:szCs w:val="22"/>
        </w:rPr>
        <w:t>的合同文件，自觉按合同办事。</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（3）双方的业务活动坚持公开、公正、诚信、透明的原则（法律认定的商业秘密和合同文件另有规定除外），不得损害国家和集体利益，违反工程建设管理规章制度。</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（4）建立健全廉政制度，开展廉政教育，设计廉政告示牌，公布举报电话，监督并认真查处违法违纪行为。</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（5）发现对方在业务活动中有违反廉政规定的行为，有及时提醒对方纠正的权利和义务。</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（6）发现对方严重违反合同义务条款的行为，有向其上级有关部门举报、建议给予处理并要求告知处理结果的权利。</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第二条： 甲方的义务</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（1）甲方及其工作人员不得索要或接受乙方的礼金、有价证券和贵重物品，不得在乙方报销任何应由甲方或甲方工作人员个人支付的费用等。</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（2）甲方工作人员不得参加乙方安排的超标准宴请和娱乐活动；不得接受乙方提供的通讯工具、交通工具和高档办公用品等。</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（3）甲方及其工作人员不得要求或者接受乙方为其住房装修、婚丧嫁娶活动、配偶子女的工作安排以及出国出境、旅游等提供方便等。</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（4）甲方工作人员及其配偶、子女不得从事与甲方工程有关的材料设备供应、工程分包、劳务等经济活动等。</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（5）甲方及其工作人员不得以任何理由向乙方推荐分包单位或推销材料，不得要求乙方</w:t>
      </w:r>
      <w:r>
        <w:rPr>
          <w:rFonts w:ascii="仿宋" w:eastAsia="仿宋" w:hAnsi="仿宋" w:cs="仿宋" w:hint="eastAsia"/>
          <w:sz w:val="22"/>
          <w:szCs w:val="22"/>
        </w:rPr>
        <w:lastRenderedPageBreak/>
        <w:t>购买合同规定外的材料和设备。</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（6）甲方工作人员要秉公办事，不准营私舞弊，不准利用职权从事各种个人有偿中介活动和安排个人施工队伍。</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第三条：乙方义务</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（1）乙方不得以任何理由向甲方及其工作人员行贿或馈赠礼金、有价证券、贵重礼品。</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（2）乙方不得以任何名义为甲方及其工作人员报销应由甲方单位或个人支付的任何费用。</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（3）乙方不得以任何理由安排甲方工作人员参加超标准宴请及娱乐活动。</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（4）乙方不得为甲方单位和个人购置或提拱通讯工具、交通工具和高档办公用品等。</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（5）乙方及其工作人员不得以任何理由向监理单位、设计单位及其工作人员行贿或馈赠礼金、有价证券和贵重物品， 不得向监理单位提供通讯工具、交通工具和办公用品， 不得报销任何应由上述单位及其工作人员支付的费用。 不得安排上述单位工作人员参加可能妨碍其公正公务的宴请和娱乐活动。</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 xml:space="preserve">（6）乙方要如期交纳廉政保证金，提供额度为合同价的3%（包括于履约保证金内），与质量保证金捆绑实施，作为工程建设到交工验收、竣工验收等过程的经济担保，并遵守相关规定。 </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第四条：违约责任</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（1）甲方及其工作人员违反本合同第一、二条，按管理权限，依据有关规定给予党纪、政纪或组织处理；涉嫌犯罪的移交司法机关追究刑事责任。给乙方单位造成经济损失的应予以赔偿。</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（2）乙方及其工作人员违反本合同第一、三条，若情节轻微，按管理权限，对违约者进行思想教育及廉政谈话，做出书面检查，并扣10%的廉政保证金； 若违纪，但情节较轻，致使乙方或他人受到警告、严厉警告的党纪处分、或者警告、记过、记大过的政纪处分，扣30%的廉政保证金；若违纪且情节严重的，致使乙方或他人受到撤离党内职务、留党察看的党纪处分， 或者受到降级、降职的政纪处分的，扣50%的廉政保证金；若违纪且情节严重的，致使乙方或他人受到留党察看、开除党籍的党纪处分，或是受到撤职、开除留用察看、开除的行政处分的，扣70%的廉政保证金；若情节严重，致使乙方人员或他人受到刑事处罚的，则全部没收廉政保证金；上述行为若为集体行为，则加重处理；给甲方单位造成经济损失的，</w:t>
      </w:r>
      <w:r>
        <w:rPr>
          <w:rFonts w:ascii="仿宋" w:eastAsia="仿宋" w:hAnsi="仿宋" w:cs="仿宋" w:hint="eastAsia"/>
          <w:sz w:val="22"/>
          <w:szCs w:val="22"/>
        </w:rPr>
        <w:lastRenderedPageBreak/>
        <w:t xml:space="preserve">应给予赔偿，情节严重的，甲方建议工程建设主管部门给予乙方一至三年内不得进入其主管的工程建设市场的处罚，并报告上一级建设管理单位予以通报。 </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（3）乙方在工程建设期间出现的违约责任，其保证金因履约或廉政发生赔付的情况，必须在10天内补足规定的额度。</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五条：双方约定：本合同由双方或双方上级单位的纪检监察机关负责监督执行。由甲方或甲方上级单位的纪检监察机关约请乙方或乙方上级单位纪检监察机关对本合同执行情况进行检查，提出在本合规定范围内的裁定意见。</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第六条：本合同有效期为：廉政保证金自甲乙双方签署之日起至该工程项目竣工验收后止；廉政责任追溯期为项目交工验收后五年。</w:t>
      </w:r>
    </w:p>
    <w:p w:rsidR="000A0F21" w:rsidRDefault="000A0F21" w:rsidP="000A0F21">
      <w:pPr>
        <w:spacing w:line="500" w:lineRule="exact"/>
        <w:ind w:firstLineChars="200" w:firstLine="440"/>
        <w:rPr>
          <w:rFonts w:ascii="仿宋" w:eastAsia="仿宋" w:hAnsi="仿宋" w:cs="仿宋"/>
          <w:sz w:val="22"/>
          <w:szCs w:val="22"/>
        </w:rPr>
      </w:pPr>
      <w:r>
        <w:rPr>
          <w:rFonts w:ascii="仿宋" w:eastAsia="仿宋" w:hAnsi="仿宋" w:cs="仿宋" w:hint="eastAsia"/>
          <w:sz w:val="22"/>
          <w:szCs w:val="22"/>
        </w:rPr>
        <w:t>第七条：本合同作为</w:t>
      </w:r>
      <w:r>
        <w:rPr>
          <w:rFonts w:ascii="仿宋" w:eastAsia="仿宋" w:hAnsi="仿宋" w:cs="仿宋"/>
          <w:sz w:val="22"/>
          <w:szCs w:val="22"/>
          <w:u w:val="single"/>
        </w:rPr>
        <w:t>宁波市</w:t>
      </w:r>
      <w:r>
        <w:rPr>
          <w:rFonts w:ascii="仿宋" w:eastAsia="仿宋" w:hAnsi="仿宋" w:cs="仿宋" w:hint="eastAsia"/>
          <w:sz w:val="22"/>
          <w:szCs w:val="22"/>
          <w:u w:val="single"/>
        </w:rPr>
        <w:t>鄞州</w:t>
      </w:r>
      <w:r w:rsidR="00C23C4B">
        <w:rPr>
          <w:rFonts w:ascii="仿宋" w:eastAsia="仿宋" w:hAnsi="仿宋" w:cs="仿宋" w:hint="eastAsia"/>
          <w:sz w:val="22"/>
          <w:szCs w:val="22"/>
          <w:u w:val="single"/>
        </w:rPr>
        <w:t>人民医院医共体</w:t>
      </w:r>
      <w:r>
        <w:rPr>
          <w:rFonts w:ascii="仿宋" w:eastAsia="仿宋" w:hAnsi="仿宋" w:cs="仿宋" w:hint="eastAsia"/>
          <w:sz w:val="22"/>
          <w:szCs w:val="22"/>
          <w:u w:val="single"/>
        </w:rPr>
        <w:t xml:space="preserve">　　　　　　　　　　工程</w:t>
      </w:r>
      <w:r>
        <w:rPr>
          <w:rFonts w:ascii="仿宋" w:eastAsia="仿宋" w:hAnsi="仿宋" w:cs="仿宋" w:hint="eastAsia"/>
          <w:sz w:val="22"/>
          <w:szCs w:val="22"/>
        </w:rPr>
        <w:t>施工合同的附件，与工程施工合同具有同等的法律效力，经合同双方签署立即生效。</w:t>
      </w:r>
    </w:p>
    <w:p w:rsidR="000A0F21" w:rsidRDefault="000A0F21" w:rsidP="000A0F21">
      <w:pPr>
        <w:spacing w:line="500" w:lineRule="exact"/>
        <w:ind w:firstLine="480"/>
        <w:rPr>
          <w:rFonts w:ascii="仿宋" w:eastAsia="仿宋" w:hAnsi="仿宋" w:cs="仿宋"/>
          <w:sz w:val="22"/>
          <w:szCs w:val="22"/>
        </w:rPr>
      </w:pPr>
      <w:r>
        <w:rPr>
          <w:rFonts w:ascii="仿宋" w:eastAsia="仿宋" w:hAnsi="仿宋" w:cs="仿宋" w:hint="eastAsia"/>
          <w:sz w:val="22"/>
          <w:szCs w:val="22"/>
        </w:rPr>
        <w:t>第八条：本协议正本贰份、副本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rsidR="000A0F21" w:rsidRDefault="000A0F21" w:rsidP="000A0F21">
      <w:pPr>
        <w:spacing w:line="500" w:lineRule="exact"/>
        <w:rPr>
          <w:rFonts w:ascii="仿宋" w:eastAsia="仿宋" w:hAnsi="仿宋" w:cs="仿宋"/>
          <w:sz w:val="22"/>
          <w:szCs w:val="22"/>
        </w:rPr>
      </w:pPr>
    </w:p>
    <w:p w:rsidR="000A0F21" w:rsidRDefault="000A0F21" w:rsidP="000A0F21">
      <w:pPr>
        <w:spacing w:line="50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rsidR="000A0F21" w:rsidRDefault="000A0F21" w:rsidP="000A0F21">
      <w:pPr>
        <w:spacing w:line="50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rsidR="000A0F21" w:rsidRDefault="000A0F21" w:rsidP="000A0F21">
      <w:pPr>
        <w:spacing w:line="500" w:lineRule="exact"/>
        <w:ind w:firstLineChars="620" w:firstLine="1364"/>
        <w:rPr>
          <w:rFonts w:ascii="仿宋" w:eastAsia="仿宋" w:hAnsi="仿宋" w:cs="仿宋"/>
          <w:sz w:val="22"/>
          <w:szCs w:val="22"/>
        </w:rPr>
      </w:pPr>
      <w:r>
        <w:rPr>
          <w:rFonts w:ascii="仿宋" w:eastAsia="仿宋" w:hAnsi="仿宋" w:cs="仿宋" w:hint="eastAsia"/>
          <w:sz w:val="22"/>
          <w:szCs w:val="22"/>
        </w:rPr>
        <w:t>或                                   或</w:t>
      </w:r>
    </w:p>
    <w:p w:rsidR="000A0F21" w:rsidRDefault="000A0F21" w:rsidP="000A0F21">
      <w:pPr>
        <w:spacing w:line="50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rsidR="000A0F21" w:rsidRDefault="000A0F21" w:rsidP="000A0F21">
      <w:pPr>
        <w:spacing w:line="500" w:lineRule="exact"/>
        <w:rPr>
          <w:rFonts w:ascii="仿宋" w:eastAsia="仿宋" w:hAnsi="仿宋" w:cs="仿宋"/>
          <w:sz w:val="22"/>
          <w:szCs w:val="22"/>
          <w:u w:val="single"/>
        </w:rPr>
      </w:pPr>
    </w:p>
    <w:p w:rsidR="000A0F21" w:rsidRDefault="000A0F21" w:rsidP="000A0F21">
      <w:pPr>
        <w:spacing w:line="500" w:lineRule="exact"/>
        <w:ind w:firstLine="2400"/>
        <w:rPr>
          <w:rFonts w:ascii="仿宋" w:eastAsia="仿宋" w:hAnsi="仿宋" w:cs="仿宋"/>
          <w:sz w:val="22"/>
          <w:szCs w:val="22"/>
        </w:rPr>
      </w:pPr>
    </w:p>
    <w:p w:rsidR="000A0F21" w:rsidRDefault="000A0F21" w:rsidP="000A0F21">
      <w:pPr>
        <w:spacing w:line="500" w:lineRule="exact"/>
        <w:rPr>
          <w:rFonts w:ascii="仿宋" w:eastAsia="仿宋" w:hAnsi="仿宋" w:cs="仿宋"/>
          <w:sz w:val="22"/>
          <w:szCs w:val="22"/>
        </w:rPr>
      </w:pPr>
    </w:p>
    <w:p w:rsidR="000A0F21" w:rsidRDefault="000A0F21" w:rsidP="000A0F21">
      <w:pPr>
        <w:spacing w:line="500" w:lineRule="exact"/>
        <w:ind w:right="360"/>
        <w:rPr>
          <w:rFonts w:ascii="仿宋" w:eastAsia="仿宋" w:hAnsi="仿宋" w:cs="仿宋"/>
          <w:sz w:val="22"/>
          <w:szCs w:val="22"/>
        </w:rPr>
      </w:pPr>
      <w:r>
        <w:rPr>
          <w:rFonts w:ascii="仿宋" w:eastAsia="仿宋" w:hAnsi="仿宋" w:cs="仿宋" w:hint="eastAsia"/>
          <w:sz w:val="22"/>
          <w:szCs w:val="22"/>
        </w:rPr>
        <w:t>日期：年月日            日期：年月日</w:t>
      </w:r>
    </w:p>
    <w:p w:rsidR="000A0F21" w:rsidRDefault="000A0F21" w:rsidP="000A0F21">
      <w:pPr>
        <w:spacing w:line="600" w:lineRule="exact"/>
        <w:jc w:val="center"/>
        <w:rPr>
          <w:rFonts w:ascii="仿宋" w:eastAsia="仿宋" w:hAnsi="仿宋" w:cs="仿宋"/>
          <w:b/>
          <w:bCs/>
          <w:sz w:val="44"/>
          <w:szCs w:val="44"/>
        </w:rPr>
      </w:pPr>
      <w:r>
        <w:rPr>
          <w:rFonts w:ascii="仿宋" w:eastAsia="仿宋" w:hAnsi="仿宋" w:cs="仿宋" w:hint="eastAsia"/>
          <w:sz w:val="22"/>
          <w:szCs w:val="22"/>
        </w:rPr>
        <w:br w:type="page"/>
      </w:r>
      <w:r>
        <w:rPr>
          <w:rFonts w:ascii="仿宋" w:eastAsia="仿宋" w:hAnsi="仿宋" w:cs="仿宋" w:hint="eastAsia"/>
          <w:b/>
          <w:bCs/>
          <w:sz w:val="44"/>
          <w:szCs w:val="44"/>
        </w:rPr>
        <w:lastRenderedPageBreak/>
        <w:t>安全生产合同</w:t>
      </w:r>
    </w:p>
    <w:p w:rsidR="000A0F21" w:rsidRDefault="000A0F21" w:rsidP="000A0F21">
      <w:pPr>
        <w:spacing w:line="360" w:lineRule="auto"/>
        <w:ind w:firstLine="390"/>
        <w:rPr>
          <w:rFonts w:ascii="仿宋" w:eastAsia="仿宋" w:hAnsi="仿宋" w:cs="仿宋"/>
          <w:b/>
          <w:bCs/>
          <w:szCs w:val="21"/>
        </w:rPr>
      </w:pP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为在</w:t>
      </w:r>
      <w:r>
        <w:rPr>
          <w:rFonts w:ascii="仿宋" w:eastAsia="仿宋" w:hAnsi="仿宋" w:cs="仿宋"/>
          <w:sz w:val="22"/>
          <w:szCs w:val="22"/>
          <w:u w:val="single"/>
        </w:rPr>
        <w:t>宁波市</w:t>
      </w:r>
      <w:r>
        <w:rPr>
          <w:rFonts w:ascii="仿宋" w:eastAsia="仿宋" w:hAnsi="仿宋" w:cs="仿宋" w:hint="eastAsia"/>
          <w:sz w:val="22"/>
          <w:szCs w:val="22"/>
          <w:u w:val="single"/>
        </w:rPr>
        <w:t>鄞州</w:t>
      </w:r>
      <w:r w:rsidR="00C23C4B">
        <w:rPr>
          <w:rFonts w:ascii="仿宋" w:eastAsia="仿宋" w:hAnsi="仿宋" w:cs="仿宋" w:hint="eastAsia"/>
          <w:sz w:val="22"/>
          <w:szCs w:val="22"/>
          <w:u w:val="single"/>
        </w:rPr>
        <w:t>人民医院医共体</w:t>
      </w:r>
      <w:r>
        <w:rPr>
          <w:rFonts w:ascii="仿宋" w:eastAsia="仿宋" w:hAnsi="仿宋" w:cs="仿宋" w:hint="eastAsia"/>
          <w:sz w:val="22"/>
          <w:szCs w:val="22"/>
          <w:u w:val="single"/>
        </w:rPr>
        <w:t xml:space="preserve">　　　　　　工程</w:t>
      </w:r>
      <w:r>
        <w:rPr>
          <w:rFonts w:ascii="仿宋" w:eastAsia="仿宋" w:hAnsi="仿宋" w:cs="仿宋" w:hint="eastAsia"/>
          <w:sz w:val="22"/>
          <w:szCs w:val="22"/>
        </w:rPr>
        <w:t>施工合同的实施过程中创造安全、高效的施工环境，切实搞好本项目的安全管理工作，本项目业主</w:t>
      </w:r>
      <w:r>
        <w:rPr>
          <w:rFonts w:ascii="仿宋" w:eastAsia="仿宋" w:hAnsi="仿宋" w:cs="仿宋"/>
          <w:sz w:val="22"/>
          <w:szCs w:val="22"/>
          <w:u w:val="single"/>
        </w:rPr>
        <w:t>宁波市</w:t>
      </w:r>
      <w:r>
        <w:rPr>
          <w:rFonts w:ascii="仿宋" w:eastAsia="仿宋" w:hAnsi="仿宋" w:cs="仿宋" w:hint="eastAsia"/>
          <w:sz w:val="22"/>
          <w:szCs w:val="22"/>
          <w:u w:val="single"/>
        </w:rPr>
        <w:t>鄞州</w:t>
      </w:r>
      <w:r w:rsidR="00C23C4B">
        <w:rPr>
          <w:rFonts w:ascii="仿宋" w:eastAsia="仿宋" w:hAnsi="仿宋" w:cs="仿宋" w:hint="eastAsia"/>
          <w:sz w:val="22"/>
          <w:szCs w:val="22"/>
          <w:u w:val="single"/>
        </w:rPr>
        <w:t>人民医院医共体</w:t>
      </w:r>
      <w:r>
        <w:rPr>
          <w:rFonts w:ascii="仿宋" w:eastAsia="仿宋" w:hAnsi="仿宋" w:cs="仿宋" w:hint="eastAsia"/>
          <w:sz w:val="22"/>
          <w:szCs w:val="22"/>
        </w:rPr>
        <w:t>（以下简称“甲方”）与承包人</w:t>
      </w:r>
      <w:r>
        <w:rPr>
          <w:rFonts w:ascii="仿宋" w:eastAsia="仿宋" w:hAnsi="仿宋" w:cs="仿宋" w:hint="eastAsia"/>
          <w:b/>
          <w:sz w:val="22"/>
          <w:szCs w:val="22"/>
          <w:u w:val="single"/>
        </w:rPr>
        <w:t xml:space="preserve">　　　　　　　　</w:t>
      </w:r>
      <w:r>
        <w:rPr>
          <w:rFonts w:ascii="仿宋" w:eastAsia="仿宋" w:hAnsi="仿宋" w:cs="仿宋" w:hint="eastAsia"/>
          <w:sz w:val="22"/>
          <w:szCs w:val="22"/>
        </w:rPr>
        <w:t>（以下简称“乙方”）特此签订安全生产合同：</w:t>
      </w:r>
    </w:p>
    <w:p w:rsidR="000A0F21" w:rsidRDefault="000A0F21" w:rsidP="000A0F21">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一、甲方职责</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1．严格遵守国家有关安全生产的法律法规，认真执行工程承包合同中的有关安全要求。</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2．按照“安全第一、预防为主”和坚持“管生产必须管安全”的原则进行安全生产管理，做到生产与安全工作同时计划、布置、检查、总结和评比。</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3．重要的安全设施必须坚持与主体工程“三同时”的原则，即：同时设计、审批，同时施工，同时验收，投入使用。</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4．定期召开安全生产调度会，及时传达中央及地方有关安全生产的精神。</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5．组织对乙方施工现场安全生产检查，监督乙方及时处理发现的各项安全隐患。</w:t>
      </w:r>
    </w:p>
    <w:p w:rsidR="000A0F21" w:rsidRDefault="000A0F21" w:rsidP="000A0F21">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二、乙方职责</w:t>
      </w:r>
    </w:p>
    <w:p w:rsidR="000A0F21" w:rsidRDefault="000A0F21" w:rsidP="000A0F21">
      <w:pPr>
        <w:spacing w:line="440" w:lineRule="exact"/>
        <w:ind w:firstLineChars="200" w:firstLine="440"/>
        <w:rPr>
          <w:rFonts w:ascii="仿宋" w:eastAsia="仿宋" w:hAnsi="仿宋" w:cs="仿宋"/>
          <w:color w:val="FF0000"/>
          <w:sz w:val="22"/>
          <w:szCs w:val="22"/>
          <w:u w:val="single"/>
        </w:rPr>
      </w:pPr>
      <w:r>
        <w:rPr>
          <w:rFonts w:ascii="仿宋" w:eastAsia="仿宋" w:hAnsi="仿宋" w:cs="仿宋" w:hint="eastAsia"/>
          <w:sz w:val="22"/>
          <w:szCs w:val="22"/>
        </w:rPr>
        <w:t>1．严格遵守国家有关安全生产的法律法规及有关安全生产的规定，认真执行工程承包合现中的有安全要求。</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4．乙方在任何时候都应采取各种合理的预防措施，防止其员工发生任何违法、违禁、暴力或妨碍治安的行为。</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5．乙方必须具有劳动安全管理部门颁发的安全生产证书，参加施工的人员，必须接受安全技术教育，熟知和遵守本工种的各项安全技术操作规程，定期进行安全技术考核，合格者</w:t>
      </w:r>
      <w:r>
        <w:rPr>
          <w:rFonts w:ascii="仿宋" w:eastAsia="仿宋" w:hAnsi="仿宋" w:cs="仿宋" w:hint="eastAsia"/>
          <w:sz w:val="22"/>
          <w:szCs w:val="22"/>
        </w:rPr>
        <w:lastRenderedPageBreak/>
        <w:t>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7．操作人员上岗，必须按规定穿戴防护用品。施工负责人和安全检查员应随时检查劳动防护用品的穿戴情况，不按规定穿戴防护用品的人员不得上岗。</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8．所有施工机具设备和高空作业的设备均应定期检查，并有安全员的签字记录，保证其经常处于完好状态；不合格的机具、设备和劳动保护用品严禁使用。</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9．施工中采用新技术、新工艺、新设备、新材料时，必须制定相应的安全技术措施，施工现场必须具有相关的安全标志牌。</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rsidR="000A0F21" w:rsidRDefault="000A0F21" w:rsidP="000A0F21">
      <w:pPr>
        <w:spacing w:line="440" w:lineRule="exact"/>
        <w:ind w:firstLineChars="200" w:firstLine="442"/>
        <w:rPr>
          <w:rFonts w:ascii="仿宋" w:eastAsia="仿宋" w:hAnsi="仿宋" w:cs="仿宋"/>
          <w:b/>
          <w:bCs/>
          <w:sz w:val="22"/>
          <w:szCs w:val="22"/>
        </w:rPr>
      </w:pPr>
      <w:r>
        <w:rPr>
          <w:rFonts w:ascii="仿宋" w:eastAsia="仿宋" w:hAnsi="仿宋" w:cs="仿宋" w:hint="eastAsia"/>
          <w:b/>
          <w:bCs/>
          <w:sz w:val="22"/>
          <w:szCs w:val="22"/>
        </w:rPr>
        <w:t>三、违约责任</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如因甲方或乙方违约造成安全事故，将依法追究责任。</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本合同正本贰份、副本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份，合同双方各执正本一份，副本</w:t>
      </w:r>
      <w:r>
        <w:rPr>
          <w:rFonts w:ascii="仿宋" w:eastAsia="仿宋" w:hAnsi="仿宋" w:cs="仿宋" w:hint="eastAsia"/>
          <w:sz w:val="22"/>
          <w:szCs w:val="22"/>
          <w:u w:val="single"/>
        </w:rPr>
        <w:t xml:space="preserve"> 肆 </w:t>
      </w:r>
      <w:r>
        <w:rPr>
          <w:rFonts w:ascii="仿宋" w:eastAsia="仿宋" w:hAnsi="仿宋" w:cs="仿宋" w:hint="eastAsia"/>
          <w:sz w:val="22"/>
          <w:szCs w:val="22"/>
        </w:rPr>
        <w:t>份，当正本与副本的内容不一致时，以正本为准。</w:t>
      </w:r>
    </w:p>
    <w:p w:rsidR="000A0F21" w:rsidRDefault="000A0F21" w:rsidP="000A0F21">
      <w:pPr>
        <w:spacing w:line="440" w:lineRule="exact"/>
        <w:ind w:firstLineChars="200" w:firstLine="440"/>
        <w:rPr>
          <w:rFonts w:ascii="仿宋" w:eastAsia="仿宋" w:hAnsi="仿宋" w:cs="仿宋"/>
          <w:sz w:val="22"/>
          <w:szCs w:val="22"/>
        </w:rPr>
      </w:pPr>
      <w:r>
        <w:rPr>
          <w:rFonts w:ascii="仿宋" w:eastAsia="仿宋" w:hAnsi="仿宋" w:cs="仿宋" w:hint="eastAsia"/>
          <w:sz w:val="22"/>
          <w:szCs w:val="22"/>
        </w:rPr>
        <w:t>由双方法定代表人或其授权的代理人签署与加盖公章后生效，全部工程竣工验收后失效。</w:t>
      </w:r>
    </w:p>
    <w:p w:rsidR="000A0F21" w:rsidRDefault="000A0F21" w:rsidP="000A0F21">
      <w:pPr>
        <w:spacing w:line="520" w:lineRule="exact"/>
        <w:rPr>
          <w:rFonts w:ascii="仿宋" w:eastAsia="仿宋" w:hAnsi="仿宋" w:cs="仿宋"/>
          <w:sz w:val="22"/>
          <w:szCs w:val="22"/>
          <w:u w:val="single"/>
        </w:rPr>
      </w:pPr>
      <w:r>
        <w:rPr>
          <w:rFonts w:ascii="仿宋" w:eastAsia="仿宋" w:hAnsi="仿宋" w:cs="仿宋" w:hint="eastAsia"/>
          <w:sz w:val="22"/>
          <w:szCs w:val="22"/>
        </w:rPr>
        <w:t>甲方： （盖章）                         乙方：（盖章）</w:t>
      </w:r>
    </w:p>
    <w:p w:rsidR="000A0F21" w:rsidRDefault="000A0F21" w:rsidP="000A0F21">
      <w:pPr>
        <w:spacing w:line="520" w:lineRule="exact"/>
        <w:rPr>
          <w:rFonts w:ascii="仿宋" w:eastAsia="仿宋" w:hAnsi="仿宋" w:cs="仿宋"/>
          <w:sz w:val="22"/>
          <w:szCs w:val="22"/>
          <w:u w:val="single"/>
        </w:rPr>
      </w:pPr>
      <w:r>
        <w:rPr>
          <w:rFonts w:ascii="仿宋" w:eastAsia="仿宋" w:hAnsi="仿宋" w:cs="仿宋" w:hint="eastAsia"/>
          <w:sz w:val="22"/>
          <w:szCs w:val="22"/>
        </w:rPr>
        <w:t>法 定 代 表 人：                        法 定 代 表 人：</w:t>
      </w:r>
    </w:p>
    <w:p w:rsidR="000A0F21" w:rsidRDefault="000A0F21" w:rsidP="000A0F21">
      <w:pPr>
        <w:spacing w:line="520" w:lineRule="exact"/>
        <w:ind w:firstLineChars="600" w:firstLine="1320"/>
        <w:rPr>
          <w:rFonts w:ascii="仿宋" w:eastAsia="仿宋" w:hAnsi="仿宋" w:cs="仿宋"/>
          <w:sz w:val="22"/>
          <w:szCs w:val="22"/>
        </w:rPr>
      </w:pPr>
      <w:r>
        <w:rPr>
          <w:rFonts w:ascii="仿宋" w:eastAsia="仿宋" w:hAnsi="仿宋" w:cs="仿宋" w:hint="eastAsia"/>
          <w:sz w:val="22"/>
          <w:szCs w:val="22"/>
        </w:rPr>
        <w:t>或                                       或</w:t>
      </w:r>
    </w:p>
    <w:p w:rsidR="000A0F21" w:rsidRDefault="000A0F21" w:rsidP="000A0F21">
      <w:pPr>
        <w:spacing w:line="520" w:lineRule="exact"/>
        <w:rPr>
          <w:rFonts w:ascii="仿宋" w:eastAsia="仿宋" w:hAnsi="仿宋" w:cs="仿宋"/>
          <w:sz w:val="22"/>
          <w:szCs w:val="22"/>
        </w:rPr>
      </w:pPr>
      <w:r>
        <w:rPr>
          <w:rFonts w:ascii="仿宋" w:eastAsia="仿宋" w:hAnsi="仿宋" w:cs="仿宋" w:hint="eastAsia"/>
          <w:sz w:val="22"/>
          <w:szCs w:val="22"/>
        </w:rPr>
        <w:t>其授权的代理人：                        其授权的代理人：</w:t>
      </w:r>
    </w:p>
    <w:p w:rsidR="000A0F21" w:rsidRDefault="000A0F21" w:rsidP="000A0F21">
      <w:pPr>
        <w:spacing w:line="520" w:lineRule="exact"/>
        <w:ind w:right="480"/>
        <w:rPr>
          <w:rFonts w:ascii="宋体" w:hAnsi="宋体" w:cs="宋体"/>
          <w:sz w:val="24"/>
        </w:rPr>
      </w:pPr>
      <w:r>
        <w:rPr>
          <w:rFonts w:ascii="仿宋" w:eastAsia="仿宋" w:hAnsi="仿宋" w:cs="仿宋" w:hint="eastAsia"/>
        </w:rPr>
        <w:t>日  期：年月日           日  期：年月日</w:t>
      </w:r>
      <w:bookmarkEnd w:id="24"/>
    </w:p>
    <w:p w:rsidR="000A0F21" w:rsidRDefault="000A0F21" w:rsidP="000A0F21">
      <w:pPr>
        <w:pStyle w:val="1"/>
        <w:spacing w:before="100" w:beforeAutospacing="1" w:after="0" w:line="240" w:lineRule="auto"/>
        <w:ind w:firstLineChars="800" w:firstLine="1928"/>
        <w:jc w:val="center"/>
        <w:rPr>
          <w:rFonts w:ascii="宋体" w:hAnsi="宋体"/>
          <w:sz w:val="36"/>
          <w:szCs w:val="36"/>
          <w:u w:val="single"/>
        </w:rPr>
      </w:pPr>
      <w:r>
        <w:rPr>
          <w:rFonts w:ascii="宋体" w:hAnsi="宋体" w:cs="宋体" w:hint="eastAsia"/>
          <w:sz w:val="24"/>
        </w:rPr>
        <w:t>、</w:t>
      </w:r>
      <w:r>
        <w:rPr>
          <w:rFonts w:ascii="宋体" w:hAnsi="宋体" w:cs="@华文中宋" w:hint="eastAsia"/>
          <w:sz w:val="22"/>
          <w:szCs w:val="22"/>
          <w:u w:val="single"/>
        </w:rPr>
        <w:br w:type="page"/>
      </w:r>
      <w:r>
        <w:rPr>
          <w:rFonts w:hint="eastAsia"/>
          <w:sz w:val="36"/>
          <w:szCs w:val="36"/>
        </w:rPr>
        <w:lastRenderedPageBreak/>
        <w:t>第五章工程量清单及招标控制价</w:t>
      </w:r>
      <w:bookmarkEnd w:id="25"/>
    </w:p>
    <w:p w:rsidR="000A0F21" w:rsidRDefault="000A0F21" w:rsidP="000A0F21">
      <w:pPr>
        <w:spacing w:line="360" w:lineRule="auto"/>
        <w:ind w:firstLineChars="738" w:firstLine="2667"/>
        <w:rPr>
          <w:rFonts w:ascii="宋体" w:hAnsi="宋体"/>
          <w:b/>
          <w:sz w:val="36"/>
          <w:szCs w:val="36"/>
        </w:rPr>
      </w:pPr>
    </w:p>
    <w:p w:rsidR="006A24EB" w:rsidRPr="00821BF8" w:rsidRDefault="000A0F21" w:rsidP="000A0F21">
      <w:pPr>
        <w:spacing w:line="440" w:lineRule="exact"/>
        <w:ind w:firstLineChars="200" w:firstLine="482"/>
        <w:jc w:val="center"/>
        <w:rPr>
          <w:rFonts w:ascii="宋体" w:hAnsi="宋体" w:cs="宋体"/>
          <w:szCs w:val="21"/>
        </w:rPr>
      </w:pPr>
      <w:r>
        <w:rPr>
          <w:rFonts w:ascii="宋体" w:hAnsi="宋体" w:hint="eastAsia"/>
          <w:b/>
          <w:sz w:val="24"/>
        </w:rPr>
        <w:t>（本工程的招标控制价由招标人另册提供）</w:t>
      </w:r>
    </w:p>
    <w:sectPr w:rsidR="006A24EB" w:rsidRPr="00821BF8" w:rsidSect="00821BF8">
      <w:pgSz w:w="11906" w:h="16838"/>
      <w:pgMar w:top="1418" w:right="1554" w:bottom="1418" w:left="153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01A" w:rsidRDefault="0006101A" w:rsidP="0006101A">
      <w:r>
        <w:separator/>
      </w:r>
    </w:p>
  </w:endnote>
  <w:endnote w:type="continuationSeparator" w:id="0">
    <w:p w:rsidR="0006101A" w:rsidRDefault="0006101A" w:rsidP="0006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BF8" w:rsidRDefault="00C06673">
    <w:pPr>
      <w:pStyle w:val="a5"/>
      <w:tabs>
        <w:tab w:val="center" w:pos="4481"/>
        <w:tab w:val="left" w:pos="5206"/>
      </w:tabs>
      <w:jc w:val="center"/>
      <w:rPr>
        <w:sz w:val="21"/>
      </w:rPr>
    </w:pPr>
    <w:r>
      <w:rPr>
        <w:sz w:val="21"/>
      </w:rPr>
      <w:pict>
        <v:shapetype id="_x0000_t202" coordsize="21600,21600" o:spt="202" path="m,l,21600r21600,l21600,xe">
          <v:stroke joinstyle="miter"/>
          <v:path gradientshapeok="t" o:connecttype="rect"/>
        </v:shapetype>
        <v:shape id="文本框 6" o:spid="_x0000_s2052"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fill o:detectmouseclick="t"/>
          <v:textbox style="mso-fit-shape-to-text:t" inset="0,0,0,0">
            <w:txbxContent>
              <w:p w:rsidR="00821BF8" w:rsidRDefault="00F5301F">
                <w:pPr>
                  <w:pStyle w:val="a5"/>
                  <w:tabs>
                    <w:tab w:val="center" w:pos="4481"/>
                    <w:tab w:val="left" w:pos="5206"/>
                  </w:tabs>
                  <w:jc w:val="center"/>
                </w:pPr>
                <w:r>
                  <w:rPr>
                    <w:sz w:val="21"/>
                    <w:szCs w:val="21"/>
                  </w:rPr>
                  <w:fldChar w:fldCharType="begin"/>
                </w:r>
                <w:r w:rsidR="00821BF8">
                  <w:rPr>
                    <w:sz w:val="21"/>
                    <w:szCs w:val="21"/>
                  </w:rPr>
                  <w:instrText xml:space="preserve"> PAGE   \* MERGEFORMAT </w:instrText>
                </w:r>
                <w:r>
                  <w:rPr>
                    <w:sz w:val="21"/>
                    <w:szCs w:val="21"/>
                  </w:rPr>
                  <w:fldChar w:fldCharType="separate"/>
                </w:r>
                <w:r w:rsidR="00765CBA" w:rsidRPr="00765CBA">
                  <w:rPr>
                    <w:noProof/>
                    <w:sz w:val="21"/>
                    <w:szCs w:val="21"/>
                    <w:lang w:val="zh-CN"/>
                  </w:rPr>
                  <w:t>43</w:t>
                </w:r>
                <w:r>
                  <w:rPr>
                    <w:sz w:val="21"/>
                    <w:szCs w:val="21"/>
                  </w:rPr>
                  <w:fldChar w:fldCharType="end"/>
                </w:r>
              </w:p>
            </w:txbxContent>
          </v:textbox>
          <w10:wrap anchorx="margin"/>
        </v:shape>
      </w:pict>
    </w:r>
  </w:p>
  <w:p w:rsidR="00821BF8" w:rsidRDefault="00821BF8">
    <w:pPr>
      <w:pStyle w:val="a5"/>
      <w:tabs>
        <w:tab w:val="center" w:pos="4481"/>
        <w:tab w:val="left" w:pos="5206"/>
      </w:tabs>
      <w:jc w:val="center"/>
      <w:rPr>
        <w:sz w:val="21"/>
        <w:szCs w:val="21"/>
      </w:rPr>
    </w:pPr>
  </w:p>
  <w:p w:rsidR="00821BF8" w:rsidRDefault="00821BF8">
    <w:pPr>
      <w:pStyle w:val="a5"/>
      <w:jc w:val="cen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BF8" w:rsidRDefault="00821BF8">
    <w:pPr>
      <w:jc w:val="right"/>
      <w:rPr>
        <w:rFonts w:eastAsia="黑体"/>
        <w:bCs/>
        <w:bdr w:val="single" w:sz="4" w:space="0" w:color="auto"/>
      </w:rPr>
    </w:pPr>
    <w:r>
      <w:rPr>
        <w:rFonts w:eastAsia="黑体" w:hint="eastAsia"/>
        <w:bCs/>
        <w:bdr w:val="single" w:sz="4" w:space="0" w:color="auto"/>
      </w:rPr>
      <w:t>宁波市公共资源交管办宁波市监察局监制</w:t>
    </w:r>
  </w:p>
  <w:p w:rsidR="00821BF8" w:rsidRDefault="00C06673">
    <w:pPr>
      <w:pStyle w:val="a5"/>
      <w:jc w:val="right"/>
    </w:pPr>
    <w:r>
      <w:pict>
        <v:shapetype id="_x0000_t202" coordsize="21600,21600" o:spt="202" path="m,l,21600r21600,l21600,xe">
          <v:stroke joinstyle="miter"/>
          <v:path gradientshapeok="t" o:connecttype="rect"/>
        </v:shapetype>
        <v:shape id="文本框 3" o:spid="_x0000_s2051"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PavwsLgBAABUAwAADgAAAAAAAAABACAAAAAeAQAAZHJzL2Uyb0RvYy54bWxQSwUGAAAAAAYABgBZ&#10;AQAASAUAAAAA&#10;" filled="f" stroked="f">
          <v:fill o:detectmouseclick="t"/>
          <v:textbox style="mso-fit-shape-to-text:t" inset="0,0,0,0">
            <w:txbxContent>
              <w:p w:rsidR="00821BF8" w:rsidRDefault="00821BF8">
                <w:pPr>
                  <w:pStyle w:val="a5"/>
                </w:pPr>
                <w:r>
                  <w:t>13</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01A" w:rsidRDefault="0006101A" w:rsidP="0006101A">
      <w:r>
        <w:separator/>
      </w:r>
    </w:p>
  </w:footnote>
  <w:footnote w:type="continuationSeparator" w:id="0">
    <w:p w:rsidR="0006101A" w:rsidRDefault="0006101A" w:rsidP="0006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BF8" w:rsidRDefault="00821BF8">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BF8" w:rsidRDefault="00821BF8">
    <w:pPr>
      <w:jc w:val="right"/>
      <w:rPr>
        <w:rFonts w:ascii="宋体" w:hAnsi="宋体"/>
        <w:bdr w:val="single" w:sz="4" w:space="0" w:color="auto"/>
      </w:rPr>
    </w:pPr>
    <w:r>
      <w:rPr>
        <w:rFonts w:ascii="宋体" w:hAnsi="宋体" w:hint="eastAsia"/>
        <w:bdr w:val="single" w:sz="4" w:space="0" w:color="auto"/>
      </w:rPr>
      <w:t>表5GC-1</w:t>
    </w:r>
  </w:p>
  <w:p w:rsidR="00821BF8" w:rsidRDefault="00821BF8">
    <w:pPr>
      <w:jc w:val="right"/>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6BA646"/>
    <w:multiLevelType w:val="singleLevel"/>
    <w:tmpl w:val="9B6BA646"/>
    <w:lvl w:ilvl="0">
      <w:start w:val="2"/>
      <w:numFmt w:val="decimal"/>
      <w:suff w:val="nothing"/>
      <w:lvlText w:val="%1、"/>
      <w:lvlJc w:val="left"/>
    </w:lvl>
  </w:abstractNum>
  <w:abstractNum w:abstractNumId="1" w15:restartNumberingAfterBreak="0">
    <w:nsid w:val="9D2B9B92"/>
    <w:multiLevelType w:val="singleLevel"/>
    <w:tmpl w:val="9D2B9B92"/>
    <w:lvl w:ilvl="0">
      <w:start w:val="2"/>
      <w:numFmt w:val="chineseCounting"/>
      <w:suff w:val="nothing"/>
      <w:lvlText w:val="%1、"/>
      <w:lvlJc w:val="left"/>
      <w:rPr>
        <w:rFonts w:hint="eastAsia"/>
      </w:rPr>
    </w:lvl>
  </w:abstractNum>
  <w:abstractNum w:abstractNumId="2" w15:restartNumberingAfterBreak="0">
    <w:nsid w:val="2240202A"/>
    <w:multiLevelType w:val="multilevel"/>
    <w:tmpl w:val="2240202A"/>
    <w:lvl w:ilvl="0">
      <w:start w:val="1"/>
      <w:numFmt w:val="decimal"/>
      <w:lvlText w:val="%1、"/>
      <w:lvlJc w:val="left"/>
      <w:pPr>
        <w:ind w:left="675" w:hanging="360"/>
      </w:pPr>
      <w:rPr>
        <w:rFonts w:ascii="宋体" w:eastAsia="宋体" w:hAnsi="宋体" w:cs="宋体"/>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3" w15:restartNumberingAfterBreak="0">
    <w:nsid w:val="2F937470"/>
    <w:multiLevelType w:val="singleLevel"/>
    <w:tmpl w:val="2F937470"/>
    <w:lvl w:ilvl="0">
      <w:start w:val="11"/>
      <w:numFmt w:val="decimal"/>
      <w:suff w:val="nothing"/>
      <w:lvlText w:val="%1、"/>
      <w:lvlJc w:val="left"/>
    </w:lvl>
  </w:abstractNum>
  <w:abstractNum w:abstractNumId="4" w15:restartNumberingAfterBreak="0">
    <w:nsid w:val="59228A9C"/>
    <w:multiLevelType w:val="singleLevel"/>
    <w:tmpl w:val="59228A9C"/>
    <w:lvl w:ilvl="0">
      <w:start w:val="4"/>
      <w:numFmt w:val="decimal"/>
      <w:suff w:val="nothing"/>
      <w:lvlText w:val="（%1）"/>
      <w:lvlJc w:val="left"/>
    </w:lvl>
  </w:abstractNum>
  <w:abstractNum w:abstractNumId="5" w15:restartNumberingAfterBreak="0">
    <w:nsid w:val="65D311BB"/>
    <w:multiLevelType w:val="multilevel"/>
    <w:tmpl w:val="65D311BB"/>
    <w:lvl w:ilvl="0">
      <w:start w:val="1"/>
      <w:numFmt w:val="japaneseCounting"/>
      <w:lvlText w:val="第%1章"/>
      <w:lvlJc w:val="left"/>
      <w:pPr>
        <w:tabs>
          <w:tab w:val="num" w:pos="1455"/>
        </w:tabs>
        <w:ind w:left="1455" w:hanging="14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1120"/>
    <w:rsid w:val="0006101A"/>
    <w:rsid w:val="000A0F21"/>
    <w:rsid w:val="00111120"/>
    <w:rsid w:val="006A24EB"/>
    <w:rsid w:val="00765CBA"/>
    <w:rsid w:val="00821BF8"/>
    <w:rsid w:val="00C06673"/>
    <w:rsid w:val="00C23C4B"/>
    <w:rsid w:val="00F5301F"/>
    <w:rsid w:val="00F67702"/>
    <w:rsid w:val="00F967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D653F40"/>
  <w15:docId w15:val="{DE8EF149-CADC-48C4-9790-892E8BB5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120"/>
    <w:pPr>
      <w:widowControl w:val="0"/>
      <w:jc w:val="both"/>
    </w:pPr>
    <w:rPr>
      <w:rFonts w:ascii="Calibri" w:eastAsia="宋体" w:hAnsi="Calibri" w:cs="Times New Roman"/>
      <w:szCs w:val="24"/>
    </w:rPr>
  </w:style>
  <w:style w:type="paragraph" w:styleId="1">
    <w:name w:val="heading 1"/>
    <w:basedOn w:val="a"/>
    <w:next w:val="a"/>
    <w:link w:val="10"/>
    <w:qFormat/>
    <w:rsid w:val="00111120"/>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6A24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6A24EB"/>
    <w:pPr>
      <w:keepNext/>
      <w:keepLines/>
      <w:spacing w:before="260" w:after="260" w:line="416" w:lineRule="auto"/>
      <w:outlineLvl w:val="2"/>
    </w:pPr>
    <w:rPr>
      <w:b/>
      <w:bCs/>
      <w:sz w:val="32"/>
      <w:szCs w:val="32"/>
    </w:rPr>
  </w:style>
  <w:style w:type="paragraph" w:styleId="4">
    <w:name w:val="heading 4"/>
    <w:basedOn w:val="a"/>
    <w:next w:val="a"/>
    <w:link w:val="40"/>
    <w:qFormat/>
    <w:rsid w:val="006A24EB"/>
    <w:pPr>
      <w:keepNext/>
      <w:keepLines/>
      <w:spacing w:before="280" w:after="290" w:line="376" w:lineRule="auto"/>
      <w:outlineLvl w:val="3"/>
    </w:pPr>
    <w:rPr>
      <w:rFonts w:eastAsia="黑体"/>
      <w:b/>
      <w:bCs/>
      <w:sz w:val="28"/>
      <w:szCs w:val="28"/>
    </w:rPr>
  </w:style>
  <w:style w:type="paragraph" w:styleId="5">
    <w:name w:val="heading 5"/>
    <w:basedOn w:val="a"/>
    <w:next w:val="a"/>
    <w:link w:val="50"/>
    <w:qFormat/>
    <w:rsid w:val="000A0F21"/>
    <w:pPr>
      <w:keepNext/>
      <w:keepLines/>
      <w:spacing w:before="280" w:after="290" w:line="376" w:lineRule="auto"/>
      <w:outlineLvl w:val="4"/>
    </w:pPr>
    <w:rPr>
      <w:b/>
      <w:bCs/>
      <w:sz w:val="28"/>
      <w:szCs w:val="28"/>
    </w:rPr>
  </w:style>
  <w:style w:type="paragraph" w:styleId="6">
    <w:name w:val="heading 6"/>
    <w:basedOn w:val="a"/>
    <w:next w:val="a"/>
    <w:link w:val="60"/>
    <w:qFormat/>
    <w:rsid w:val="000A0F21"/>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A0F21"/>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A0F21"/>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A0F2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11120"/>
    <w:rPr>
      <w:rFonts w:ascii="Calibri" w:eastAsia="宋体" w:hAnsi="Calibri" w:cs="Times New Roman"/>
      <w:b/>
      <w:bCs/>
      <w:kern w:val="44"/>
      <w:sz w:val="44"/>
      <w:szCs w:val="44"/>
    </w:rPr>
  </w:style>
  <w:style w:type="character" w:customStyle="1" w:styleId="CharChar">
    <w:name w:val="公告正文 Char Char"/>
    <w:link w:val="a3"/>
    <w:qFormat/>
    <w:rsid w:val="00111120"/>
    <w:rPr>
      <w:rFonts w:ascii="宋体" w:hAnsi="宋体"/>
      <w:sz w:val="24"/>
      <w:szCs w:val="24"/>
    </w:rPr>
  </w:style>
  <w:style w:type="paragraph" w:customStyle="1" w:styleId="a3">
    <w:name w:val="公告正文"/>
    <w:basedOn w:val="a"/>
    <w:link w:val="CharChar"/>
    <w:qFormat/>
    <w:rsid w:val="00111120"/>
    <w:pPr>
      <w:spacing w:line="400" w:lineRule="atLeast"/>
      <w:ind w:firstLine="437"/>
    </w:pPr>
    <w:rPr>
      <w:rFonts w:ascii="宋体" w:eastAsiaTheme="minorEastAsia" w:hAnsi="宋体" w:cstheme="minorBidi"/>
      <w:sz w:val="24"/>
    </w:rPr>
  </w:style>
  <w:style w:type="character" w:customStyle="1" w:styleId="20">
    <w:name w:val="标题 2 字符"/>
    <w:basedOn w:val="a0"/>
    <w:link w:val="2"/>
    <w:qFormat/>
    <w:rsid w:val="006A24EB"/>
    <w:rPr>
      <w:rFonts w:asciiTheme="majorHAnsi" w:eastAsiaTheme="majorEastAsia" w:hAnsiTheme="majorHAnsi" w:cstheme="majorBidi"/>
      <w:b/>
      <w:bCs/>
      <w:sz w:val="32"/>
      <w:szCs w:val="32"/>
    </w:rPr>
  </w:style>
  <w:style w:type="character" w:customStyle="1" w:styleId="30">
    <w:name w:val="标题 3 字符"/>
    <w:basedOn w:val="a0"/>
    <w:link w:val="3"/>
    <w:qFormat/>
    <w:rsid w:val="006A24EB"/>
    <w:rPr>
      <w:rFonts w:ascii="Calibri" w:eastAsia="宋体" w:hAnsi="Calibri" w:cs="Times New Roman"/>
      <w:b/>
      <w:bCs/>
      <w:sz w:val="32"/>
      <w:szCs w:val="32"/>
    </w:rPr>
  </w:style>
  <w:style w:type="character" w:customStyle="1" w:styleId="40">
    <w:name w:val="标题 4 字符"/>
    <w:basedOn w:val="a0"/>
    <w:link w:val="4"/>
    <w:qFormat/>
    <w:rsid w:val="006A24EB"/>
    <w:rPr>
      <w:rFonts w:ascii="Calibri" w:eastAsia="黑体" w:hAnsi="Calibri" w:cs="Times New Roman"/>
      <w:b/>
      <w:bCs/>
      <w:sz w:val="28"/>
      <w:szCs w:val="28"/>
    </w:rPr>
  </w:style>
  <w:style w:type="character" w:customStyle="1" w:styleId="a4">
    <w:name w:val="页脚 字符"/>
    <w:link w:val="a5"/>
    <w:uiPriority w:val="99"/>
    <w:qFormat/>
    <w:rsid w:val="00821BF8"/>
    <w:rPr>
      <w:sz w:val="18"/>
      <w:szCs w:val="18"/>
    </w:rPr>
  </w:style>
  <w:style w:type="character" w:customStyle="1" w:styleId="a6">
    <w:name w:val="页眉 字符"/>
    <w:link w:val="a7"/>
    <w:uiPriority w:val="99"/>
    <w:qFormat/>
    <w:rsid w:val="00821BF8"/>
    <w:rPr>
      <w:sz w:val="18"/>
      <w:szCs w:val="18"/>
    </w:rPr>
  </w:style>
  <w:style w:type="paragraph" w:styleId="a7">
    <w:name w:val="header"/>
    <w:basedOn w:val="a"/>
    <w:link w:val="a6"/>
    <w:uiPriority w:val="99"/>
    <w:qFormat/>
    <w:rsid w:val="00821B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1">
    <w:name w:val="页眉 字符1"/>
    <w:basedOn w:val="a0"/>
    <w:uiPriority w:val="99"/>
    <w:semiHidden/>
    <w:rsid w:val="00821BF8"/>
    <w:rPr>
      <w:rFonts w:ascii="Calibri" w:eastAsia="宋体" w:hAnsi="Calibri" w:cs="Times New Roman"/>
      <w:sz w:val="18"/>
      <w:szCs w:val="18"/>
    </w:rPr>
  </w:style>
  <w:style w:type="paragraph" w:styleId="a5">
    <w:name w:val="footer"/>
    <w:basedOn w:val="a"/>
    <w:link w:val="a4"/>
    <w:uiPriority w:val="99"/>
    <w:qFormat/>
    <w:rsid w:val="00821B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2">
    <w:name w:val="页脚 字符1"/>
    <w:basedOn w:val="a0"/>
    <w:uiPriority w:val="99"/>
    <w:semiHidden/>
    <w:rsid w:val="00821BF8"/>
    <w:rPr>
      <w:rFonts w:ascii="Calibri" w:eastAsia="宋体" w:hAnsi="Calibri" w:cs="Times New Roman"/>
      <w:sz w:val="18"/>
      <w:szCs w:val="18"/>
    </w:rPr>
  </w:style>
  <w:style w:type="paragraph" w:customStyle="1" w:styleId="Default">
    <w:name w:val="Default"/>
    <w:qFormat/>
    <w:rsid w:val="0006101A"/>
    <w:pPr>
      <w:widowControl w:val="0"/>
      <w:autoSpaceDE w:val="0"/>
      <w:autoSpaceDN w:val="0"/>
      <w:adjustRightInd w:val="0"/>
    </w:pPr>
    <w:rPr>
      <w:rFonts w:ascii="宋体" w:eastAsia="宋体" w:hAnsi="Calibri" w:cs="宋体"/>
      <w:color w:val="000000"/>
      <w:kern w:val="0"/>
      <w:sz w:val="24"/>
      <w:szCs w:val="24"/>
    </w:rPr>
  </w:style>
  <w:style w:type="paragraph" w:customStyle="1" w:styleId="Char">
    <w:name w:val="Char"/>
    <w:basedOn w:val="a"/>
    <w:qFormat/>
    <w:rsid w:val="0006101A"/>
  </w:style>
  <w:style w:type="character" w:customStyle="1" w:styleId="50">
    <w:name w:val="标题 5 字符"/>
    <w:basedOn w:val="a0"/>
    <w:link w:val="5"/>
    <w:qFormat/>
    <w:rsid w:val="000A0F21"/>
    <w:rPr>
      <w:rFonts w:ascii="Calibri" w:eastAsia="宋体" w:hAnsi="Calibri" w:cs="Times New Roman"/>
      <w:b/>
      <w:bCs/>
      <w:sz w:val="28"/>
      <w:szCs w:val="28"/>
    </w:rPr>
  </w:style>
  <w:style w:type="character" w:customStyle="1" w:styleId="60">
    <w:name w:val="标题 6 字符"/>
    <w:basedOn w:val="a0"/>
    <w:link w:val="6"/>
    <w:qFormat/>
    <w:rsid w:val="000A0F21"/>
    <w:rPr>
      <w:rFonts w:ascii="Arial" w:eastAsia="黑体" w:hAnsi="Arial" w:cs="Times New Roman"/>
      <w:b/>
      <w:bCs/>
      <w:kern w:val="0"/>
      <w:sz w:val="24"/>
      <w:szCs w:val="24"/>
    </w:rPr>
  </w:style>
  <w:style w:type="character" w:customStyle="1" w:styleId="70">
    <w:name w:val="标题 7 字符"/>
    <w:basedOn w:val="a0"/>
    <w:link w:val="7"/>
    <w:qFormat/>
    <w:rsid w:val="000A0F21"/>
    <w:rPr>
      <w:rFonts w:ascii="Calibri" w:eastAsia="宋体" w:hAnsi="Calibri" w:cs="Times New Roman"/>
      <w:b/>
      <w:bCs/>
      <w:kern w:val="0"/>
      <w:sz w:val="24"/>
      <w:szCs w:val="24"/>
    </w:rPr>
  </w:style>
  <w:style w:type="character" w:customStyle="1" w:styleId="80">
    <w:name w:val="标题 8 字符"/>
    <w:basedOn w:val="a0"/>
    <w:link w:val="8"/>
    <w:qFormat/>
    <w:rsid w:val="000A0F21"/>
    <w:rPr>
      <w:rFonts w:ascii="Arial" w:eastAsia="黑体" w:hAnsi="Arial" w:cs="Times New Roman"/>
      <w:kern w:val="0"/>
      <w:sz w:val="24"/>
      <w:szCs w:val="24"/>
    </w:rPr>
  </w:style>
  <w:style w:type="character" w:customStyle="1" w:styleId="90">
    <w:name w:val="标题 9 字符"/>
    <w:basedOn w:val="a0"/>
    <w:link w:val="9"/>
    <w:qFormat/>
    <w:rsid w:val="000A0F21"/>
    <w:rPr>
      <w:rFonts w:ascii="Arial" w:eastAsia="黑体" w:hAnsi="Arial" w:cs="Times New Roman"/>
      <w:kern w:val="0"/>
      <w:szCs w:val="21"/>
    </w:rPr>
  </w:style>
  <w:style w:type="character" w:customStyle="1" w:styleId="Char3">
    <w:name w:val="明显引用 Char3"/>
    <w:rsid w:val="000A0F21"/>
    <w:rPr>
      <w:rFonts w:ascii="Arial" w:hAnsi="Arial" w:cs="Arial" w:hint="default"/>
      <w:i/>
      <w:color w:val="5B9BD5"/>
      <w:kern w:val="2"/>
      <w:sz w:val="24"/>
      <w:szCs w:val="24"/>
    </w:rPr>
  </w:style>
  <w:style w:type="character" w:styleId="a8">
    <w:name w:val="Hyperlink"/>
    <w:uiPriority w:val="99"/>
    <w:qFormat/>
    <w:rsid w:val="000A0F21"/>
    <w:rPr>
      <w:color w:val="0000FF"/>
      <w:u w:val="single"/>
    </w:rPr>
  </w:style>
  <w:style w:type="character" w:customStyle="1" w:styleId="msosubtlereference0">
    <w:name w:val="msosubtlereference"/>
    <w:rsid w:val="000A0F21"/>
    <w:rPr>
      <w:rFonts w:ascii="Times New Roman" w:hAnsi="Times New Roman" w:cs="Times New Roman" w:hint="default"/>
      <w:smallCaps/>
      <w:color w:val="C0504D"/>
      <w:sz w:val="21"/>
      <w:u w:val="single"/>
    </w:rPr>
  </w:style>
  <w:style w:type="character" w:customStyle="1" w:styleId="msosubtleemphasis0">
    <w:name w:val="msosubtleemphasis"/>
    <w:rsid w:val="000A0F21"/>
    <w:rPr>
      <w:rFonts w:ascii="Times New Roman" w:hAnsi="Times New Roman" w:cs="Times New Roman" w:hint="default"/>
      <w:i/>
      <w:iCs w:val="0"/>
      <w:color w:val="808080"/>
      <w:sz w:val="21"/>
    </w:rPr>
  </w:style>
  <w:style w:type="character" w:customStyle="1" w:styleId="a9">
    <w:name w:val="文档结构图 字符"/>
    <w:link w:val="aa"/>
    <w:qFormat/>
    <w:rsid w:val="000A0F21"/>
    <w:rPr>
      <w:rFonts w:ascii="宋体"/>
      <w:sz w:val="18"/>
      <w:szCs w:val="18"/>
    </w:rPr>
  </w:style>
  <w:style w:type="character" w:styleId="ab">
    <w:name w:val="footnote reference"/>
    <w:uiPriority w:val="99"/>
    <w:unhideWhenUsed/>
    <w:qFormat/>
    <w:rsid w:val="000A0F21"/>
    <w:rPr>
      <w:vertAlign w:val="superscript"/>
    </w:rPr>
  </w:style>
  <w:style w:type="character" w:customStyle="1" w:styleId="font21">
    <w:name w:val="font21"/>
    <w:rsid w:val="000A0F21"/>
    <w:rPr>
      <w:rFonts w:ascii="宋体" w:eastAsia="宋体" w:hAnsi="宋体" w:cs="宋体" w:hint="eastAsia"/>
      <w:i w:val="0"/>
      <w:color w:val="000000"/>
      <w:sz w:val="20"/>
      <w:szCs w:val="20"/>
      <w:u w:val="none"/>
    </w:rPr>
  </w:style>
  <w:style w:type="character" w:customStyle="1" w:styleId="ac">
    <w:name w:val="批注主题 字符"/>
    <w:link w:val="ad"/>
    <w:qFormat/>
    <w:rsid w:val="000A0F21"/>
    <w:rPr>
      <w:b/>
      <w:bCs/>
      <w:szCs w:val="24"/>
    </w:rPr>
  </w:style>
  <w:style w:type="character" w:customStyle="1" w:styleId="Char1">
    <w:name w:val="页眉 Char1"/>
    <w:rsid w:val="000A0F21"/>
    <w:rPr>
      <w:rFonts w:ascii="宋体" w:eastAsia="宋体" w:hAnsi="宋体" w:cs="宋体" w:hint="eastAsia"/>
      <w:kern w:val="2"/>
      <w:sz w:val="18"/>
      <w:szCs w:val="18"/>
      <w:lang w:val="en-US" w:eastAsia="zh-CN" w:bidi="ar-SA"/>
    </w:rPr>
  </w:style>
  <w:style w:type="character" w:styleId="ae">
    <w:name w:val="Strong"/>
    <w:qFormat/>
    <w:rsid w:val="000A0F21"/>
    <w:rPr>
      <w:b/>
    </w:rPr>
  </w:style>
  <w:style w:type="character" w:styleId="af">
    <w:name w:val="page number"/>
    <w:basedOn w:val="a0"/>
    <w:qFormat/>
    <w:rsid w:val="000A0F21"/>
  </w:style>
  <w:style w:type="character" w:customStyle="1" w:styleId="2Char2">
    <w:name w:val="正文文本 2 Char2"/>
    <w:rsid w:val="000A0F21"/>
    <w:rPr>
      <w:kern w:val="2"/>
      <w:sz w:val="21"/>
      <w:szCs w:val="24"/>
    </w:rPr>
  </w:style>
  <w:style w:type="character" w:styleId="af0">
    <w:name w:val="FollowedHyperlink"/>
    <w:qFormat/>
    <w:rsid w:val="000A0F21"/>
    <w:rPr>
      <w:color w:val="800080"/>
      <w:u w:val="single"/>
    </w:rPr>
  </w:style>
  <w:style w:type="character" w:styleId="af1">
    <w:name w:val="Emphasis"/>
    <w:qFormat/>
    <w:rsid w:val="000A0F21"/>
    <w:rPr>
      <w:i/>
      <w:iCs/>
    </w:rPr>
  </w:style>
  <w:style w:type="character" w:customStyle="1" w:styleId="8Char1">
    <w:name w:val="标题 8 Char1"/>
    <w:rsid w:val="000A0F21"/>
    <w:rPr>
      <w:rFonts w:ascii="Cambria" w:eastAsia="宋体" w:hAnsi="Cambria" w:cs="Cambria" w:hint="default"/>
      <w:kern w:val="2"/>
      <w:sz w:val="24"/>
      <w:szCs w:val="24"/>
      <w:lang w:val="en-US" w:eastAsia="zh-CN" w:bidi="ar-SA"/>
    </w:rPr>
  </w:style>
  <w:style w:type="character" w:styleId="af2">
    <w:name w:val="annotation reference"/>
    <w:qFormat/>
    <w:rsid w:val="000A0F21"/>
    <w:rPr>
      <w:sz w:val="21"/>
      <w:szCs w:val="21"/>
    </w:rPr>
  </w:style>
  <w:style w:type="character" w:customStyle="1" w:styleId="msointensereference0">
    <w:name w:val="msointensereference"/>
    <w:rsid w:val="000A0F21"/>
    <w:rPr>
      <w:rFonts w:ascii="Times New Roman" w:hAnsi="Times New Roman" w:cs="Times New Roman" w:hint="default"/>
      <w:b/>
      <w:bCs w:val="0"/>
      <w:smallCaps/>
      <w:color w:val="C0504D"/>
      <w:spacing w:val="5"/>
      <w:sz w:val="21"/>
      <w:u w:val="single"/>
    </w:rPr>
  </w:style>
  <w:style w:type="character" w:customStyle="1" w:styleId="Char2">
    <w:name w:val="日期 Char2"/>
    <w:rsid w:val="000A0F21"/>
    <w:rPr>
      <w:rFonts w:ascii="宋体" w:eastAsia="宋体" w:hAnsi="宋体" w:cs="宋体" w:hint="eastAsia"/>
      <w:kern w:val="2"/>
      <w:sz w:val="21"/>
      <w:lang w:val="en-US" w:eastAsia="zh-CN" w:bidi="ar-SA"/>
    </w:rPr>
  </w:style>
  <w:style w:type="character" w:customStyle="1" w:styleId="af3">
    <w:name w:val="纯文本 字符"/>
    <w:link w:val="af4"/>
    <w:qFormat/>
    <w:rsid w:val="000A0F21"/>
    <w:rPr>
      <w:rFonts w:ascii="宋体" w:hAnsi="Courier New" w:cs="Courier New"/>
      <w:szCs w:val="21"/>
    </w:rPr>
  </w:style>
  <w:style w:type="character" w:customStyle="1" w:styleId="msointenseemphasis0">
    <w:name w:val="msointenseemphasis"/>
    <w:rsid w:val="000A0F21"/>
    <w:rPr>
      <w:rFonts w:ascii="Times New Roman" w:hAnsi="Times New Roman" w:cs="Times New Roman" w:hint="default"/>
      <w:b/>
      <w:bCs w:val="0"/>
      <w:i/>
      <w:iCs w:val="0"/>
      <w:color w:val="4F81BD"/>
      <w:sz w:val="21"/>
    </w:rPr>
  </w:style>
  <w:style w:type="character" w:customStyle="1" w:styleId="3Char1">
    <w:name w:val="正文文本缩进 3 Char1"/>
    <w:rsid w:val="000A0F21"/>
    <w:rPr>
      <w:kern w:val="2"/>
      <w:sz w:val="16"/>
      <w:szCs w:val="16"/>
    </w:rPr>
  </w:style>
  <w:style w:type="character" w:customStyle="1" w:styleId="Char30">
    <w:name w:val="副标题 Char3"/>
    <w:rsid w:val="000A0F21"/>
    <w:rPr>
      <w:rFonts w:ascii="Cambria" w:eastAsia="宋体" w:hAnsi="Cambria" w:cs="Times New Roman" w:hint="default"/>
      <w:b/>
      <w:kern w:val="28"/>
      <w:sz w:val="32"/>
      <w:szCs w:val="32"/>
    </w:rPr>
  </w:style>
  <w:style w:type="character" w:customStyle="1" w:styleId="apple-converted-space">
    <w:name w:val="apple-converted-space"/>
    <w:rsid w:val="000A0F21"/>
    <w:rPr>
      <w:rFonts w:ascii="Times New Roman" w:hAnsi="Times New Roman"/>
      <w:sz w:val="21"/>
    </w:rPr>
  </w:style>
  <w:style w:type="character" w:customStyle="1" w:styleId="21">
    <w:name w:val="正文文本 2 字符"/>
    <w:link w:val="22"/>
    <w:rsid w:val="000A0F21"/>
    <w:rPr>
      <w:sz w:val="24"/>
      <w:szCs w:val="24"/>
    </w:rPr>
  </w:style>
  <w:style w:type="character" w:customStyle="1" w:styleId="Char20">
    <w:name w:val="批注主题 Char2"/>
    <w:rsid w:val="000A0F21"/>
    <w:rPr>
      <w:rFonts w:ascii="宋体" w:eastAsia="宋体" w:hAnsi="宋体" w:cs="宋体" w:hint="eastAsia"/>
      <w:b/>
      <w:kern w:val="2"/>
      <w:sz w:val="21"/>
      <w:szCs w:val="24"/>
      <w:lang w:val="en-US" w:eastAsia="zh-CN" w:bidi="ar-SA"/>
    </w:rPr>
  </w:style>
  <w:style w:type="character" w:customStyle="1" w:styleId="FooterChar">
    <w:name w:val="Footer Char"/>
    <w:locked/>
    <w:rsid w:val="000A0F21"/>
    <w:rPr>
      <w:rFonts w:ascii="Times New Roman" w:eastAsia="宋体" w:hAnsi="Times New Roman" w:cs="Times New Roman"/>
      <w:sz w:val="18"/>
      <w:szCs w:val="18"/>
    </w:rPr>
  </w:style>
  <w:style w:type="character" w:customStyle="1" w:styleId="CharChar3">
    <w:name w:val="Char Char3"/>
    <w:rsid w:val="000A0F21"/>
    <w:rPr>
      <w:rFonts w:ascii="宋体" w:eastAsia="宋体" w:hAnsi="Arial" w:cs="宋体" w:hint="eastAsia"/>
      <w:kern w:val="2"/>
      <w:sz w:val="21"/>
      <w:lang w:val="en-US" w:eastAsia="zh-CN"/>
    </w:rPr>
  </w:style>
  <w:style w:type="character" w:customStyle="1" w:styleId="31">
    <w:name w:val="正文文本缩进 3 字符"/>
    <w:link w:val="32"/>
    <w:qFormat/>
    <w:rsid w:val="000A0F21"/>
    <w:rPr>
      <w:sz w:val="16"/>
      <w:szCs w:val="16"/>
    </w:rPr>
  </w:style>
  <w:style w:type="character" w:customStyle="1" w:styleId="Char21">
    <w:name w:val="批注框文本 Char2"/>
    <w:rsid w:val="000A0F21"/>
    <w:rPr>
      <w:rFonts w:ascii="宋体" w:eastAsia="宋体" w:hAnsi="宋体" w:cs="宋体" w:hint="eastAsia"/>
      <w:kern w:val="2"/>
      <w:sz w:val="18"/>
      <w:szCs w:val="18"/>
      <w:lang w:val="en-US" w:eastAsia="zh-CN" w:bidi="ar-SA"/>
    </w:rPr>
  </w:style>
  <w:style w:type="character" w:customStyle="1" w:styleId="af5">
    <w:name w:val="正文文本 字符"/>
    <w:link w:val="af6"/>
    <w:qFormat/>
    <w:rsid w:val="000A0F21"/>
  </w:style>
  <w:style w:type="character" w:customStyle="1" w:styleId="Char10">
    <w:name w:val="日期 Char1"/>
    <w:qFormat/>
    <w:rsid w:val="000A0F21"/>
    <w:rPr>
      <w:kern w:val="2"/>
      <w:sz w:val="21"/>
      <w:szCs w:val="22"/>
    </w:rPr>
  </w:style>
  <w:style w:type="character" w:customStyle="1" w:styleId="msobooktitle0">
    <w:name w:val="msobooktitle"/>
    <w:rsid w:val="000A0F21"/>
    <w:rPr>
      <w:rFonts w:ascii="Times New Roman" w:hAnsi="Times New Roman" w:cs="Times New Roman" w:hint="default"/>
      <w:b/>
      <w:bCs w:val="0"/>
      <w:smallCaps/>
      <w:spacing w:val="5"/>
      <w:sz w:val="21"/>
    </w:rPr>
  </w:style>
  <w:style w:type="character" w:customStyle="1" w:styleId="Char11">
    <w:name w:val="批注框文本 Char1"/>
    <w:qFormat/>
    <w:rsid w:val="000A0F21"/>
    <w:rPr>
      <w:kern w:val="2"/>
      <w:sz w:val="18"/>
      <w:szCs w:val="18"/>
    </w:rPr>
  </w:style>
  <w:style w:type="character" w:customStyle="1" w:styleId="Char12">
    <w:name w:val="引用 Char1"/>
    <w:link w:val="13"/>
    <w:qFormat/>
    <w:rsid w:val="000A0F21"/>
    <w:rPr>
      <w:rFonts w:eastAsia="黑体"/>
      <w:i/>
      <w:iCs/>
      <w:color w:val="000000"/>
    </w:rPr>
  </w:style>
  <w:style w:type="character" w:customStyle="1" w:styleId="Char13">
    <w:name w:val="批注文字 Char1"/>
    <w:rsid w:val="000A0F21"/>
    <w:rPr>
      <w:rFonts w:ascii="宋体" w:eastAsia="宋体" w:hAnsi="宋体" w:cs="宋体" w:hint="eastAsia"/>
      <w:kern w:val="2"/>
      <w:sz w:val="21"/>
      <w:szCs w:val="24"/>
      <w:lang w:val="en-US" w:eastAsia="zh-CN" w:bidi="ar-SA"/>
    </w:rPr>
  </w:style>
  <w:style w:type="character" w:styleId="af7">
    <w:name w:val="Book Title"/>
    <w:qFormat/>
    <w:rsid w:val="000A0F21"/>
    <w:rPr>
      <w:rFonts w:ascii="Times New Roman" w:hAnsi="Times New Roman"/>
      <w:b/>
      <w:smallCaps/>
      <w:spacing w:val="5"/>
      <w:sz w:val="21"/>
    </w:rPr>
  </w:style>
  <w:style w:type="character" w:customStyle="1" w:styleId="CharChar2">
    <w:name w:val="Char Char2"/>
    <w:qFormat/>
    <w:rsid w:val="000A0F21"/>
    <w:rPr>
      <w:b/>
      <w:bCs/>
      <w:kern w:val="44"/>
      <w:sz w:val="44"/>
      <w:szCs w:val="44"/>
    </w:rPr>
  </w:style>
  <w:style w:type="character" w:customStyle="1" w:styleId="CharChar17">
    <w:name w:val="Char Char17"/>
    <w:rsid w:val="000A0F21"/>
    <w:rPr>
      <w:rFonts w:ascii="Arial" w:eastAsia="黑体" w:hAnsi="Arial" w:cs="Arial" w:hint="default"/>
      <w:b/>
      <w:kern w:val="2"/>
      <w:sz w:val="24"/>
      <w:szCs w:val="32"/>
      <w:lang w:val="en-US" w:eastAsia="zh-CN"/>
    </w:rPr>
  </w:style>
  <w:style w:type="character" w:customStyle="1" w:styleId="textcontents">
    <w:name w:val="textcontents"/>
    <w:qFormat/>
    <w:rsid w:val="000A0F21"/>
    <w:rPr>
      <w:rFonts w:cs="Times New Roman"/>
    </w:rPr>
  </w:style>
  <w:style w:type="character" w:customStyle="1" w:styleId="af8">
    <w:name w:val="引用 字符"/>
    <w:link w:val="af9"/>
    <w:qFormat/>
    <w:rsid w:val="000A0F21"/>
    <w:rPr>
      <w:i/>
      <w:iCs/>
      <w:color w:val="000000"/>
    </w:rPr>
  </w:style>
  <w:style w:type="character" w:customStyle="1" w:styleId="font11">
    <w:name w:val="font11"/>
    <w:rsid w:val="000A0F21"/>
    <w:rPr>
      <w:rFonts w:ascii="宋体" w:eastAsia="宋体" w:hAnsi="宋体" w:cs="宋体" w:hint="eastAsia"/>
      <w:i w:val="0"/>
      <w:color w:val="000000"/>
      <w:sz w:val="24"/>
      <w:szCs w:val="24"/>
      <w:u w:val="none"/>
    </w:rPr>
  </w:style>
  <w:style w:type="character" w:styleId="afa">
    <w:name w:val="Subtle Emphasis"/>
    <w:qFormat/>
    <w:rsid w:val="000A0F21"/>
    <w:rPr>
      <w:rFonts w:ascii="Times New Roman" w:hAnsi="Times New Roman"/>
      <w:i/>
      <w:color w:val="808080"/>
      <w:sz w:val="21"/>
    </w:rPr>
  </w:style>
  <w:style w:type="character" w:customStyle="1" w:styleId="23">
    <w:name w:val="正文文本缩进 2 字符"/>
    <w:link w:val="24"/>
    <w:qFormat/>
    <w:rsid w:val="000A0F21"/>
    <w:rPr>
      <w:rFonts w:ascii="宋体" w:hAnsi="宋体"/>
      <w:sz w:val="26"/>
      <w:szCs w:val="26"/>
    </w:rPr>
  </w:style>
  <w:style w:type="character" w:customStyle="1" w:styleId="Char14">
    <w:name w:val="脚注文本 Char1"/>
    <w:rsid w:val="000A0F21"/>
    <w:rPr>
      <w:kern w:val="2"/>
      <w:sz w:val="18"/>
      <w:szCs w:val="18"/>
    </w:rPr>
  </w:style>
  <w:style w:type="character" w:customStyle="1" w:styleId="afb">
    <w:name w:val="明显引用 字符"/>
    <w:link w:val="afc"/>
    <w:qFormat/>
    <w:rsid w:val="000A0F21"/>
    <w:rPr>
      <w:b/>
      <w:bCs/>
      <w:i/>
      <w:iCs/>
      <w:color w:val="4F81BD"/>
    </w:rPr>
  </w:style>
  <w:style w:type="character" w:customStyle="1" w:styleId="apple-style-span">
    <w:name w:val="apple-style-span"/>
    <w:basedOn w:val="a0"/>
    <w:qFormat/>
    <w:rsid w:val="000A0F21"/>
  </w:style>
  <w:style w:type="character" w:customStyle="1" w:styleId="BlockquoteCharCharCharCharChar">
    <w:name w:val="Blockquote Char Char Char Char Char"/>
    <w:rsid w:val="000A0F21"/>
    <w:rPr>
      <w:rFonts w:ascii="Times New Roman" w:eastAsia="宋体" w:hAnsi="Times New Roman"/>
      <w:sz w:val="24"/>
      <w:lang w:val="en-US" w:eastAsia="zh-CN" w:bidi="ar-SA"/>
    </w:rPr>
  </w:style>
  <w:style w:type="character" w:customStyle="1" w:styleId="1Char1">
    <w:name w:val="标题 1 Char1"/>
    <w:rsid w:val="000A0F21"/>
    <w:rPr>
      <w:rFonts w:ascii="Calibri" w:eastAsia="宋体" w:hAnsi="Calibri" w:cs="Calibri" w:hint="default"/>
      <w:b/>
      <w:kern w:val="44"/>
      <w:sz w:val="44"/>
      <w:szCs w:val="44"/>
      <w:lang w:val="en-US" w:eastAsia="zh-CN" w:bidi="ar-SA"/>
    </w:rPr>
  </w:style>
  <w:style w:type="character" w:customStyle="1" w:styleId="afd">
    <w:name w:val="正文文本缩进 字符"/>
    <w:link w:val="afe"/>
    <w:qFormat/>
    <w:rsid w:val="000A0F21"/>
    <w:rPr>
      <w:rFonts w:ascii="宋体" w:hAnsi="宋体"/>
      <w:sz w:val="22"/>
    </w:rPr>
  </w:style>
  <w:style w:type="character" w:customStyle="1" w:styleId="4CharChar">
    <w:name w:val="标题4 Char Char"/>
    <w:link w:val="41"/>
    <w:qFormat/>
    <w:rsid w:val="000A0F21"/>
    <w:rPr>
      <w:rFonts w:ascii="Arial" w:hAnsi="Arial"/>
      <w:b/>
      <w:bCs/>
      <w:sz w:val="24"/>
      <w:szCs w:val="32"/>
    </w:rPr>
  </w:style>
  <w:style w:type="character" w:customStyle="1" w:styleId="aff">
    <w:name w:val="批注文字 字符"/>
    <w:qFormat/>
    <w:rsid w:val="000A0F21"/>
    <w:rPr>
      <w:kern w:val="2"/>
      <w:sz w:val="21"/>
      <w:szCs w:val="24"/>
    </w:rPr>
  </w:style>
  <w:style w:type="character" w:customStyle="1" w:styleId="Char15">
    <w:name w:val="标题 Char1"/>
    <w:rsid w:val="000A0F21"/>
    <w:rPr>
      <w:rFonts w:ascii="Cambria" w:hAnsi="Cambria" w:cs="Times New Roman"/>
      <w:b/>
      <w:bCs/>
      <w:kern w:val="2"/>
      <w:sz w:val="32"/>
      <w:szCs w:val="32"/>
    </w:rPr>
  </w:style>
  <w:style w:type="character" w:customStyle="1" w:styleId="aff0">
    <w:name w:val="标题 字符"/>
    <w:link w:val="aff1"/>
    <w:qFormat/>
    <w:rsid w:val="000A0F21"/>
    <w:rPr>
      <w:rFonts w:ascii="Arial" w:hAnsi="Arial"/>
      <w:b/>
      <w:sz w:val="32"/>
    </w:rPr>
  </w:style>
  <w:style w:type="character" w:customStyle="1" w:styleId="Char16">
    <w:name w:val="正文文本 Char1"/>
    <w:qFormat/>
    <w:rsid w:val="000A0F21"/>
    <w:rPr>
      <w:kern w:val="2"/>
      <w:sz w:val="21"/>
      <w:szCs w:val="22"/>
    </w:rPr>
  </w:style>
  <w:style w:type="character" w:customStyle="1" w:styleId="Char17">
    <w:name w:val="文档结构图 Char1"/>
    <w:qFormat/>
    <w:rsid w:val="000A0F21"/>
    <w:rPr>
      <w:rFonts w:ascii="宋体"/>
      <w:kern w:val="2"/>
      <w:sz w:val="18"/>
      <w:szCs w:val="18"/>
    </w:rPr>
  </w:style>
  <w:style w:type="character" w:customStyle="1" w:styleId="aff2">
    <w:name w:val="副标题 字符"/>
    <w:link w:val="aff3"/>
    <w:qFormat/>
    <w:rsid w:val="000A0F21"/>
    <w:rPr>
      <w:rFonts w:ascii="Cambria" w:eastAsia="黑体" w:hAnsi="Cambria"/>
      <w:b/>
      <w:bCs/>
      <w:kern w:val="28"/>
      <w:sz w:val="32"/>
      <w:szCs w:val="32"/>
    </w:rPr>
  </w:style>
  <w:style w:type="character" w:customStyle="1" w:styleId="Char22">
    <w:name w:val="引用 Char2"/>
    <w:rsid w:val="000A0F21"/>
    <w:rPr>
      <w:rFonts w:ascii="Arial" w:hAnsi="Arial"/>
      <w:i/>
      <w:iCs/>
      <w:color w:val="000000"/>
      <w:kern w:val="2"/>
      <w:sz w:val="24"/>
      <w:szCs w:val="24"/>
    </w:rPr>
  </w:style>
  <w:style w:type="character" w:customStyle="1" w:styleId="font01">
    <w:name w:val="font01"/>
    <w:rsid w:val="000A0F21"/>
    <w:rPr>
      <w:rFonts w:ascii="宋体" w:eastAsia="宋体" w:hAnsi="宋体" w:cs="宋体" w:hint="eastAsia"/>
      <w:i w:val="0"/>
      <w:color w:val="000000"/>
      <w:sz w:val="24"/>
      <w:szCs w:val="24"/>
      <w:u w:val="none"/>
    </w:rPr>
  </w:style>
  <w:style w:type="character" w:customStyle="1" w:styleId="font31">
    <w:name w:val="font31"/>
    <w:rsid w:val="000A0F21"/>
    <w:rPr>
      <w:rFonts w:ascii="宋体" w:eastAsia="宋体" w:hAnsi="宋体" w:cs="宋体" w:hint="eastAsia"/>
      <w:i w:val="0"/>
      <w:color w:val="000000"/>
      <w:sz w:val="20"/>
      <w:szCs w:val="20"/>
      <w:u w:val="none"/>
    </w:rPr>
  </w:style>
  <w:style w:type="character" w:customStyle="1" w:styleId="Char4">
    <w:name w:val="明显引用 Char4"/>
    <w:uiPriority w:val="99"/>
    <w:rsid w:val="000A0F21"/>
    <w:rPr>
      <w:b/>
      <w:bCs/>
      <w:i/>
      <w:iCs/>
      <w:color w:val="4F81BD"/>
      <w:kern w:val="2"/>
      <w:sz w:val="21"/>
      <w:szCs w:val="24"/>
    </w:rPr>
  </w:style>
  <w:style w:type="character" w:customStyle="1" w:styleId="7Char1">
    <w:name w:val="标题 7 Char1"/>
    <w:rsid w:val="000A0F21"/>
    <w:rPr>
      <w:rFonts w:ascii="Calibri" w:eastAsia="宋体" w:hAnsi="Calibri" w:cs="Calibri" w:hint="default"/>
      <w:b/>
      <w:kern w:val="2"/>
      <w:sz w:val="24"/>
      <w:szCs w:val="24"/>
      <w:lang w:val="en-US" w:eastAsia="zh-CN" w:bidi="ar-SA"/>
    </w:rPr>
  </w:style>
  <w:style w:type="character" w:customStyle="1" w:styleId="Char23">
    <w:name w:val="标题 Char2"/>
    <w:rsid w:val="000A0F21"/>
    <w:rPr>
      <w:rFonts w:ascii="Cambria" w:eastAsia="Cambria" w:hAnsi="Cambria" w:cs="Cambria" w:hint="default"/>
      <w:b/>
      <w:sz w:val="32"/>
      <w:szCs w:val="32"/>
      <w:lang w:bidi="ar-SA"/>
    </w:rPr>
  </w:style>
  <w:style w:type="character" w:customStyle="1" w:styleId="font161">
    <w:name w:val="font161"/>
    <w:qFormat/>
    <w:rsid w:val="000A0F21"/>
    <w:rPr>
      <w:b/>
      <w:bCs/>
      <w:sz w:val="32"/>
      <w:szCs w:val="32"/>
    </w:rPr>
  </w:style>
  <w:style w:type="character" w:customStyle="1" w:styleId="Char18">
    <w:name w:val="页脚 Char1"/>
    <w:rsid w:val="000A0F21"/>
    <w:rPr>
      <w:rFonts w:ascii="宋体" w:eastAsia="宋体" w:hAnsi="宋体" w:cs="宋体" w:hint="eastAsia"/>
      <w:kern w:val="2"/>
      <w:sz w:val="18"/>
      <w:szCs w:val="18"/>
      <w:lang w:val="en-US" w:eastAsia="zh-CN" w:bidi="ar-SA"/>
    </w:rPr>
  </w:style>
  <w:style w:type="character" w:customStyle="1" w:styleId="3Char10">
    <w:name w:val="正文文本 3 Char1"/>
    <w:rsid w:val="000A0F21"/>
    <w:rPr>
      <w:kern w:val="2"/>
      <w:sz w:val="16"/>
      <w:szCs w:val="16"/>
    </w:rPr>
  </w:style>
  <w:style w:type="character" w:customStyle="1" w:styleId="CharChar18">
    <w:name w:val="Char Char18"/>
    <w:rsid w:val="000A0F21"/>
    <w:rPr>
      <w:rFonts w:ascii="Calibri" w:eastAsia="宋体" w:hAnsi="Calibri" w:cs="Calibri" w:hint="default"/>
      <w:b/>
      <w:bCs w:val="0"/>
      <w:kern w:val="44"/>
      <w:sz w:val="44"/>
      <w:szCs w:val="44"/>
      <w:lang w:val="en-US" w:eastAsia="zh-CN"/>
    </w:rPr>
  </w:style>
  <w:style w:type="character" w:customStyle="1" w:styleId="9Char1">
    <w:name w:val="标题 9 Char1"/>
    <w:rsid w:val="000A0F21"/>
    <w:rPr>
      <w:rFonts w:ascii="Cambria" w:eastAsia="宋体" w:hAnsi="Cambria" w:cs="Cambria" w:hint="default"/>
      <w:kern w:val="2"/>
      <w:sz w:val="21"/>
      <w:szCs w:val="21"/>
      <w:lang w:val="en-US" w:eastAsia="zh-CN" w:bidi="ar-SA"/>
    </w:rPr>
  </w:style>
  <w:style w:type="character" w:customStyle="1" w:styleId="Char40">
    <w:name w:val="引用 Char4"/>
    <w:uiPriority w:val="99"/>
    <w:rsid w:val="000A0F21"/>
    <w:rPr>
      <w:i/>
      <w:iCs/>
      <w:color w:val="000000"/>
      <w:kern w:val="2"/>
      <w:sz w:val="21"/>
      <w:szCs w:val="24"/>
    </w:rPr>
  </w:style>
  <w:style w:type="character" w:customStyle="1" w:styleId="BlockquoteCharChar">
    <w:name w:val="Blockquote Char Char"/>
    <w:rsid w:val="000A0F21"/>
    <w:rPr>
      <w:rFonts w:ascii="Times New Roman" w:eastAsia="宋体" w:hAnsi="Times New Roman"/>
      <w:sz w:val="24"/>
      <w:lang w:val="en-US" w:eastAsia="zh-CN" w:bidi="ar-SA"/>
    </w:rPr>
  </w:style>
  <w:style w:type="character" w:styleId="aff4">
    <w:name w:val="Intense Emphasis"/>
    <w:qFormat/>
    <w:rsid w:val="000A0F21"/>
    <w:rPr>
      <w:rFonts w:ascii="Times New Roman" w:hAnsi="Times New Roman"/>
      <w:b/>
      <w:i/>
      <w:color w:val="4F81BD"/>
      <w:sz w:val="21"/>
    </w:rPr>
  </w:style>
  <w:style w:type="character" w:styleId="aff5">
    <w:name w:val="Intense Reference"/>
    <w:qFormat/>
    <w:rsid w:val="000A0F21"/>
    <w:rPr>
      <w:rFonts w:ascii="Times New Roman" w:hAnsi="Times New Roman"/>
      <w:b/>
      <w:smallCaps/>
      <w:color w:val="C0504D"/>
      <w:spacing w:val="5"/>
      <w:sz w:val="21"/>
      <w:u w:val="single"/>
    </w:rPr>
  </w:style>
  <w:style w:type="character" w:customStyle="1" w:styleId="aff6">
    <w:name w:val="日期 字符"/>
    <w:link w:val="aff7"/>
    <w:qFormat/>
    <w:rsid w:val="000A0F21"/>
    <w:rPr>
      <w:szCs w:val="24"/>
    </w:rPr>
  </w:style>
  <w:style w:type="character" w:customStyle="1" w:styleId="Char19">
    <w:name w:val="明显引用 Char1"/>
    <w:link w:val="14"/>
    <w:qFormat/>
    <w:rsid w:val="000A0F21"/>
    <w:rPr>
      <w:rFonts w:eastAsia="黑体"/>
      <w:b/>
      <w:bCs/>
      <w:i/>
      <w:iCs/>
      <w:color w:val="4F81BD"/>
    </w:rPr>
  </w:style>
  <w:style w:type="character" w:customStyle="1" w:styleId="CharChar7">
    <w:name w:val="Char Char7"/>
    <w:rsid w:val="000A0F21"/>
    <w:rPr>
      <w:rFonts w:ascii="宋体" w:eastAsia="宋体" w:hAnsi="宋体" w:cs="宋体" w:hint="eastAsia"/>
      <w:kern w:val="2"/>
      <w:sz w:val="21"/>
      <w:lang w:val="en-US" w:eastAsia="zh-CN"/>
    </w:rPr>
  </w:style>
  <w:style w:type="character" w:customStyle="1" w:styleId="15">
    <w:name w:val="明显强调1"/>
    <w:qFormat/>
    <w:rsid w:val="000A0F21"/>
    <w:rPr>
      <w:b/>
      <w:bCs/>
      <w:i/>
      <w:iCs/>
      <w:color w:val="4F81BD"/>
    </w:rPr>
  </w:style>
  <w:style w:type="character" w:customStyle="1" w:styleId="33">
    <w:name w:val="正文文本 3 字符"/>
    <w:link w:val="34"/>
    <w:qFormat/>
    <w:rsid w:val="000A0F21"/>
    <w:rPr>
      <w:rFonts w:ascii="宋体"/>
      <w:sz w:val="24"/>
    </w:rPr>
  </w:style>
  <w:style w:type="character" w:customStyle="1" w:styleId="5Char1">
    <w:name w:val="标题 5 Char1"/>
    <w:rsid w:val="000A0F21"/>
    <w:rPr>
      <w:rFonts w:ascii="宋体" w:eastAsia="宋体" w:hAnsi="宋体" w:cs="宋体" w:hint="eastAsia"/>
      <w:b/>
      <w:kern w:val="2"/>
      <w:sz w:val="28"/>
      <w:szCs w:val="28"/>
      <w:lang w:val="en-US" w:eastAsia="zh-CN" w:bidi="ar-SA"/>
    </w:rPr>
  </w:style>
  <w:style w:type="character" w:styleId="aff8">
    <w:name w:val="Subtle Reference"/>
    <w:qFormat/>
    <w:rsid w:val="000A0F21"/>
    <w:rPr>
      <w:smallCaps/>
      <w:color w:val="C0504D"/>
      <w:u w:val="single"/>
    </w:rPr>
  </w:style>
  <w:style w:type="character" w:customStyle="1" w:styleId="4Char1">
    <w:name w:val="标题 4 Char1"/>
    <w:rsid w:val="000A0F21"/>
    <w:rPr>
      <w:rFonts w:ascii="Arial" w:eastAsia="黑体" w:hAnsi="Arial" w:cs="Arial"/>
      <w:b/>
      <w:kern w:val="2"/>
      <w:sz w:val="28"/>
      <w:szCs w:val="28"/>
      <w:lang w:val="en-US" w:eastAsia="zh-CN" w:bidi="ar-SA"/>
    </w:rPr>
  </w:style>
  <w:style w:type="character" w:customStyle="1" w:styleId="CharChar0">
    <w:name w:val="批注文字 Char Char"/>
    <w:qFormat/>
    <w:rsid w:val="000A0F21"/>
    <w:rPr>
      <w:rFonts w:ascii="宋体" w:eastAsia="宋体" w:hAnsi="Times New Roman" w:cs="Times New Roman"/>
      <w:sz w:val="28"/>
      <w:szCs w:val="20"/>
    </w:rPr>
  </w:style>
  <w:style w:type="character" w:customStyle="1" w:styleId="Style1">
    <w:name w:val="_Style 1"/>
    <w:qFormat/>
    <w:rsid w:val="000A0F21"/>
    <w:rPr>
      <w:rFonts w:ascii="Times New Roman" w:hAnsi="Times New Roman"/>
      <w:smallCaps/>
      <w:color w:val="C0504D"/>
      <w:sz w:val="21"/>
      <w:u w:val="single"/>
    </w:rPr>
  </w:style>
  <w:style w:type="character" w:customStyle="1" w:styleId="CharChar30">
    <w:name w:val="Char Char3"/>
    <w:rsid w:val="000A0F21"/>
    <w:rPr>
      <w:rFonts w:ascii="宋体" w:eastAsia="宋体" w:hAnsi="Arial"/>
      <w:kern w:val="2"/>
      <w:sz w:val="21"/>
      <w:lang w:val="en-US" w:eastAsia="zh-CN" w:bidi="ar-SA"/>
    </w:rPr>
  </w:style>
  <w:style w:type="character" w:customStyle="1" w:styleId="2Char1">
    <w:name w:val="标题 2 Char1"/>
    <w:rsid w:val="000A0F21"/>
    <w:rPr>
      <w:rFonts w:ascii="Arial" w:eastAsia="黑体" w:hAnsi="Arial"/>
      <w:b/>
      <w:bCs/>
      <w:kern w:val="2"/>
      <w:sz w:val="24"/>
      <w:szCs w:val="32"/>
      <w:lang w:val="en-US" w:eastAsia="zh-CN" w:bidi="ar-SA"/>
    </w:rPr>
  </w:style>
  <w:style w:type="character" w:customStyle="1" w:styleId="5CharChar">
    <w:name w:val="标题5 Char Char"/>
    <w:link w:val="51"/>
    <w:qFormat/>
    <w:locked/>
    <w:rsid w:val="000A0F21"/>
    <w:rPr>
      <w:rFonts w:ascii="Arial" w:hAnsi="Arial"/>
      <w:b/>
      <w:sz w:val="32"/>
    </w:rPr>
  </w:style>
  <w:style w:type="character" w:customStyle="1" w:styleId="Char1a">
    <w:name w:val="批注主题 Char1"/>
    <w:qFormat/>
    <w:rsid w:val="000A0F21"/>
    <w:rPr>
      <w:b/>
      <w:bCs/>
      <w:kern w:val="2"/>
      <w:sz w:val="21"/>
      <w:szCs w:val="22"/>
    </w:rPr>
  </w:style>
  <w:style w:type="character" w:customStyle="1" w:styleId="6Char1">
    <w:name w:val="标题 6 Char1"/>
    <w:rsid w:val="000A0F21"/>
    <w:rPr>
      <w:rFonts w:ascii="Cambria" w:eastAsia="宋体" w:hAnsi="Cambria" w:cs="Cambria" w:hint="default"/>
      <w:b/>
      <w:kern w:val="2"/>
      <w:sz w:val="24"/>
      <w:szCs w:val="24"/>
      <w:lang w:val="en-US" w:eastAsia="zh-CN" w:bidi="ar-SA"/>
    </w:rPr>
  </w:style>
  <w:style w:type="character" w:customStyle="1" w:styleId="Char0">
    <w:name w:val="副标题 Char"/>
    <w:qFormat/>
    <w:rsid w:val="000A0F21"/>
    <w:rPr>
      <w:rFonts w:ascii="Cambria" w:eastAsia="宋体" w:hAnsi="Cambria" w:cs="Times New Roman"/>
      <w:b/>
      <w:bCs/>
      <w:kern w:val="28"/>
      <w:sz w:val="32"/>
      <w:szCs w:val="32"/>
    </w:rPr>
  </w:style>
  <w:style w:type="character" w:customStyle="1" w:styleId="CharChar1">
    <w:name w:val="须知小标题 Char Char"/>
    <w:link w:val="aff9"/>
    <w:rsid w:val="000A0F21"/>
    <w:rPr>
      <w:rFonts w:ascii="黑体" w:eastAsia="黑体"/>
      <w:b/>
      <w:sz w:val="28"/>
    </w:rPr>
  </w:style>
  <w:style w:type="character" w:customStyle="1" w:styleId="16">
    <w:name w:val="不明显强调1"/>
    <w:qFormat/>
    <w:rsid w:val="000A0F21"/>
    <w:rPr>
      <w:i/>
      <w:iCs/>
      <w:color w:val="808080"/>
    </w:rPr>
  </w:style>
  <w:style w:type="character" w:customStyle="1" w:styleId="Char1b">
    <w:name w:val="纯文本 Char1"/>
    <w:aliases w:val="普通文字 Char Char2,纯文本 Char Char Char1,纯文本 Char Char2,普通文字 Char Char Char"/>
    <w:rsid w:val="000A0F21"/>
    <w:rPr>
      <w:rFonts w:ascii="宋体" w:hAnsi="Courier New" w:cs="Courier New"/>
      <w:kern w:val="2"/>
      <w:sz w:val="21"/>
      <w:szCs w:val="21"/>
    </w:rPr>
  </w:style>
  <w:style w:type="character" w:customStyle="1" w:styleId="CharChar16">
    <w:name w:val="Char Char16"/>
    <w:rsid w:val="000A0F21"/>
    <w:rPr>
      <w:rFonts w:ascii="Calibri" w:eastAsia="宋体" w:hAnsi="Calibri" w:cs="Calibri" w:hint="default"/>
      <w:b/>
      <w:kern w:val="2"/>
      <w:sz w:val="32"/>
      <w:szCs w:val="32"/>
      <w:lang w:val="en-US" w:eastAsia="zh-CN" w:bidi="ar-SA"/>
    </w:rPr>
  </w:style>
  <w:style w:type="character" w:customStyle="1" w:styleId="affa">
    <w:name w:val="批注框文本 字符"/>
    <w:link w:val="affb"/>
    <w:qFormat/>
    <w:rsid w:val="000A0F21"/>
    <w:rPr>
      <w:sz w:val="18"/>
      <w:szCs w:val="18"/>
    </w:rPr>
  </w:style>
  <w:style w:type="character" w:customStyle="1" w:styleId="17">
    <w:name w:val="不明显参考1"/>
    <w:qFormat/>
    <w:rsid w:val="000A0F21"/>
    <w:rPr>
      <w:smallCaps/>
      <w:color w:val="C0504D"/>
      <w:u w:val="single"/>
    </w:rPr>
  </w:style>
  <w:style w:type="character" w:customStyle="1" w:styleId="Char24">
    <w:name w:val="明显引用 Char2"/>
    <w:rsid w:val="000A0F21"/>
    <w:rPr>
      <w:rFonts w:ascii="Arial" w:hAnsi="Arial"/>
      <w:b/>
      <w:bCs/>
      <w:i/>
      <w:iCs/>
      <w:color w:val="4F81BD"/>
      <w:kern w:val="2"/>
      <w:sz w:val="24"/>
      <w:szCs w:val="24"/>
    </w:rPr>
  </w:style>
  <w:style w:type="character" w:customStyle="1" w:styleId="Char31">
    <w:name w:val="引用 Char3"/>
    <w:rsid w:val="000A0F21"/>
    <w:rPr>
      <w:rFonts w:ascii="Arial" w:eastAsia="宋体" w:hAnsi="Arial" w:cs="Times New Roman" w:hint="default"/>
      <w:i/>
      <w:color w:val="000000"/>
      <w:sz w:val="24"/>
      <w:szCs w:val="24"/>
    </w:rPr>
  </w:style>
  <w:style w:type="character" w:customStyle="1" w:styleId="3Char11">
    <w:name w:val="标题 3 Char1"/>
    <w:rsid w:val="000A0F21"/>
    <w:rPr>
      <w:rFonts w:ascii="宋体" w:eastAsia="宋体" w:hAnsi="宋体" w:cs="宋体" w:hint="eastAsia"/>
      <w:b/>
      <w:kern w:val="2"/>
      <w:sz w:val="24"/>
      <w:szCs w:val="32"/>
      <w:lang w:val="en-US" w:eastAsia="zh-CN"/>
    </w:rPr>
  </w:style>
  <w:style w:type="character" w:customStyle="1" w:styleId="18">
    <w:name w:val="明显参考1"/>
    <w:qFormat/>
    <w:rsid w:val="000A0F21"/>
    <w:rPr>
      <w:b/>
      <w:bCs/>
      <w:smallCaps/>
      <w:color w:val="C0504D"/>
      <w:spacing w:val="5"/>
      <w:u w:val="single"/>
    </w:rPr>
  </w:style>
  <w:style w:type="character" w:customStyle="1" w:styleId="Char25">
    <w:name w:val="正文文本 Char2"/>
    <w:rsid w:val="000A0F21"/>
    <w:rPr>
      <w:rFonts w:ascii="宋体" w:eastAsia="宋体" w:hAnsi="宋体" w:cs="宋体" w:hint="eastAsia"/>
      <w:kern w:val="2"/>
      <w:sz w:val="21"/>
      <w:szCs w:val="24"/>
      <w:u w:val="single"/>
      <w:lang w:val="en-US" w:eastAsia="zh-CN" w:bidi="ar-SA"/>
    </w:rPr>
  </w:style>
  <w:style w:type="character" w:customStyle="1" w:styleId="Char26">
    <w:name w:val="副标题 Char2"/>
    <w:rsid w:val="000A0F21"/>
    <w:rPr>
      <w:rFonts w:ascii="Cambria" w:hAnsi="Cambria" w:cs="Times New Roman"/>
      <w:b/>
      <w:bCs/>
      <w:kern w:val="28"/>
      <w:sz w:val="32"/>
      <w:szCs w:val="32"/>
    </w:rPr>
  </w:style>
  <w:style w:type="character" w:customStyle="1" w:styleId="Char27">
    <w:name w:val="文档结构图 Char2"/>
    <w:rsid w:val="000A0F21"/>
    <w:rPr>
      <w:rFonts w:ascii="宋体"/>
      <w:kern w:val="2"/>
      <w:sz w:val="18"/>
      <w:szCs w:val="18"/>
    </w:rPr>
  </w:style>
  <w:style w:type="character" w:customStyle="1" w:styleId="Style0">
    <w:name w:val="_Style 0"/>
    <w:qFormat/>
    <w:rsid w:val="000A0F21"/>
    <w:rPr>
      <w:smallCaps/>
      <w:color w:val="C0504D"/>
      <w:u w:val="single"/>
    </w:rPr>
  </w:style>
  <w:style w:type="character" w:customStyle="1" w:styleId="BlockquoteChar">
    <w:name w:val="Blockquote Char"/>
    <w:link w:val="Blockquote"/>
    <w:rsid w:val="000A0F21"/>
    <w:rPr>
      <w:sz w:val="24"/>
    </w:rPr>
  </w:style>
  <w:style w:type="character" w:customStyle="1" w:styleId="2Char10">
    <w:name w:val="正文文本 2 Char1"/>
    <w:rsid w:val="000A0F21"/>
    <w:rPr>
      <w:rFonts w:ascii="Arial" w:hAnsi="Arial" w:cs="Arial" w:hint="default"/>
      <w:kern w:val="2"/>
      <w:sz w:val="24"/>
      <w:szCs w:val="24"/>
    </w:rPr>
  </w:style>
  <w:style w:type="character" w:customStyle="1" w:styleId="affc">
    <w:name w:val="脚注文本 字符"/>
    <w:link w:val="affd"/>
    <w:uiPriority w:val="99"/>
    <w:qFormat/>
    <w:rsid w:val="000A0F21"/>
    <w:rPr>
      <w:sz w:val="18"/>
      <w:szCs w:val="18"/>
    </w:rPr>
  </w:style>
  <w:style w:type="character" w:customStyle="1" w:styleId="19">
    <w:name w:val="书籍标题1"/>
    <w:qFormat/>
    <w:rsid w:val="000A0F21"/>
    <w:rPr>
      <w:b/>
      <w:bCs/>
      <w:smallCaps/>
      <w:spacing w:val="5"/>
    </w:rPr>
  </w:style>
  <w:style w:type="paragraph" w:styleId="af6">
    <w:name w:val="Body Text"/>
    <w:basedOn w:val="a"/>
    <w:link w:val="af5"/>
    <w:qFormat/>
    <w:rsid w:val="000A0F21"/>
    <w:pPr>
      <w:spacing w:after="120"/>
    </w:pPr>
    <w:rPr>
      <w:rFonts w:asciiTheme="minorHAnsi" w:eastAsiaTheme="minorEastAsia" w:hAnsiTheme="minorHAnsi" w:cstheme="minorBidi"/>
      <w:szCs w:val="22"/>
    </w:rPr>
  </w:style>
  <w:style w:type="character" w:customStyle="1" w:styleId="1a">
    <w:name w:val="正文文本 字符1"/>
    <w:basedOn w:val="a0"/>
    <w:uiPriority w:val="99"/>
    <w:semiHidden/>
    <w:rsid w:val="000A0F21"/>
    <w:rPr>
      <w:rFonts w:ascii="Calibri" w:eastAsia="宋体" w:hAnsi="Calibri" w:cs="Times New Roman"/>
      <w:szCs w:val="24"/>
    </w:rPr>
  </w:style>
  <w:style w:type="paragraph" w:styleId="25">
    <w:name w:val="index 2"/>
    <w:basedOn w:val="a"/>
    <w:next w:val="a"/>
    <w:rsid w:val="000A0F21"/>
    <w:pPr>
      <w:spacing w:line="500" w:lineRule="exact"/>
      <w:ind w:leftChars="200" w:left="200"/>
    </w:pPr>
    <w:rPr>
      <w:rFonts w:ascii="Arial" w:hAnsi="Arial"/>
      <w:sz w:val="24"/>
    </w:rPr>
  </w:style>
  <w:style w:type="paragraph" w:styleId="TOC7">
    <w:name w:val="toc 7"/>
    <w:basedOn w:val="a"/>
    <w:next w:val="a"/>
    <w:uiPriority w:val="39"/>
    <w:qFormat/>
    <w:rsid w:val="000A0F21"/>
    <w:pPr>
      <w:ind w:leftChars="1200" w:left="1200"/>
    </w:pPr>
    <w:rPr>
      <w:szCs w:val="20"/>
    </w:rPr>
  </w:style>
  <w:style w:type="paragraph" w:styleId="affe">
    <w:name w:val="Normal Indent"/>
    <w:basedOn w:val="a"/>
    <w:qFormat/>
    <w:rsid w:val="000A0F21"/>
    <w:pPr>
      <w:ind w:firstLineChars="200" w:firstLine="200"/>
    </w:pPr>
  </w:style>
  <w:style w:type="paragraph" w:styleId="22">
    <w:name w:val="Body Text 2"/>
    <w:basedOn w:val="a"/>
    <w:link w:val="21"/>
    <w:rsid w:val="000A0F21"/>
    <w:pPr>
      <w:spacing w:beforeLines="50" w:afterLines="50" w:line="360" w:lineRule="auto"/>
    </w:pPr>
    <w:rPr>
      <w:rFonts w:asciiTheme="minorHAnsi" w:eastAsiaTheme="minorEastAsia" w:hAnsiTheme="minorHAnsi" w:cstheme="minorBidi"/>
      <w:sz w:val="24"/>
    </w:rPr>
  </w:style>
  <w:style w:type="character" w:customStyle="1" w:styleId="210">
    <w:name w:val="正文文本 2 字符1"/>
    <w:basedOn w:val="a0"/>
    <w:uiPriority w:val="99"/>
    <w:semiHidden/>
    <w:rsid w:val="000A0F21"/>
    <w:rPr>
      <w:rFonts w:ascii="Calibri" w:eastAsia="宋体" w:hAnsi="Calibri" w:cs="Times New Roman"/>
      <w:szCs w:val="24"/>
    </w:rPr>
  </w:style>
  <w:style w:type="paragraph" w:styleId="TOC4">
    <w:name w:val="toc 4"/>
    <w:basedOn w:val="a"/>
    <w:next w:val="a"/>
    <w:uiPriority w:val="39"/>
    <w:qFormat/>
    <w:rsid w:val="000A0F21"/>
    <w:pPr>
      <w:ind w:leftChars="600" w:left="600"/>
    </w:pPr>
    <w:rPr>
      <w:szCs w:val="20"/>
    </w:rPr>
  </w:style>
  <w:style w:type="paragraph" w:styleId="35">
    <w:name w:val="index 3"/>
    <w:basedOn w:val="a"/>
    <w:next w:val="a"/>
    <w:rsid w:val="000A0F21"/>
    <w:pPr>
      <w:spacing w:line="500" w:lineRule="exact"/>
      <w:ind w:leftChars="400" w:left="400"/>
    </w:pPr>
    <w:rPr>
      <w:rFonts w:ascii="Arial" w:hAnsi="Arial"/>
      <w:sz w:val="24"/>
    </w:rPr>
  </w:style>
  <w:style w:type="paragraph" w:styleId="TOC3">
    <w:name w:val="toc 3"/>
    <w:basedOn w:val="a"/>
    <w:next w:val="a"/>
    <w:uiPriority w:val="39"/>
    <w:qFormat/>
    <w:rsid w:val="000A0F21"/>
    <w:pPr>
      <w:ind w:leftChars="400" w:left="840"/>
    </w:pPr>
  </w:style>
  <w:style w:type="paragraph" w:styleId="afff">
    <w:name w:val="annotation text"/>
    <w:basedOn w:val="a"/>
    <w:link w:val="1b"/>
    <w:unhideWhenUsed/>
    <w:qFormat/>
    <w:rsid w:val="000A0F21"/>
    <w:pPr>
      <w:jc w:val="left"/>
    </w:pPr>
  </w:style>
  <w:style w:type="character" w:customStyle="1" w:styleId="1b">
    <w:name w:val="批注文字 字符1"/>
    <w:basedOn w:val="a0"/>
    <w:link w:val="afff"/>
    <w:uiPriority w:val="99"/>
    <w:semiHidden/>
    <w:rsid w:val="000A0F21"/>
    <w:rPr>
      <w:rFonts w:ascii="Calibri" w:eastAsia="宋体" w:hAnsi="Calibri" w:cs="Times New Roman"/>
      <w:szCs w:val="24"/>
    </w:rPr>
  </w:style>
  <w:style w:type="paragraph" w:styleId="ad">
    <w:name w:val="annotation subject"/>
    <w:basedOn w:val="afff"/>
    <w:next w:val="afff"/>
    <w:link w:val="ac"/>
    <w:qFormat/>
    <w:rsid w:val="000A0F21"/>
    <w:rPr>
      <w:rFonts w:asciiTheme="minorHAnsi" w:eastAsiaTheme="minorEastAsia" w:hAnsiTheme="minorHAnsi" w:cstheme="minorBidi"/>
      <w:b/>
      <w:bCs/>
    </w:rPr>
  </w:style>
  <w:style w:type="character" w:customStyle="1" w:styleId="1c">
    <w:name w:val="批注主题 字符1"/>
    <w:basedOn w:val="1b"/>
    <w:uiPriority w:val="99"/>
    <w:semiHidden/>
    <w:rsid w:val="000A0F21"/>
    <w:rPr>
      <w:rFonts w:ascii="Calibri" w:eastAsia="宋体" w:hAnsi="Calibri" w:cs="Times New Roman"/>
      <w:b/>
      <w:bCs/>
      <w:szCs w:val="24"/>
    </w:rPr>
  </w:style>
  <w:style w:type="paragraph" w:customStyle="1" w:styleId="p0">
    <w:name w:val="p0"/>
    <w:basedOn w:val="a"/>
    <w:qFormat/>
    <w:rsid w:val="000A0F21"/>
    <w:pPr>
      <w:widowControl/>
    </w:pPr>
    <w:rPr>
      <w:kern w:val="0"/>
      <w:szCs w:val="21"/>
    </w:rPr>
  </w:style>
  <w:style w:type="paragraph" w:styleId="71">
    <w:name w:val="index 7"/>
    <w:basedOn w:val="a"/>
    <w:next w:val="a"/>
    <w:rsid w:val="000A0F21"/>
    <w:pPr>
      <w:spacing w:line="500" w:lineRule="exact"/>
      <w:ind w:leftChars="1200" w:left="1200"/>
    </w:pPr>
    <w:rPr>
      <w:rFonts w:ascii="Arial" w:hAnsi="Arial"/>
      <w:sz w:val="24"/>
    </w:rPr>
  </w:style>
  <w:style w:type="paragraph" w:styleId="afff0">
    <w:name w:val="List"/>
    <w:basedOn w:val="a"/>
    <w:rsid w:val="000A0F21"/>
    <w:pPr>
      <w:tabs>
        <w:tab w:val="left" w:pos="1395"/>
      </w:tabs>
      <w:spacing w:line="500" w:lineRule="exact"/>
    </w:pPr>
    <w:rPr>
      <w:rFonts w:ascii="宋体" w:hAnsi="Arial"/>
      <w:sz w:val="24"/>
    </w:rPr>
  </w:style>
  <w:style w:type="paragraph" w:styleId="aa">
    <w:name w:val="Document Map"/>
    <w:basedOn w:val="a"/>
    <w:link w:val="a9"/>
    <w:qFormat/>
    <w:rsid w:val="000A0F21"/>
    <w:rPr>
      <w:rFonts w:ascii="宋体" w:eastAsiaTheme="minorEastAsia" w:hAnsiTheme="minorHAnsi" w:cstheme="minorBidi"/>
      <w:sz w:val="18"/>
      <w:szCs w:val="18"/>
    </w:rPr>
  </w:style>
  <w:style w:type="character" w:customStyle="1" w:styleId="1d">
    <w:name w:val="文档结构图 字符1"/>
    <w:basedOn w:val="a0"/>
    <w:uiPriority w:val="99"/>
    <w:semiHidden/>
    <w:rsid w:val="000A0F21"/>
    <w:rPr>
      <w:rFonts w:ascii="Microsoft YaHei UI" w:eastAsia="Microsoft YaHei UI" w:hAnsi="Calibri" w:cs="Times New Roman"/>
      <w:sz w:val="18"/>
      <w:szCs w:val="18"/>
    </w:rPr>
  </w:style>
  <w:style w:type="paragraph" w:styleId="1e">
    <w:name w:val="index 1"/>
    <w:basedOn w:val="a"/>
    <w:next w:val="a"/>
    <w:autoRedefine/>
    <w:unhideWhenUsed/>
    <w:rsid w:val="000A0F21"/>
  </w:style>
  <w:style w:type="paragraph" w:styleId="afff1">
    <w:name w:val="index heading"/>
    <w:basedOn w:val="a"/>
    <w:next w:val="1e"/>
    <w:rsid w:val="000A0F21"/>
    <w:pPr>
      <w:spacing w:line="500" w:lineRule="exact"/>
    </w:pPr>
    <w:rPr>
      <w:rFonts w:ascii="Arial" w:hAnsi="Arial"/>
      <w:sz w:val="24"/>
    </w:rPr>
  </w:style>
  <w:style w:type="paragraph" w:styleId="TOC5">
    <w:name w:val="toc 5"/>
    <w:basedOn w:val="a"/>
    <w:next w:val="a"/>
    <w:uiPriority w:val="39"/>
    <w:qFormat/>
    <w:rsid w:val="000A0F21"/>
    <w:pPr>
      <w:ind w:leftChars="800" w:left="800"/>
    </w:pPr>
    <w:rPr>
      <w:szCs w:val="20"/>
    </w:rPr>
  </w:style>
  <w:style w:type="paragraph" w:customStyle="1" w:styleId="Char1CharCharChar">
    <w:name w:val="Char1 Char Char Char"/>
    <w:basedOn w:val="a"/>
    <w:rsid w:val="000A0F21"/>
  </w:style>
  <w:style w:type="paragraph" w:styleId="26">
    <w:name w:val="List 2"/>
    <w:basedOn w:val="a"/>
    <w:rsid w:val="000A0F21"/>
    <w:pPr>
      <w:tabs>
        <w:tab w:val="left" w:pos="1295"/>
        <w:tab w:val="left" w:pos="1455"/>
      </w:tabs>
      <w:spacing w:line="500" w:lineRule="exact"/>
      <w:ind w:left="1455" w:hanging="1455"/>
    </w:pPr>
    <w:rPr>
      <w:rFonts w:ascii="Arial" w:hAnsi="Arial"/>
      <w:sz w:val="24"/>
    </w:rPr>
  </w:style>
  <w:style w:type="paragraph" w:styleId="TOC2">
    <w:name w:val="toc 2"/>
    <w:basedOn w:val="a"/>
    <w:next w:val="a"/>
    <w:uiPriority w:val="39"/>
    <w:qFormat/>
    <w:rsid w:val="000A0F21"/>
    <w:pPr>
      <w:spacing w:beforeLines="100" w:afterLines="100"/>
      <w:ind w:leftChars="200" w:left="200"/>
    </w:pPr>
  </w:style>
  <w:style w:type="paragraph" w:styleId="91">
    <w:name w:val="index 9"/>
    <w:basedOn w:val="a"/>
    <w:next w:val="a"/>
    <w:rsid w:val="000A0F21"/>
    <w:pPr>
      <w:spacing w:line="500" w:lineRule="exact"/>
      <w:ind w:leftChars="1600" w:left="1600"/>
    </w:pPr>
    <w:rPr>
      <w:rFonts w:ascii="Arial" w:hAnsi="Arial"/>
      <w:sz w:val="24"/>
    </w:rPr>
  </w:style>
  <w:style w:type="paragraph" w:customStyle="1" w:styleId="Char110">
    <w:name w:val="Char11"/>
    <w:basedOn w:val="a"/>
    <w:rsid w:val="000A0F21"/>
  </w:style>
  <w:style w:type="paragraph" w:styleId="aff3">
    <w:name w:val="Subtitle"/>
    <w:basedOn w:val="a"/>
    <w:next w:val="a"/>
    <w:link w:val="aff2"/>
    <w:qFormat/>
    <w:rsid w:val="000A0F21"/>
    <w:pPr>
      <w:spacing w:before="240" w:after="60" w:line="312" w:lineRule="auto"/>
      <w:jc w:val="center"/>
      <w:outlineLvl w:val="1"/>
    </w:pPr>
    <w:rPr>
      <w:rFonts w:ascii="Cambria" w:eastAsia="黑体" w:hAnsi="Cambria" w:cstheme="minorBidi"/>
      <w:b/>
      <w:bCs/>
      <w:kern w:val="28"/>
      <w:sz w:val="32"/>
      <w:szCs w:val="32"/>
    </w:rPr>
  </w:style>
  <w:style w:type="character" w:customStyle="1" w:styleId="1f">
    <w:name w:val="副标题 字符1"/>
    <w:basedOn w:val="a0"/>
    <w:uiPriority w:val="11"/>
    <w:rsid w:val="000A0F21"/>
    <w:rPr>
      <w:b/>
      <w:bCs/>
      <w:kern w:val="28"/>
      <w:sz w:val="32"/>
      <w:szCs w:val="32"/>
    </w:rPr>
  </w:style>
  <w:style w:type="paragraph" w:styleId="24">
    <w:name w:val="Body Text Indent 2"/>
    <w:basedOn w:val="a"/>
    <w:link w:val="23"/>
    <w:qFormat/>
    <w:rsid w:val="000A0F21"/>
    <w:pPr>
      <w:spacing w:line="500" w:lineRule="exact"/>
      <w:ind w:leftChars="648" w:left="2141" w:hangingChars="300" w:hanging="780"/>
    </w:pPr>
    <w:rPr>
      <w:rFonts w:ascii="宋体" w:eastAsiaTheme="minorEastAsia" w:hAnsi="宋体" w:cstheme="minorBidi"/>
      <w:sz w:val="26"/>
      <w:szCs w:val="26"/>
    </w:rPr>
  </w:style>
  <w:style w:type="character" w:customStyle="1" w:styleId="211">
    <w:name w:val="正文文本缩进 2 字符1"/>
    <w:basedOn w:val="a0"/>
    <w:uiPriority w:val="99"/>
    <w:semiHidden/>
    <w:rsid w:val="000A0F21"/>
    <w:rPr>
      <w:rFonts w:ascii="Calibri" w:eastAsia="宋体" w:hAnsi="Calibri" w:cs="Times New Roman"/>
      <w:szCs w:val="24"/>
    </w:rPr>
  </w:style>
  <w:style w:type="paragraph" w:customStyle="1" w:styleId="1f0">
    <w:name w:val="1"/>
    <w:basedOn w:val="a"/>
    <w:next w:val="a"/>
    <w:qFormat/>
    <w:rsid w:val="000A0F21"/>
  </w:style>
  <w:style w:type="paragraph" w:styleId="affd">
    <w:name w:val="footnote text"/>
    <w:basedOn w:val="a"/>
    <w:link w:val="affc"/>
    <w:uiPriority w:val="99"/>
    <w:unhideWhenUsed/>
    <w:qFormat/>
    <w:rsid w:val="000A0F21"/>
    <w:pPr>
      <w:snapToGrid w:val="0"/>
      <w:jc w:val="left"/>
    </w:pPr>
    <w:rPr>
      <w:rFonts w:asciiTheme="minorHAnsi" w:eastAsiaTheme="minorEastAsia" w:hAnsiTheme="minorHAnsi" w:cstheme="minorBidi"/>
      <w:sz w:val="18"/>
      <w:szCs w:val="18"/>
    </w:rPr>
  </w:style>
  <w:style w:type="character" w:customStyle="1" w:styleId="1f1">
    <w:name w:val="脚注文本 字符1"/>
    <w:basedOn w:val="a0"/>
    <w:uiPriority w:val="99"/>
    <w:semiHidden/>
    <w:rsid w:val="000A0F21"/>
    <w:rPr>
      <w:rFonts w:ascii="Calibri" w:eastAsia="宋体" w:hAnsi="Calibri" w:cs="Times New Roman"/>
      <w:sz w:val="18"/>
      <w:szCs w:val="18"/>
    </w:rPr>
  </w:style>
  <w:style w:type="paragraph" w:styleId="TOC1">
    <w:name w:val="toc 1"/>
    <w:basedOn w:val="a"/>
    <w:next w:val="a"/>
    <w:uiPriority w:val="39"/>
    <w:qFormat/>
    <w:rsid w:val="000A0F21"/>
    <w:pPr>
      <w:tabs>
        <w:tab w:val="left" w:pos="840"/>
        <w:tab w:val="right" w:leader="dot" w:pos="8302"/>
      </w:tabs>
      <w:spacing w:beforeLines="100" w:afterLines="100"/>
    </w:pPr>
    <w:rPr>
      <w:color w:val="000000"/>
    </w:rPr>
  </w:style>
  <w:style w:type="paragraph" w:customStyle="1" w:styleId="afff2">
    <w:name w:val="须知二级小标题"/>
    <w:basedOn w:val="a"/>
    <w:qFormat/>
    <w:rsid w:val="000A0F21"/>
    <w:pPr>
      <w:spacing w:line="500" w:lineRule="exact"/>
    </w:pPr>
    <w:rPr>
      <w:rFonts w:ascii="宋体"/>
      <w:b/>
      <w:sz w:val="24"/>
      <w:szCs w:val="20"/>
    </w:rPr>
  </w:style>
  <w:style w:type="paragraph" w:styleId="affb">
    <w:name w:val="Balloon Text"/>
    <w:basedOn w:val="a"/>
    <w:link w:val="affa"/>
    <w:qFormat/>
    <w:rsid w:val="000A0F21"/>
    <w:rPr>
      <w:rFonts w:asciiTheme="minorHAnsi" w:eastAsiaTheme="minorEastAsia" w:hAnsiTheme="minorHAnsi" w:cstheme="minorBidi"/>
      <w:sz w:val="18"/>
      <w:szCs w:val="18"/>
    </w:rPr>
  </w:style>
  <w:style w:type="character" w:customStyle="1" w:styleId="1f2">
    <w:name w:val="批注框文本 字符1"/>
    <w:basedOn w:val="a0"/>
    <w:uiPriority w:val="99"/>
    <w:semiHidden/>
    <w:rsid w:val="000A0F21"/>
    <w:rPr>
      <w:rFonts w:ascii="Calibri" w:eastAsia="宋体" w:hAnsi="Calibri" w:cs="Times New Roman"/>
      <w:sz w:val="18"/>
      <w:szCs w:val="18"/>
    </w:rPr>
  </w:style>
  <w:style w:type="paragraph" w:customStyle="1" w:styleId="CharCharCharCharCharCharCharCharCharCharCharChar">
    <w:name w:val="Char Char Char Char Char Char Char Char Char Char Char Char"/>
    <w:basedOn w:val="a"/>
    <w:rsid w:val="000A0F21"/>
  </w:style>
  <w:style w:type="paragraph" w:styleId="af4">
    <w:name w:val="Plain Text"/>
    <w:basedOn w:val="a"/>
    <w:link w:val="af3"/>
    <w:qFormat/>
    <w:rsid w:val="000A0F21"/>
    <w:rPr>
      <w:rFonts w:ascii="宋体" w:eastAsiaTheme="minorEastAsia" w:hAnsi="Courier New" w:cs="Courier New"/>
      <w:szCs w:val="21"/>
    </w:rPr>
  </w:style>
  <w:style w:type="character" w:customStyle="1" w:styleId="1f3">
    <w:name w:val="纯文本 字符1"/>
    <w:basedOn w:val="a0"/>
    <w:uiPriority w:val="99"/>
    <w:semiHidden/>
    <w:rsid w:val="000A0F21"/>
    <w:rPr>
      <w:rFonts w:asciiTheme="minorEastAsia" w:hAnsi="Courier New" w:cs="Courier New"/>
      <w:szCs w:val="24"/>
    </w:rPr>
  </w:style>
  <w:style w:type="paragraph" w:styleId="34">
    <w:name w:val="Body Text 3"/>
    <w:basedOn w:val="a"/>
    <w:link w:val="33"/>
    <w:qFormat/>
    <w:rsid w:val="000A0F21"/>
    <w:rPr>
      <w:rFonts w:ascii="宋体" w:eastAsiaTheme="minorEastAsia" w:hAnsiTheme="minorHAnsi" w:cstheme="minorBidi"/>
      <w:sz w:val="24"/>
      <w:szCs w:val="22"/>
    </w:rPr>
  </w:style>
  <w:style w:type="character" w:customStyle="1" w:styleId="310">
    <w:name w:val="正文文本 3 字符1"/>
    <w:basedOn w:val="a0"/>
    <w:uiPriority w:val="99"/>
    <w:semiHidden/>
    <w:rsid w:val="000A0F21"/>
    <w:rPr>
      <w:rFonts w:ascii="Calibri" w:eastAsia="宋体" w:hAnsi="Calibri" w:cs="Times New Roman"/>
      <w:sz w:val="16"/>
      <w:szCs w:val="16"/>
    </w:rPr>
  </w:style>
  <w:style w:type="paragraph" w:styleId="afff3">
    <w:name w:val="table of authorities"/>
    <w:basedOn w:val="a"/>
    <w:next w:val="a"/>
    <w:rsid w:val="000A0F21"/>
    <w:pPr>
      <w:spacing w:line="500" w:lineRule="exact"/>
      <w:ind w:leftChars="200" w:left="420"/>
    </w:pPr>
    <w:rPr>
      <w:rFonts w:ascii="Arial" w:hAnsi="Arial"/>
      <w:sz w:val="24"/>
    </w:rPr>
  </w:style>
  <w:style w:type="paragraph" w:styleId="afff4">
    <w:name w:val="Normal (Web)"/>
    <w:basedOn w:val="a"/>
    <w:qFormat/>
    <w:rsid w:val="000A0F21"/>
    <w:pPr>
      <w:widowControl/>
      <w:spacing w:before="100" w:beforeAutospacing="1" w:after="100" w:afterAutospacing="1" w:line="320" w:lineRule="atLeast"/>
      <w:jc w:val="left"/>
    </w:pPr>
    <w:rPr>
      <w:rFonts w:ascii="宋体" w:hAnsi="宋体"/>
      <w:kern w:val="0"/>
      <w:sz w:val="18"/>
      <w:szCs w:val="18"/>
    </w:rPr>
  </w:style>
  <w:style w:type="paragraph" w:styleId="32">
    <w:name w:val="Body Text Indent 3"/>
    <w:basedOn w:val="a"/>
    <w:link w:val="31"/>
    <w:qFormat/>
    <w:rsid w:val="000A0F21"/>
    <w:pPr>
      <w:spacing w:after="120"/>
      <w:ind w:leftChars="200" w:left="200"/>
    </w:pPr>
    <w:rPr>
      <w:rFonts w:asciiTheme="minorHAnsi" w:eastAsiaTheme="minorEastAsia" w:hAnsiTheme="minorHAnsi" w:cstheme="minorBidi"/>
      <w:sz w:val="16"/>
      <w:szCs w:val="16"/>
    </w:rPr>
  </w:style>
  <w:style w:type="character" w:customStyle="1" w:styleId="311">
    <w:name w:val="正文文本缩进 3 字符1"/>
    <w:basedOn w:val="a0"/>
    <w:uiPriority w:val="99"/>
    <w:semiHidden/>
    <w:rsid w:val="000A0F21"/>
    <w:rPr>
      <w:rFonts w:ascii="Calibri" w:eastAsia="宋体" w:hAnsi="Calibri" w:cs="Times New Roman"/>
      <w:sz w:val="16"/>
      <w:szCs w:val="16"/>
    </w:rPr>
  </w:style>
  <w:style w:type="paragraph" w:customStyle="1" w:styleId="xl221">
    <w:name w:val="xl221"/>
    <w:basedOn w:val="a"/>
    <w:rsid w:val="000A0F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42">
    <w:name w:val="index 4"/>
    <w:basedOn w:val="a"/>
    <w:next w:val="a"/>
    <w:qFormat/>
    <w:rsid w:val="000A0F21"/>
    <w:pPr>
      <w:ind w:leftChars="600" w:left="600"/>
    </w:pPr>
  </w:style>
  <w:style w:type="paragraph" w:styleId="afff5">
    <w:name w:val="Block Text"/>
    <w:basedOn w:val="a"/>
    <w:rsid w:val="000A0F21"/>
    <w:pPr>
      <w:spacing w:line="480" w:lineRule="exact"/>
      <w:ind w:leftChars="-150" w:left="-360" w:rightChars="-150" w:right="-360" w:firstLineChars="200" w:firstLine="482"/>
    </w:pPr>
    <w:rPr>
      <w:rFonts w:ascii="Arial" w:hAnsi="Arial" w:cs="Arial"/>
      <w:b/>
      <w:bCs/>
      <w:sz w:val="24"/>
    </w:rPr>
  </w:style>
  <w:style w:type="paragraph" w:styleId="afe">
    <w:name w:val="Body Text Indent"/>
    <w:basedOn w:val="a"/>
    <w:link w:val="afd"/>
    <w:qFormat/>
    <w:rsid w:val="000A0F21"/>
    <w:pPr>
      <w:spacing w:line="500" w:lineRule="atLeast"/>
      <w:ind w:firstLineChars="200" w:firstLine="440"/>
    </w:pPr>
    <w:rPr>
      <w:rFonts w:ascii="宋体" w:eastAsiaTheme="minorEastAsia" w:hAnsi="宋体" w:cstheme="minorBidi"/>
      <w:sz w:val="22"/>
      <w:szCs w:val="22"/>
    </w:rPr>
  </w:style>
  <w:style w:type="character" w:customStyle="1" w:styleId="1f4">
    <w:name w:val="正文文本缩进 字符1"/>
    <w:basedOn w:val="a0"/>
    <w:uiPriority w:val="99"/>
    <w:semiHidden/>
    <w:rsid w:val="000A0F21"/>
    <w:rPr>
      <w:rFonts w:ascii="Calibri" w:eastAsia="宋体" w:hAnsi="Calibri" w:cs="Times New Roman"/>
      <w:szCs w:val="24"/>
    </w:rPr>
  </w:style>
  <w:style w:type="paragraph" w:styleId="81">
    <w:name w:val="index 8"/>
    <w:basedOn w:val="a"/>
    <w:next w:val="a"/>
    <w:rsid w:val="000A0F21"/>
    <w:pPr>
      <w:spacing w:line="500" w:lineRule="exact"/>
      <w:ind w:leftChars="1400" w:left="1400"/>
    </w:pPr>
    <w:rPr>
      <w:rFonts w:ascii="Arial" w:hAnsi="Arial"/>
      <w:sz w:val="24"/>
    </w:rPr>
  </w:style>
  <w:style w:type="paragraph" w:styleId="36">
    <w:name w:val="List 3"/>
    <w:basedOn w:val="a"/>
    <w:rsid w:val="000A0F21"/>
    <w:pPr>
      <w:spacing w:line="500" w:lineRule="exact"/>
      <w:jc w:val="center"/>
    </w:pPr>
    <w:rPr>
      <w:rFonts w:ascii="Arial" w:hAnsi="Arial"/>
      <w:b/>
      <w:sz w:val="24"/>
    </w:rPr>
  </w:style>
  <w:style w:type="paragraph" w:styleId="afff6">
    <w:name w:val="caption"/>
    <w:basedOn w:val="a"/>
    <w:next w:val="a"/>
    <w:qFormat/>
    <w:rsid w:val="000A0F21"/>
    <w:rPr>
      <w:rFonts w:ascii="Cambria" w:eastAsia="黑体" w:hAnsi="Cambria"/>
      <w:sz w:val="20"/>
      <w:szCs w:val="20"/>
    </w:rPr>
  </w:style>
  <w:style w:type="paragraph" w:styleId="TOC9">
    <w:name w:val="toc 9"/>
    <w:basedOn w:val="a"/>
    <w:next w:val="a"/>
    <w:uiPriority w:val="39"/>
    <w:qFormat/>
    <w:rsid w:val="000A0F21"/>
    <w:pPr>
      <w:ind w:leftChars="1600" w:left="1600"/>
    </w:pPr>
    <w:rPr>
      <w:szCs w:val="20"/>
    </w:rPr>
  </w:style>
  <w:style w:type="paragraph" w:customStyle="1" w:styleId="afff7">
    <w:name w:val="正文 + 仿宋"/>
    <w:basedOn w:val="a"/>
    <w:rsid w:val="000A0F21"/>
    <w:pPr>
      <w:tabs>
        <w:tab w:val="left" w:pos="1080"/>
      </w:tabs>
      <w:spacing w:line="360" w:lineRule="auto"/>
    </w:pPr>
    <w:rPr>
      <w:rFonts w:ascii="仿宋" w:eastAsia="仿宋" w:hAnsi="仿宋"/>
      <w:sz w:val="32"/>
      <w:szCs w:val="28"/>
    </w:rPr>
  </w:style>
  <w:style w:type="paragraph" w:styleId="aff7">
    <w:name w:val="Date"/>
    <w:basedOn w:val="a"/>
    <w:next w:val="a"/>
    <w:link w:val="aff6"/>
    <w:qFormat/>
    <w:rsid w:val="000A0F21"/>
    <w:pPr>
      <w:ind w:leftChars="2500" w:left="100"/>
    </w:pPr>
    <w:rPr>
      <w:rFonts w:asciiTheme="minorHAnsi" w:eastAsiaTheme="minorEastAsia" w:hAnsiTheme="minorHAnsi" w:cstheme="minorBidi"/>
    </w:rPr>
  </w:style>
  <w:style w:type="character" w:customStyle="1" w:styleId="1f5">
    <w:name w:val="日期 字符1"/>
    <w:basedOn w:val="a0"/>
    <w:uiPriority w:val="99"/>
    <w:semiHidden/>
    <w:rsid w:val="000A0F21"/>
    <w:rPr>
      <w:rFonts w:ascii="Calibri" w:eastAsia="宋体" w:hAnsi="Calibri" w:cs="Times New Roman"/>
      <w:szCs w:val="24"/>
    </w:rPr>
  </w:style>
  <w:style w:type="paragraph" w:styleId="TOC8">
    <w:name w:val="toc 8"/>
    <w:basedOn w:val="a"/>
    <w:next w:val="a"/>
    <w:uiPriority w:val="39"/>
    <w:qFormat/>
    <w:rsid w:val="000A0F21"/>
    <w:pPr>
      <w:ind w:leftChars="1400" w:left="1400"/>
    </w:pPr>
    <w:rPr>
      <w:szCs w:val="20"/>
    </w:rPr>
  </w:style>
  <w:style w:type="paragraph" w:customStyle="1" w:styleId="CharChar1Char">
    <w:name w:val="Char Char1 Char"/>
    <w:basedOn w:val="a"/>
    <w:next w:val="a"/>
    <w:rsid w:val="000A0F21"/>
    <w:pPr>
      <w:adjustRightInd w:val="0"/>
      <w:snapToGrid w:val="0"/>
      <w:spacing w:line="360" w:lineRule="auto"/>
    </w:pPr>
    <w:rPr>
      <w:szCs w:val="20"/>
    </w:rPr>
  </w:style>
  <w:style w:type="paragraph" w:styleId="aff1">
    <w:name w:val="Title"/>
    <w:basedOn w:val="a"/>
    <w:link w:val="aff0"/>
    <w:qFormat/>
    <w:rsid w:val="000A0F21"/>
    <w:pPr>
      <w:adjustRightInd w:val="0"/>
      <w:spacing w:before="240" w:after="60" w:line="420" w:lineRule="atLeast"/>
      <w:jc w:val="center"/>
      <w:textAlignment w:val="baseline"/>
      <w:outlineLvl w:val="0"/>
    </w:pPr>
    <w:rPr>
      <w:rFonts w:ascii="Arial" w:eastAsiaTheme="minorEastAsia" w:hAnsi="Arial" w:cstheme="minorBidi"/>
      <w:b/>
      <w:sz w:val="32"/>
      <w:szCs w:val="22"/>
    </w:rPr>
  </w:style>
  <w:style w:type="character" w:customStyle="1" w:styleId="1f6">
    <w:name w:val="标题 字符1"/>
    <w:basedOn w:val="a0"/>
    <w:uiPriority w:val="10"/>
    <w:rsid w:val="000A0F21"/>
    <w:rPr>
      <w:rFonts w:asciiTheme="majorHAnsi" w:eastAsiaTheme="majorEastAsia" w:hAnsiTheme="majorHAnsi" w:cstheme="majorBidi"/>
      <w:b/>
      <w:bCs/>
      <w:sz w:val="32"/>
      <w:szCs w:val="32"/>
    </w:rPr>
  </w:style>
  <w:style w:type="paragraph" w:customStyle="1" w:styleId="flNote">
    <w:name w:val="flNote"/>
    <w:basedOn w:val="a"/>
    <w:qFormat/>
    <w:rsid w:val="000A0F21"/>
    <w:pPr>
      <w:adjustRightInd w:val="0"/>
      <w:spacing w:before="320" w:after="160" w:line="360" w:lineRule="atLeast"/>
      <w:jc w:val="center"/>
      <w:textAlignment w:val="baseline"/>
    </w:pPr>
    <w:rPr>
      <w:rFonts w:ascii="Arial" w:eastAsia="黑体"/>
      <w:kern w:val="0"/>
      <w:sz w:val="30"/>
      <w:szCs w:val="20"/>
    </w:rPr>
  </w:style>
  <w:style w:type="paragraph" w:styleId="TOC6">
    <w:name w:val="toc 6"/>
    <w:basedOn w:val="a"/>
    <w:next w:val="a"/>
    <w:uiPriority w:val="39"/>
    <w:qFormat/>
    <w:rsid w:val="000A0F21"/>
    <w:pPr>
      <w:ind w:leftChars="1000" w:left="1000"/>
    </w:pPr>
    <w:rPr>
      <w:szCs w:val="20"/>
    </w:rPr>
  </w:style>
  <w:style w:type="paragraph" w:styleId="61">
    <w:name w:val="index 6"/>
    <w:basedOn w:val="a"/>
    <w:next w:val="a"/>
    <w:rsid w:val="000A0F21"/>
    <w:pPr>
      <w:spacing w:line="500" w:lineRule="exact"/>
      <w:ind w:leftChars="1000" w:left="1000"/>
    </w:pPr>
    <w:rPr>
      <w:rFonts w:ascii="Arial" w:hAnsi="Arial"/>
      <w:sz w:val="24"/>
    </w:rPr>
  </w:style>
  <w:style w:type="paragraph" w:customStyle="1" w:styleId="Char1CharCharChar1">
    <w:name w:val="Char1 Char Char Char1"/>
    <w:basedOn w:val="a"/>
    <w:rsid w:val="000A0F21"/>
  </w:style>
  <w:style w:type="paragraph" w:styleId="52">
    <w:name w:val="index 5"/>
    <w:basedOn w:val="a"/>
    <w:next w:val="a"/>
    <w:rsid w:val="000A0F21"/>
    <w:pPr>
      <w:spacing w:line="500" w:lineRule="exact"/>
      <w:ind w:leftChars="800" w:left="800"/>
    </w:pPr>
    <w:rPr>
      <w:rFonts w:ascii="Arial" w:hAnsi="Arial"/>
      <w:sz w:val="24"/>
    </w:rPr>
  </w:style>
  <w:style w:type="paragraph" w:styleId="afff8">
    <w:name w:val="toa heading"/>
    <w:basedOn w:val="a"/>
    <w:next w:val="a"/>
    <w:rsid w:val="000A0F21"/>
    <w:pPr>
      <w:spacing w:before="120" w:line="500" w:lineRule="exact"/>
    </w:pPr>
    <w:rPr>
      <w:rFonts w:ascii="Arial" w:hAnsi="Arial"/>
      <w:b/>
      <w:bCs/>
      <w:sz w:val="24"/>
    </w:rPr>
  </w:style>
  <w:style w:type="paragraph" w:customStyle="1" w:styleId="1f7">
    <w:name w:val="无间隔1"/>
    <w:qFormat/>
    <w:rsid w:val="000A0F21"/>
    <w:pPr>
      <w:widowControl w:val="0"/>
      <w:jc w:val="both"/>
    </w:pPr>
    <w:rPr>
      <w:rFonts w:ascii="Calibri" w:eastAsia="宋体" w:hAnsi="Calibri" w:cs="Times New Roman"/>
    </w:rPr>
  </w:style>
  <w:style w:type="paragraph" w:customStyle="1" w:styleId="Blockquote">
    <w:name w:val="Blockquote"/>
    <w:basedOn w:val="a"/>
    <w:link w:val="BlockquoteChar"/>
    <w:rsid w:val="000A0F21"/>
    <w:pPr>
      <w:autoSpaceDE w:val="0"/>
      <w:autoSpaceDN w:val="0"/>
      <w:adjustRightInd w:val="0"/>
      <w:spacing w:before="100" w:after="100"/>
      <w:ind w:left="360" w:right="360"/>
      <w:jc w:val="left"/>
    </w:pPr>
    <w:rPr>
      <w:rFonts w:asciiTheme="minorHAnsi" w:eastAsiaTheme="minorEastAsia" w:hAnsiTheme="minorHAnsi" w:cstheme="minorBidi"/>
      <w:sz w:val="24"/>
      <w:szCs w:val="22"/>
    </w:rPr>
  </w:style>
  <w:style w:type="paragraph" w:customStyle="1" w:styleId="Char1c">
    <w:name w:val="Char1"/>
    <w:basedOn w:val="a"/>
    <w:rsid w:val="000A0F21"/>
  </w:style>
  <w:style w:type="paragraph" w:customStyle="1" w:styleId="ParaCharCharCharCharCharCharChar">
    <w:name w:val="默认段落字体 Para Char Char Char Char Char Char Char"/>
    <w:basedOn w:val="a"/>
    <w:rsid w:val="000A0F21"/>
  </w:style>
  <w:style w:type="paragraph" w:customStyle="1" w:styleId="afff9">
    <w:name w:val="表格"/>
    <w:basedOn w:val="a"/>
    <w:qFormat/>
    <w:rsid w:val="000A0F21"/>
    <w:pPr>
      <w:jc w:val="center"/>
      <w:textAlignment w:val="center"/>
    </w:pPr>
    <w:rPr>
      <w:rFonts w:ascii="华文细黑" w:hAnsi="华文细黑"/>
      <w:kern w:val="0"/>
      <w:szCs w:val="20"/>
    </w:rPr>
  </w:style>
  <w:style w:type="paragraph" w:customStyle="1" w:styleId="43">
    <w:name w:val="样式4"/>
    <w:basedOn w:val="27"/>
    <w:rsid w:val="000A0F21"/>
    <w:pPr>
      <w:keepNext w:val="0"/>
      <w:keepLines w:val="0"/>
      <w:tabs>
        <w:tab w:val="left" w:pos="720"/>
      </w:tabs>
      <w:spacing w:beforeLines="50" w:line="560" w:lineRule="exact"/>
      <w:ind w:firstLineChars="0" w:firstLine="0"/>
      <w:jc w:val="both"/>
      <w:outlineLvl w:val="9"/>
    </w:pPr>
    <w:rPr>
      <w:rFonts w:ascii="黑体" w:eastAsia="黑体" w:hAnsi="Arial"/>
      <w:sz w:val="24"/>
      <w:szCs w:val="24"/>
    </w:rPr>
  </w:style>
  <w:style w:type="paragraph" w:customStyle="1" w:styleId="27">
    <w:name w:val="样式2"/>
    <w:basedOn w:val="2"/>
    <w:next w:val="2"/>
    <w:qFormat/>
    <w:rsid w:val="000A0F21"/>
    <w:pPr>
      <w:spacing w:before="0" w:after="0" w:line="360" w:lineRule="auto"/>
      <w:ind w:firstLineChars="200" w:firstLine="200"/>
      <w:jc w:val="left"/>
    </w:pPr>
    <w:rPr>
      <w:rFonts w:ascii="Arial" w:eastAsia="宋体" w:hAnsi="宋体" w:cs="Times New Roman"/>
      <w:sz w:val="30"/>
      <w:szCs w:val="20"/>
    </w:rPr>
  </w:style>
  <w:style w:type="paragraph" w:customStyle="1" w:styleId="37">
    <w:name w:val="样式3"/>
    <w:basedOn w:val="1f8"/>
    <w:rsid w:val="000A0F21"/>
    <w:pPr>
      <w:tabs>
        <w:tab w:val="clear" w:pos="560"/>
        <w:tab w:val="left" w:pos="420"/>
      </w:tabs>
      <w:ind w:left="675" w:hanging="360"/>
    </w:pPr>
  </w:style>
  <w:style w:type="paragraph" w:customStyle="1" w:styleId="2TimesNewRoman5020">
    <w:name w:val="样式 标题 2 + Times New Roman 四号 非加粗 段前: 5 磅 段后: 0 磅 行距: 固定值 20..."/>
    <w:basedOn w:val="2"/>
    <w:qFormat/>
    <w:rsid w:val="000A0F21"/>
    <w:pPr>
      <w:spacing w:before="100" w:after="0" w:line="400" w:lineRule="exact"/>
    </w:pPr>
    <w:rPr>
      <w:rFonts w:ascii="Times New Roman" w:eastAsia="黑体" w:hAnsi="Times New Roman" w:cs="宋体"/>
      <w:b w:val="0"/>
      <w:bCs w:val="0"/>
      <w:sz w:val="28"/>
      <w:szCs w:val="20"/>
    </w:rPr>
  </w:style>
  <w:style w:type="paragraph" w:customStyle="1" w:styleId="1f9">
    <w:name w:val="列出段落1"/>
    <w:basedOn w:val="a"/>
    <w:qFormat/>
    <w:rsid w:val="000A0F21"/>
    <w:pPr>
      <w:ind w:firstLineChars="200" w:firstLine="200"/>
    </w:pPr>
    <w:rPr>
      <w:szCs w:val="20"/>
    </w:rPr>
  </w:style>
  <w:style w:type="paragraph" w:customStyle="1" w:styleId="38">
    <w:name w:val="样式3（修改）"/>
    <w:basedOn w:val="3"/>
    <w:rsid w:val="000A0F21"/>
    <w:pPr>
      <w:spacing w:line="240" w:lineRule="auto"/>
      <w:ind w:firstLineChars="200" w:firstLine="200"/>
    </w:pPr>
    <w:rPr>
      <w:sz w:val="24"/>
    </w:rPr>
  </w:style>
  <w:style w:type="paragraph" w:customStyle="1" w:styleId="1f8">
    <w:name w:val="样式1"/>
    <w:basedOn w:val="a"/>
    <w:rsid w:val="000A0F21"/>
    <w:pPr>
      <w:tabs>
        <w:tab w:val="left" w:pos="560"/>
      </w:tabs>
      <w:spacing w:line="500" w:lineRule="exact"/>
    </w:pPr>
    <w:rPr>
      <w:rFonts w:ascii="Arial" w:eastAsia="黑体" w:hAnsi="Arial"/>
      <w:b/>
      <w:bCs/>
      <w:sz w:val="24"/>
    </w:rPr>
  </w:style>
  <w:style w:type="paragraph" w:customStyle="1" w:styleId="afffa">
    <w:name w:val="章"/>
    <w:basedOn w:val="1"/>
    <w:qFormat/>
    <w:rsid w:val="000A0F21"/>
    <w:pPr>
      <w:spacing w:before="0" w:after="0" w:line="340" w:lineRule="exact"/>
      <w:jc w:val="center"/>
    </w:pPr>
    <w:rPr>
      <w:bCs w:val="0"/>
      <w:sz w:val="36"/>
      <w:szCs w:val="20"/>
    </w:rPr>
  </w:style>
  <w:style w:type="paragraph" w:customStyle="1" w:styleId="afffb">
    <w:name w:val="公告小标题"/>
    <w:basedOn w:val="a"/>
    <w:qFormat/>
    <w:rsid w:val="000A0F21"/>
    <w:pPr>
      <w:spacing w:line="500" w:lineRule="exact"/>
    </w:pPr>
    <w:rPr>
      <w:rFonts w:ascii="宋体"/>
      <w:b/>
      <w:sz w:val="24"/>
      <w:szCs w:val="20"/>
    </w:rPr>
  </w:style>
  <w:style w:type="paragraph" w:customStyle="1" w:styleId="51">
    <w:name w:val="标题5"/>
    <w:basedOn w:val="3"/>
    <w:link w:val="5CharChar"/>
    <w:qFormat/>
    <w:rsid w:val="000A0F21"/>
    <w:pPr>
      <w:spacing w:line="413" w:lineRule="auto"/>
    </w:pPr>
    <w:rPr>
      <w:rFonts w:ascii="Arial" w:eastAsiaTheme="minorEastAsia" w:hAnsi="Arial" w:cstheme="minorBidi"/>
      <w:bCs w:val="0"/>
      <w:szCs w:val="22"/>
    </w:rPr>
  </w:style>
  <w:style w:type="paragraph" w:customStyle="1" w:styleId="16620">
    <w:name w:val="样式 标题 1 + 黑体 三号 非加粗 居中 段前: 6 磅 段后: 6 磅 行距: 固定值 20 磅"/>
    <w:basedOn w:val="1"/>
    <w:qFormat/>
    <w:rsid w:val="000A0F21"/>
    <w:pPr>
      <w:spacing w:before="120" w:after="120" w:line="400" w:lineRule="exact"/>
      <w:jc w:val="center"/>
    </w:pPr>
    <w:rPr>
      <w:rFonts w:ascii="黑体" w:eastAsia="黑体" w:cs="宋体"/>
      <w:b w:val="0"/>
      <w:bCs w:val="0"/>
      <w:sz w:val="32"/>
      <w:szCs w:val="20"/>
    </w:rPr>
  </w:style>
  <w:style w:type="paragraph" w:customStyle="1" w:styleId="aff9">
    <w:name w:val="须知小标题"/>
    <w:basedOn w:val="a"/>
    <w:link w:val="CharChar1"/>
    <w:qFormat/>
    <w:rsid w:val="000A0F21"/>
    <w:pPr>
      <w:spacing w:line="500" w:lineRule="exact"/>
    </w:pPr>
    <w:rPr>
      <w:rFonts w:ascii="黑体" w:eastAsia="黑体" w:hAnsiTheme="minorHAnsi" w:cstheme="minorBidi"/>
      <w:b/>
      <w:sz w:val="28"/>
      <w:szCs w:val="22"/>
    </w:rPr>
  </w:style>
  <w:style w:type="paragraph" w:styleId="afc">
    <w:name w:val="Intense Quote"/>
    <w:basedOn w:val="a"/>
    <w:next w:val="a"/>
    <w:link w:val="afb"/>
    <w:qFormat/>
    <w:rsid w:val="000A0F21"/>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1fa">
    <w:name w:val="明显引用 字符1"/>
    <w:basedOn w:val="a0"/>
    <w:uiPriority w:val="30"/>
    <w:rsid w:val="000A0F21"/>
    <w:rPr>
      <w:rFonts w:ascii="Calibri" w:eastAsia="宋体" w:hAnsi="Calibri" w:cs="Times New Roman"/>
      <w:i/>
      <w:iCs/>
      <w:color w:val="4F81BD" w:themeColor="accent1"/>
      <w:szCs w:val="24"/>
    </w:rPr>
  </w:style>
  <w:style w:type="paragraph" w:customStyle="1" w:styleId="Char5">
    <w:name w:val="Char"/>
    <w:basedOn w:val="a"/>
    <w:rsid w:val="000A0F21"/>
  </w:style>
  <w:style w:type="paragraph" w:customStyle="1" w:styleId="41">
    <w:name w:val="标题4"/>
    <w:basedOn w:val="2"/>
    <w:next w:val="42"/>
    <w:link w:val="4CharChar"/>
    <w:qFormat/>
    <w:rsid w:val="000A0F21"/>
    <w:pPr>
      <w:spacing w:line="413" w:lineRule="auto"/>
    </w:pPr>
    <w:rPr>
      <w:rFonts w:ascii="Arial" w:eastAsiaTheme="minorEastAsia" w:hAnsi="Arial" w:cstheme="minorBidi"/>
      <w:sz w:val="24"/>
    </w:rPr>
  </w:style>
  <w:style w:type="paragraph" w:styleId="afffc">
    <w:name w:val="Revision"/>
    <w:rsid w:val="000A0F21"/>
    <w:rPr>
      <w:rFonts w:ascii="Calibri" w:eastAsia="宋体" w:hAnsi="Calibri" w:cs="Times New Roman"/>
      <w:szCs w:val="24"/>
    </w:rPr>
  </w:style>
  <w:style w:type="paragraph" w:customStyle="1" w:styleId="62">
    <w:name w:val="6'"/>
    <w:basedOn w:val="a"/>
    <w:qFormat/>
    <w:rsid w:val="000A0F21"/>
    <w:pPr>
      <w:autoSpaceDE w:val="0"/>
      <w:autoSpaceDN w:val="0"/>
      <w:adjustRightInd w:val="0"/>
      <w:snapToGrid w:val="0"/>
      <w:spacing w:line="320" w:lineRule="exact"/>
      <w:jc w:val="center"/>
      <w:textAlignment w:val="baseline"/>
    </w:pPr>
    <w:rPr>
      <w:spacing w:val="20"/>
      <w:kern w:val="28"/>
      <w:szCs w:val="20"/>
    </w:rPr>
  </w:style>
  <w:style w:type="paragraph" w:customStyle="1" w:styleId="14">
    <w:name w:val="明显引用1"/>
    <w:basedOn w:val="a"/>
    <w:next w:val="a"/>
    <w:link w:val="Char19"/>
    <w:qFormat/>
    <w:rsid w:val="000A0F21"/>
    <w:pPr>
      <w:pBdr>
        <w:bottom w:val="single" w:sz="4" w:space="4" w:color="4F81BD"/>
      </w:pBdr>
      <w:spacing w:before="200" w:after="280"/>
      <w:ind w:left="936" w:right="936"/>
    </w:pPr>
    <w:rPr>
      <w:rFonts w:asciiTheme="minorHAnsi" w:eastAsia="黑体" w:hAnsiTheme="minorHAnsi" w:cstheme="minorBidi"/>
      <w:b/>
      <w:bCs/>
      <w:i/>
      <w:iCs/>
      <w:color w:val="4F81BD"/>
      <w:szCs w:val="22"/>
    </w:rPr>
  </w:style>
  <w:style w:type="paragraph" w:customStyle="1" w:styleId="p16">
    <w:name w:val="p16"/>
    <w:basedOn w:val="a"/>
    <w:rsid w:val="000A0F21"/>
    <w:pPr>
      <w:widowControl/>
      <w:spacing w:line="500" w:lineRule="atLeast"/>
    </w:pPr>
    <w:rPr>
      <w:rFonts w:ascii="宋体" w:hAnsi="宋体" w:cs="宋体"/>
      <w:kern w:val="0"/>
      <w:szCs w:val="21"/>
    </w:rPr>
  </w:style>
  <w:style w:type="paragraph" w:customStyle="1" w:styleId="afffd">
    <w:name w:val="表格文字"/>
    <w:basedOn w:val="a"/>
    <w:qFormat/>
    <w:rsid w:val="000A0F21"/>
    <w:pPr>
      <w:adjustRightInd w:val="0"/>
      <w:spacing w:line="420" w:lineRule="atLeast"/>
      <w:jc w:val="left"/>
      <w:textAlignment w:val="baseline"/>
    </w:pPr>
    <w:rPr>
      <w:kern w:val="0"/>
      <w:szCs w:val="20"/>
    </w:rPr>
  </w:style>
  <w:style w:type="paragraph" w:customStyle="1" w:styleId="1fb">
    <w:name w:val="修订1"/>
    <w:qFormat/>
    <w:rsid w:val="000A0F21"/>
    <w:rPr>
      <w:rFonts w:ascii="Calibri" w:eastAsia="宋体" w:hAnsi="Calibri" w:cs="Times New Roman"/>
      <w:szCs w:val="20"/>
    </w:rPr>
  </w:style>
  <w:style w:type="paragraph" w:customStyle="1" w:styleId="Style35">
    <w:name w:val="_Style 35"/>
    <w:basedOn w:val="a"/>
    <w:rsid w:val="000A0F21"/>
  </w:style>
  <w:style w:type="paragraph" w:customStyle="1" w:styleId="CharCharCharCharCharCharChar">
    <w:name w:val="Char Char Char Char Char Char Char"/>
    <w:basedOn w:val="a"/>
    <w:rsid w:val="000A0F21"/>
  </w:style>
  <w:style w:type="paragraph" w:customStyle="1" w:styleId="blockquote0">
    <w:name w:val="blockquote"/>
    <w:basedOn w:val="a"/>
    <w:rsid w:val="000A0F21"/>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
    <w:rsid w:val="000A0F21"/>
    <w:pPr>
      <w:widowControl/>
      <w:spacing w:after="160" w:line="240" w:lineRule="exact"/>
      <w:jc w:val="left"/>
    </w:pPr>
    <w:rPr>
      <w:szCs w:val="20"/>
    </w:rPr>
  </w:style>
  <w:style w:type="paragraph" w:customStyle="1" w:styleId="13">
    <w:name w:val="引用1"/>
    <w:basedOn w:val="a"/>
    <w:next w:val="a"/>
    <w:link w:val="Char12"/>
    <w:qFormat/>
    <w:rsid w:val="000A0F21"/>
    <w:rPr>
      <w:rFonts w:asciiTheme="minorHAnsi" w:eastAsia="黑体" w:hAnsiTheme="minorHAnsi" w:cstheme="minorBidi"/>
      <w:i/>
      <w:iCs/>
      <w:color w:val="000000"/>
      <w:szCs w:val="22"/>
    </w:rPr>
  </w:style>
  <w:style w:type="paragraph" w:customStyle="1" w:styleId="afffe">
    <w:name w:val="附表"/>
    <w:basedOn w:val="aff9"/>
    <w:qFormat/>
    <w:rsid w:val="000A0F21"/>
    <w:pPr>
      <w:spacing w:line="440" w:lineRule="exact"/>
    </w:pPr>
    <w:rPr>
      <w:rFonts w:ascii="宋体" w:eastAsia="宋体"/>
      <w:sz w:val="24"/>
      <w:szCs w:val="24"/>
    </w:rPr>
  </w:style>
  <w:style w:type="paragraph" w:customStyle="1" w:styleId="affff">
    <w:name w:val="空半行"/>
    <w:basedOn w:val="a"/>
    <w:qFormat/>
    <w:rsid w:val="000A0F21"/>
    <w:pPr>
      <w:adjustRightInd w:val="0"/>
      <w:spacing w:line="120" w:lineRule="exact"/>
      <w:textAlignment w:val="baseline"/>
    </w:pPr>
    <w:rPr>
      <w:rFonts w:eastAsia="仿宋_GB2312"/>
      <w:color w:val="FFFFFF"/>
      <w:kern w:val="0"/>
      <w:sz w:val="30"/>
      <w:szCs w:val="20"/>
    </w:rPr>
  </w:style>
  <w:style w:type="paragraph" w:customStyle="1" w:styleId="CharChar4">
    <w:name w:val="正文 Char Char"/>
    <w:basedOn w:val="a"/>
    <w:qFormat/>
    <w:rsid w:val="000A0F21"/>
    <w:pPr>
      <w:spacing w:line="360" w:lineRule="auto"/>
      <w:ind w:firstLine="437"/>
    </w:pPr>
    <w:rPr>
      <w:rFonts w:ascii="宋体"/>
      <w:sz w:val="24"/>
    </w:rPr>
  </w:style>
  <w:style w:type="paragraph" w:customStyle="1" w:styleId="TOC10">
    <w:name w:val="TOC 标题1"/>
    <w:basedOn w:val="1"/>
    <w:next w:val="a"/>
    <w:qFormat/>
    <w:rsid w:val="000A0F21"/>
    <w:pPr>
      <w:spacing w:line="576" w:lineRule="auto"/>
      <w:outlineLvl w:val="9"/>
    </w:pPr>
  </w:style>
  <w:style w:type="paragraph" w:styleId="affff0">
    <w:name w:val="No Spacing"/>
    <w:qFormat/>
    <w:rsid w:val="000A0F21"/>
    <w:pPr>
      <w:widowControl w:val="0"/>
      <w:jc w:val="both"/>
    </w:pPr>
    <w:rPr>
      <w:rFonts w:ascii="Calibri" w:eastAsia="宋体" w:hAnsi="Calibri" w:cs="Times New Roman"/>
    </w:rPr>
  </w:style>
  <w:style w:type="paragraph" w:styleId="TOC">
    <w:name w:val="TOC Heading"/>
    <w:basedOn w:val="1"/>
    <w:next w:val="a"/>
    <w:qFormat/>
    <w:rsid w:val="000A0F21"/>
    <w:pPr>
      <w:tabs>
        <w:tab w:val="left" w:pos="1080"/>
      </w:tabs>
      <w:spacing w:line="576" w:lineRule="auto"/>
      <w:outlineLvl w:val="9"/>
    </w:pPr>
    <w:rPr>
      <w:rFonts w:cs="Calibri"/>
      <w:bCs w:val="0"/>
    </w:rPr>
  </w:style>
  <w:style w:type="paragraph" w:customStyle="1" w:styleId="CharCharCharCharCharCharChar0">
    <w:name w:val="Char Char Char Char Char Char Char"/>
    <w:basedOn w:val="a"/>
    <w:rsid w:val="000A0F21"/>
    <w:rPr>
      <w:rFonts w:ascii="仿宋_GB2312" w:eastAsia="仿宋_GB2312"/>
      <w:b/>
      <w:sz w:val="32"/>
      <w:szCs w:val="32"/>
    </w:rPr>
  </w:style>
  <w:style w:type="paragraph" w:styleId="af9">
    <w:name w:val="Quote"/>
    <w:basedOn w:val="a"/>
    <w:next w:val="a"/>
    <w:link w:val="af8"/>
    <w:qFormat/>
    <w:rsid w:val="000A0F21"/>
    <w:rPr>
      <w:rFonts w:asciiTheme="minorHAnsi" w:eastAsiaTheme="minorEastAsia" w:hAnsiTheme="minorHAnsi" w:cstheme="minorBidi"/>
      <w:i/>
      <w:iCs/>
      <w:color w:val="000000"/>
      <w:szCs w:val="22"/>
    </w:rPr>
  </w:style>
  <w:style w:type="character" w:customStyle="1" w:styleId="1fc">
    <w:name w:val="引用 字符1"/>
    <w:basedOn w:val="a0"/>
    <w:uiPriority w:val="29"/>
    <w:rsid w:val="000A0F21"/>
    <w:rPr>
      <w:rFonts w:ascii="Calibri" w:eastAsia="宋体" w:hAnsi="Calibri" w:cs="Times New Roman"/>
      <w:i/>
      <w:iCs/>
      <w:color w:val="404040" w:themeColor="text1" w:themeTint="BF"/>
      <w:szCs w:val="24"/>
    </w:rPr>
  </w:style>
  <w:style w:type="paragraph" w:customStyle="1" w:styleId="xl218">
    <w:name w:val="xl218"/>
    <w:basedOn w:val="a"/>
    <w:rsid w:val="000A0F21"/>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1">
    <w:name w:val="前附表"/>
    <w:basedOn w:val="a"/>
    <w:qFormat/>
    <w:rsid w:val="000A0F21"/>
    <w:pPr>
      <w:jc w:val="center"/>
    </w:pPr>
    <w:rPr>
      <w:rFonts w:ascii="宋体"/>
      <w:b/>
      <w:sz w:val="32"/>
      <w:szCs w:val="32"/>
    </w:rPr>
  </w:style>
  <w:style w:type="paragraph" w:styleId="affff2">
    <w:name w:val="List Paragraph"/>
    <w:basedOn w:val="a"/>
    <w:uiPriority w:val="99"/>
    <w:qFormat/>
    <w:rsid w:val="000A0F21"/>
    <w:pPr>
      <w:ind w:firstLineChars="200" w:firstLine="420"/>
    </w:pPr>
    <w:rPr>
      <w:szCs w:val="20"/>
    </w:rPr>
  </w:style>
  <w:style w:type="paragraph" w:customStyle="1" w:styleId="CharCharCharCharChar">
    <w:name w:val="Char Char Char Char Char"/>
    <w:basedOn w:val="a"/>
    <w:rsid w:val="000A0F21"/>
    <w:rPr>
      <w:rFonts w:ascii="Tahoma" w:hAnsi="Tahoma"/>
      <w:sz w:val="24"/>
      <w:szCs w:val="20"/>
    </w:rPr>
  </w:style>
  <w:style w:type="paragraph" w:customStyle="1" w:styleId="378020">
    <w:name w:val="样式 标题 3 + (中文) 黑体 小四 非加粗 段前: 7.8 磅 段后: 0 磅 行距: 固定值 20 磅"/>
    <w:basedOn w:val="3"/>
    <w:qFormat/>
    <w:rsid w:val="000A0F21"/>
    <w:pPr>
      <w:spacing w:before="0" w:after="0" w:line="400" w:lineRule="exact"/>
    </w:pPr>
    <w:rPr>
      <w:rFonts w:eastAsia="黑体" w:cs="宋体"/>
      <w:b w:val="0"/>
      <w:bCs w:val="0"/>
      <w:sz w:val="24"/>
      <w:szCs w:val="20"/>
    </w:rPr>
  </w:style>
  <w:style w:type="paragraph" w:customStyle="1" w:styleId="affff3">
    <w:name w:val="卷"/>
    <w:basedOn w:val="a"/>
    <w:qFormat/>
    <w:rsid w:val="000A0F21"/>
    <w:pPr>
      <w:spacing w:beforeLines="1000" w:line="360" w:lineRule="auto"/>
      <w:jc w:val="center"/>
    </w:pPr>
    <w:rPr>
      <w:rFonts w:ascii="黑体" w:eastAsia="黑体"/>
      <w:b/>
      <w:sz w:val="48"/>
      <w:szCs w:val="48"/>
    </w:rPr>
  </w:style>
  <w:style w:type="paragraph" w:customStyle="1" w:styleId="1fd">
    <w:name w:val="纯文本1"/>
    <w:basedOn w:val="a"/>
    <w:qFormat/>
    <w:rsid w:val="000A0F21"/>
    <w:rPr>
      <w:rFonts w:ascii="宋体" w:eastAsia="Times New Roman" w:hAnsi="宋体"/>
      <w:kern w:val="0"/>
      <w:sz w:val="20"/>
      <w:szCs w:val="20"/>
    </w:rPr>
  </w:style>
  <w:style w:type="table" w:styleId="affff4">
    <w:name w:val="Table Grid"/>
    <w:basedOn w:val="a1"/>
    <w:uiPriority w:val="59"/>
    <w:unhideWhenUsed/>
    <w:qFormat/>
    <w:rsid w:val="000A0F21"/>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43</Pages>
  <Words>5727</Words>
  <Characters>32648</Characters>
  <Application>Microsoft Office Word</Application>
  <DocSecurity>0</DocSecurity>
  <Lines>272</Lines>
  <Paragraphs>76</Paragraphs>
  <ScaleCrop>false</ScaleCrop>
  <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姚君</dc:creator>
  <cp:keywords/>
  <dc:description/>
  <cp:lastModifiedBy>姚君</cp:lastModifiedBy>
  <cp:revision>5</cp:revision>
  <dcterms:created xsi:type="dcterms:W3CDTF">2020-06-11T00:47:00Z</dcterms:created>
  <dcterms:modified xsi:type="dcterms:W3CDTF">2020-06-11T07:32:00Z</dcterms:modified>
</cp:coreProperties>
</file>