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Pr="008D3D3D" w:rsidRDefault="008D3D3D" w:rsidP="0016659B">
      <w:pPr>
        <w:widowControl/>
        <w:ind w:leftChars="200" w:left="420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proofErr w:type="gramStart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</w:t>
      </w:r>
      <w:proofErr w:type="gramEnd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州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</w:t>
      </w:r>
      <w:proofErr w:type="gramEnd"/>
      <w:r w:rsidR="00FB62E7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共体总院</w:t>
      </w:r>
      <w:bookmarkEnd w:id="0"/>
      <w:r w:rsidR="0016659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呼吸病中心大楼</w:t>
      </w:r>
      <w:proofErr w:type="gramStart"/>
      <w:r w:rsidR="0016659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="0016659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批办公家具和窗帘项目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院内议标公告</w:t>
      </w:r>
    </w:p>
    <w:p w:rsidR="008D3D3D" w:rsidRPr="00206263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项目要求</w:t>
      </w:r>
    </w:p>
    <w:tbl>
      <w:tblPr>
        <w:tblStyle w:val="a5"/>
        <w:tblW w:w="9498" w:type="dxa"/>
        <w:tblInd w:w="-459" w:type="dxa"/>
        <w:tblLook w:val="04A0"/>
      </w:tblPr>
      <w:tblGrid>
        <w:gridCol w:w="851"/>
        <w:gridCol w:w="1701"/>
        <w:gridCol w:w="850"/>
        <w:gridCol w:w="6096"/>
      </w:tblGrid>
      <w:tr w:rsidR="00D3335F" w:rsidTr="00B445B8">
        <w:tc>
          <w:tcPr>
            <w:tcW w:w="8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70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85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6096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基本要求</w:t>
            </w:r>
          </w:p>
        </w:tc>
      </w:tr>
      <w:tr w:rsidR="00D3335F" w:rsidTr="00B445B8">
        <w:tc>
          <w:tcPr>
            <w:tcW w:w="8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D3335F" w:rsidRPr="008F6CA9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办公家具</w:t>
            </w:r>
          </w:p>
        </w:tc>
        <w:tc>
          <w:tcPr>
            <w:tcW w:w="850" w:type="dxa"/>
          </w:tcPr>
          <w:p w:rsidR="00D3335F" w:rsidRPr="008F6CA9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一批</w:t>
            </w:r>
          </w:p>
        </w:tc>
        <w:tc>
          <w:tcPr>
            <w:tcW w:w="6096" w:type="dxa"/>
          </w:tcPr>
          <w:p w:rsidR="00E43904" w:rsidRPr="008F6CA9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详见附件1</w:t>
            </w:r>
          </w:p>
        </w:tc>
      </w:tr>
      <w:tr w:rsidR="0016659B" w:rsidTr="00B445B8">
        <w:tc>
          <w:tcPr>
            <w:tcW w:w="851" w:type="dxa"/>
          </w:tcPr>
          <w:p w:rsidR="0016659B" w:rsidRPr="008F6CA9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:rsidR="0016659B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窗帘</w:t>
            </w:r>
          </w:p>
        </w:tc>
        <w:tc>
          <w:tcPr>
            <w:tcW w:w="850" w:type="dxa"/>
          </w:tcPr>
          <w:p w:rsidR="0016659B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一批</w:t>
            </w:r>
          </w:p>
        </w:tc>
        <w:tc>
          <w:tcPr>
            <w:tcW w:w="6096" w:type="dxa"/>
          </w:tcPr>
          <w:p w:rsidR="0016659B" w:rsidRDefault="0016659B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详见附件2</w:t>
            </w:r>
          </w:p>
        </w:tc>
      </w:tr>
    </w:tbl>
    <w:p w:rsidR="006C12E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二、招标要求：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宁波市</w:t>
      </w:r>
      <w:proofErr w:type="gramStart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</w:t>
      </w:r>
      <w:proofErr w:type="gramStart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医</w:t>
      </w:r>
      <w:proofErr w:type="gramEnd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共体总院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就</w:t>
      </w:r>
      <w:r w:rsidR="0016659B" w:rsidRPr="0016659B">
        <w:rPr>
          <w:rFonts w:asciiTheme="minorEastAsia" w:hAnsiTheme="minorEastAsia" w:cs="宋体" w:hint="eastAsia"/>
          <w:color w:val="333333"/>
          <w:kern w:val="0"/>
          <w:szCs w:val="21"/>
        </w:rPr>
        <w:t>呼吸病中心大楼</w:t>
      </w:r>
      <w:proofErr w:type="gramStart"/>
      <w:r w:rsidR="0016659B" w:rsidRPr="0016659B">
        <w:rPr>
          <w:rFonts w:asciiTheme="minorEastAsia" w:hAnsiTheme="minorEastAsia" w:cs="宋体" w:hint="eastAsia"/>
          <w:color w:val="333333"/>
          <w:kern w:val="0"/>
          <w:szCs w:val="21"/>
        </w:rPr>
        <w:t>一</w:t>
      </w:r>
      <w:proofErr w:type="gramEnd"/>
      <w:r w:rsidR="0016659B" w:rsidRPr="0016659B">
        <w:rPr>
          <w:rFonts w:asciiTheme="minorEastAsia" w:hAnsiTheme="minorEastAsia" w:cs="宋体" w:hint="eastAsia"/>
          <w:color w:val="333333"/>
          <w:kern w:val="0"/>
          <w:szCs w:val="21"/>
        </w:rPr>
        <w:t>批办公家具和窗帘项目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进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行院内议标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，特邀请各合格投标单位参与。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2、参与投标应提供以下资料：（标书一正三副，正本须加盖红章）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2.1营业执照复印件。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2生产企业生产许可证、经营企业经营许可证。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产品代理授权书（复印件）。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投标代表的法人授权书及身份证复印件，并带身份证原件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提供产品的彩页，有条件的提供参加投标各品牌产品的样品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产品质量保证书、廉洁承诺书。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分项投标报价表。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同类产品业绩（提供合同复印件）。</w:t>
      </w:r>
    </w:p>
    <w:p w:rsidR="00023D78" w:rsidRPr="00206263" w:rsidRDefault="00023D78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2.9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售后服务承诺</w:t>
      </w:r>
    </w:p>
    <w:p w:rsidR="00023D78" w:rsidRPr="00206263" w:rsidRDefault="00023D78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2.10</w:t>
      </w:r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标书文件的格式和编写：所投的</w:t>
      </w:r>
      <w:proofErr w:type="gramStart"/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标书需</w:t>
      </w:r>
      <w:proofErr w:type="gramEnd"/>
      <w:r w:rsidR="0016659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包含且不限于上述资料，装订成册，不接收活页形式或通过夹子成型的标书。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请符合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资格的投标人到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州人民医院采购中心（17-2号楼-201室）登记，联系人：姚老师、肖老师，联系电话：0574-87016979。报名截止时间2020年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日下午17时。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4、本次议标定于2020年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日上午10点00分，地点：17-2号楼3楼306会议室（具体时间地点将以现场报名登记时告知为准）。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5、疫情期间请参与议标的供应商代表做好个人防护，戴好口罩。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三、评标方法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本次项目采用议标的方式，采用综合评分法，如遇报名人数不足三家的情况，按竞争性谈判或单一来源议价的方式继续进行采购，中标结果以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州人民医院外网公示、电话通知为准。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四、商务条款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交货方式：按院方实际需要供货。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 xml:space="preserve">　　技术支持：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中标商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应提供设备使用的技术支持或培训。</w:t>
      </w:r>
    </w:p>
    <w:p w:rsidR="00023D78" w:rsidRPr="00206263" w:rsidRDefault="00023D78" w:rsidP="00023D78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宁波市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医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共体</w:t>
      </w:r>
    </w:p>
    <w:p w:rsidR="00F967AC" w:rsidRPr="00206263" w:rsidRDefault="00023D78" w:rsidP="00023D78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2020年</w:t>
      </w:r>
      <w:r w:rsidR="00206263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30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</w:p>
    <w:p w:rsidR="00023D78" w:rsidRDefault="00023D78">
      <w:pPr>
        <w:widowControl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/>
          <w:color w:val="333333"/>
          <w:kern w:val="0"/>
          <w:sz w:val="28"/>
          <w:szCs w:val="28"/>
        </w:rPr>
        <w:br w:type="page"/>
      </w:r>
    </w:p>
    <w:p w:rsidR="00023D78" w:rsidRPr="00AD70B0" w:rsidRDefault="00EF0431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品目一、评分表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023D78" w:rsidRPr="00F020C2" w:rsidTr="0024765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3E5DB0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673CEF" w:rsidRPr="00F020C2" w:rsidTr="002476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673CEF" w:rsidRPr="00F020C2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 w:cs="宋体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根据投标人提供的自2017年1月1日(以合同签订日期为准）以来，同类产品销售业绩进行评定，</w:t>
            </w:r>
            <w:r w:rsidR="00DA6B9C">
              <w:rPr>
                <w:rFonts w:asciiTheme="minorEastAsia" w:hAnsiTheme="minorEastAsia" w:cs="宋体" w:hint="eastAsia"/>
                <w:szCs w:val="21"/>
              </w:rPr>
              <w:t>每份0.5分，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673CEF" w:rsidRPr="00F020C2" w:rsidTr="00DA6B9C">
        <w:trPr>
          <w:trHeight w:val="8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对产品基本要求的技术响应（</w:t>
            </w:r>
            <w:r w:rsidR="00EF0431">
              <w:rPr>
                <w:rFonts w:asciiTheme="minorEastAsia" w:hAnsiTheme="minorEastAsia" w:hint="eastAsia"/>
                <w:szCs w:val="21"/>
              </w:rPr>
              <w:t>30分）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根据投标产品对议标品目产品基本要求的满足情况进行综合评定，满分</w:t>
            </w:r>
            <w:r w:rsidR="00EF0431">
              <w:rPr>
                <w:rFonts w:asciiTheme="minorEastAsia" w:hAnsiTheme="minorEastAsia" w:cs="宋体" w:hint="eastAsia"/>
                <w:szCs w:val="21"/>
              </w:rPr>
              <w:t>3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0分</w:t>
            </w:r>
          </w:p>
        </w:tc>
      </w:tr>
      <w:tr w:rsidR="00673CEF" w:rsidRPr="00F020C2" w:rsidTr="0024765A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0分）：</w:t>
            </w:r>
          </w:p>
          <w:p w:rsidR="00673CEF" w:rsidRPr="00FB480D" w:rsidRDefault="00673CEF" w:rsidP="00DA6B9C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根据各投标人提供的产品功能适用性进行评定，满分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0分。</w:t>
            </w:r>
          </w:p>
        </w:tc>
      </w:tr>
      <w:tr w:rsidR="00673CEF" w:rsidRPr="00F020C2" w:rsidTr="002476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售后服务承诺和方案（</w:t>
            </w:r>
            <w:r w:rsidR="00DA6B9C">
              <w:rPr>
                <w:rFonts w:asciiTheme="minorEastAsia" w:hAnsiTheme="minorEastAsia" w:hint="eastAsia"/>
                <w:bCs/>
                <w:color w:val="000000"/>
                <w:szCs w:val="21"/>
              </w:rPr>
              <w:t>15</w:t>
            </w: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673CEF" w:rsidRPr="00FB480D" w:rsidRDefault="00673CEF" w:rsidP="00DA6B9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根据各投标人售后服务承诺和方案（包括详细的售后服务方案、响应时间）进行评定，满分1</w:t>
            </w:r>
            <w:r w:rsidR="00DA6B9C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73CEF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673CEF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EF" w:rsidRPr="006B52B3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F0431" w:rsidRDefault="00EF0431" w:rsidP="00673CEF">
      <w:pPr>
        <w:widowControl/>
        <w:spacing w:line="420" w:lineRule="atLeast"/>
        <w:jc w:val="right"/>
        <w:rPr>
          <w:rFonts w:asciiTheme="minorEastAsia" w:hAnsiTheme="minorEastAsia"/>
          <w:sz w:val="28"/>
          <w:szCs w:val="28"/>
        </w:rPr>
      </w:pPr>
      <w:bookmarkStart w:id="1" w:name="_GoBack"/>
      <w:bookmarkEnd w:id="1"/>
    </w:p>
    <w:p w:rsidR="00EF0431" w:rsidRDefault="00EF043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DA6B9C" w:rsidRDefault="00EF0431" w:rsidP="00EF0431">
      <w:pPr>
        <w:widowControl/>
        <w:spacing w:line="420" w:lineRule="atLeast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品目二、评分表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EF0431" w:rsidRPr="00F020C2" w:rsidTr="0013559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31" w:rsidRPr="003E5DB0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EF0431" w:rsidRPr="00F020C2" w:rsidTr="0013559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FB480D" w:rsidRDefault="00EF0431" w:rsidP="0013559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EF0431" w:rsidRPr="00FB480D" w:rsidRDefault="00EF0431" w:rsidP="0013559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EF0431" w:rsidRPr="00FB480D" w:rsidRDefault="00EF0431" w:rsidP="0013559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F0431" w:rsidRPr="00FB480D" w:rsidRDefault="00EF0431" w:rsidP="0013559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EF0431" w:rsidRPr="00FB480D" w:rsidRDefault="00EF0431" w:rsidP="0013559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EF0431" w:rsidRPr="00F020C2" w:rsidTr="0013559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FB480D" w:rsidRDefault="00EF0431" w:rsidP="00135598">
            <w:pPr>
              <w:rPr>
                <w:rFonts w:asciiTheme="minorEastAsia" w:hAnsiTheme="minorEastAsia" w:cs="宋体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根据投标人提供的自2017年1月1日(以合同签订日期为准）以来，同类产品销售业绩进行评定，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每份0.5分，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EF0431" w:rsidRPr="00FB480D" w:rsidRDefault="00EF0431" w:rsidP="001355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EF0431" w:rsidRPr="00F020C2" w:rsidTr="00135598">
        <w:trPr>
          <w:trHeight w:val="8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FB480D" w:rsidRDefault="00EF0431" w:rsidP="00135598">
            <w:pPr>
              <w:rPr>
                <w:rFonts w:asciiTheme="minorEastAsia" w:hAnsiTheme="minorEastAsia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对产品基本要求的技术响应（20分）：</w:t>
            </w:r>
          </w:p>
          <w:p w:rsidR="00EF0431" w:rsidRPr="00FB480D" w:rsidRDefault="00EF0431" w:rsidP="0013559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根据投标产品对议标品目产品基本要求的满足情况进行综合评定，满分20分</w:t>
            </w:r>
          </w:p>
        </w:tc>
      </w:tr>
      <w:tr w:rsidR="00EF0431" w:rsidRPr="00F020C2" w:rsidTr="0013559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FB480D" w:rsidRDefault="00EF0431" w:rsidP="001355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0分）：</w:t>
            </w:r>
          </w:p>
          <w:p w:rsidR="00EF0431" w:rsidRPr="00FB480D" w:rsidRDefault="00EF0431" w:rsidP="001355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根据各投标人提供的产品功能适用性进行评定，满分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0分。</w:t>
            </w:r>
          </w:p>
        </w:tc>
      </w:tr>
      <w:tr w:rsidR="00EF0431" w:rsidRPr="00F020C2" w:rsidTr="0013559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Default="00EF0431" w:rsidP="00135598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样品分（10分）</w:t>
            </w:r>
          </w:p>
          <w:p w:rsidR="00EF0431" w:rsidRPr="00FB480D" w:rsidRDefault="00EF0431" w:rsidP="00135598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根据各投标人提供的样品外观、使用体验等细节进行评定，满分10分。</w:t>
            </w:r>
          </w:p>
        </w:tc>
      </w:tr>
      <w:tr w:rsidR="00EF0431" w:rsidRPr="00F020C2" w:rsidTr="00135598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FB480D" w:rsidRDefault="00EF0431" w:rsidP="0013559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售后服务承诺和方案（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15</w:t>
            </w: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EF0431" w:rsidRPr="00FB480D" w:rsidRDefault="00EF0431" w:rsidP="0013559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根据各投标人售后服务承诺和方案（包括详细的售后服务方案、响应时间）进行评定，满分1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F0431" w:rsidRPr="00F020C2" w:rsidTr="0013559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31" w:rsidRPr="00FB480D" w:rsidRDefault="00EF0431" w:rsidP="0013559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EF0431" w:rsidRPr="00F020C2" w:rsidTr="0013559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31" w:rsidRPr="006B52B3" w:rsidRDefault="00EF0431" w:rsidP="0013559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431" w:rsidRPr="006B52B3" w:rsidRDefault="00EF0431" w:rsidP="0013559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F0431" w:rsidRPr="00023D78" w:rsidRDefault="00EF0431" w:rsidP="00EF0431">
      <w:pPr>
        <w:widowControl/>
        <w:spacing w:line="420" w:lineRule="atLeast"/>
        <w:jc w:val="left"/>
        <w:rPr>
          <w:rFonts w:asciiTheme="minorEastAsia" w:hAnsiTheme="minorEastAsia"/>
          <w:sz w:val="28"/>
          <w:szCs w:val="28"/>
        </w:rPr>
      </w:pPr>
    </w:p>
    <w:sectPr w:rsidR="00EF0431" w:rsidRPr="00023D78" w:rsidSect="00ED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0" w:rsidRDefault="007100C0" w:rsidP="007100C0">
      <w:r>
        <w:separator/>
      </w:r>
    </w:p>
  </w:endnote>
  <w:endnote w:type="continuationSeparator" w:id="1">
    <w:p w:rsidR="007100C0" w:rsidRDefault="007100C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0" w:rsidRDefault="007100C0" w:rsidP="007100C0">
      <w:r>
        <w:separator/>
      </w:r>
    </w:p>
  </w:footnote>
  <w:footnote w:type="continuationSeparator" w:id="1">
    <w:p w:rsidR="007100C0" w:rsidRDefault="007100C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23D78"/>
    <w:rsid w:val="0016659B"/>
    <w:rsid w:val="001C2029"/>
    <w:rsid w:val="00206263"/>
    <w:rsid w:val="00212FEA"/>
    <w:rsid w:val="00236F58"/>
    <w:rsid w:val="00262A2D"/>
    <w:rsid w:val="003864F5"/>
    <w:rsid w:val="003C7D3E"/>
    <w:rsid w:val="00470A44"/>
    <w:rsid w:val="00553BD9"/>
    <w:rsid w:val="00673CEF"/>
    <w:rsid w:val="006C12E4"/>
    <w:rsid w:val="00700265"/>
    <w:rsid w:val="00706150"/>
    <w:rsid w:val="007100C0"/>
    <w:rsid w:val="007C20BD"/>
    <w:rsid w:val="008D3D3D"/>
    <w:rsid w:val="008E5563"/>
    <w:rsid w:val="008F6CA9"/>
    <w:rsid w:val="00941C61"/>
    <w:rsid w:val="00966C16"/>
    <w:rsid w:val="009E62ED"/>
    <w:rsid w:val="00A6739A"/>
    <w:rsid w:val="00B33CF3"/>
    <w:rsid w:val="00B445B8"/>
    <w:rsid w:val="00B96F9B"/>
    <w:rsid w:val="00C5523B"/>
    <w:rsid w:val="00C945D5"/>
    <w:rsid w:val="00D22B11"/>
    <w:rsid w:val="00D3335F"/>
    <w:rsid w:val="00DA6B9C"/>
    <w:rsid w:val="00DA6F14"/>
    <w:rsid w:val="00DF52FE"/>
    <w:rsid w:val="00E43904"/>
    <w:rsid w:val="00ED06EE"/>
    <w:rsid w:val="00EF0431"/>
    <w:rsid w:val="00F73706"/>
    <w:rsid w:val="00F967AC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23D7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2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Administrator</cp:lastModifiedBy>
  <cp:revision>4</cp:revision>
  <dcterms:created xsi:type="dcterms:W3CDTF">2020-04-30T09:09:00Z</dcterms:created>
  <dcterms:modified xsi:type="dcterms:W3CDTF">2020-04-30T09:19:00Z</dcterms:modified>
</cp:coreProperties>
</file>