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826E9" w14:textId="3B72E72C" w:rsidR="00B410AB" w:rsidRDefault="00B410AB" w:rsidP="00EA398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宁波市</w:t>
      </w:r>
      <w:proofErr w:type="gramStart"/>
      <w:r>
        <w:rPr>
          <w:rFonts w:hint="eastAsia"/>
          <w:b/>
          <w:sz w:val="32"/>
          <w:szCs w:val="32"/>
        </w:rPr>
        <w:t>鄞</w:t>
      </w:r>
      <w:proofErr w:type="gramEnd"/>
      <w:r>
        <w:rPr>
          <w:rFonts w:hint="eastAsia"/>
          <w:b/>
          <w:sz w:val="32"/>
          <w:szCs w:val="32"/>
        </w:rPr>
        <w:t>州人民医院</w:t>
      </w:r>
      <w:proofErr w:type="gramStart"/>
      <w:r w:rsidR="00F64E41">
        <w:rPr>
          <w:rFonts w:hint="eastAsia"/>
          <w:b/>
          <w:sz w:val="32"/>
          <w:szCs w:val="32"/>
        </w:rPr>
        <w:t>医</w:t>
      </w:r>
      <w:proofErr w:type="gramEnd"/>
      <w:r w:rsidR="00F64E41">
        <w:rPr>
          <w:rFonts w:hint="eastAsia"/>
          <w:b/>
          <w:sz w:val="32"/>
          <w:szCs w:val="32"/>
        </w:rPr>
        <w:t>共体总院</w:t>
      </w:r>
    </w:p>
    <w:p w14:paraId="3A99B327" w14:textId="45099F78" w:rsidR="00DF6221" w:rsidRPr="00EA3983" w:rsidRDefault="00EA3983" w:rsidP="00EA3983">
      <w:pPr>
        <w:jc w:val="center"/>
        <w:rPr>
          <w:b/>
          <w:sz w:val="32"/>
          <w:szCs w:val="32"/>
        </w:rPr>
      </w:pPr>
      <w:r w:rsidRPr="00EA3983">
        <w:rPr>
          <w:rFonts w:hint="eastAsia"/>
          <w:b/>
          <w:sz w:val="32"/>
          <w:szCs w:val="32"/>
        </w:rPr>
        <w:t>信息化基础支撑系统改造项目</w:t>
      </w:r>
      <w:r w:rsidR="00335B21">
        <w:rPr>
          <w:rFonts w:hint="eastAsia"/>
          <w:b/>
          <w:sz w:val="32"/>
          <w:szCs w:val="32"/>
        </w:rPr>
        <w:t>监理</w:t>
      </w:r>
      <w:r w:rsidRPr="00EA3983">
        <w:rPr>
          <w:rFonts w:hint="eastAsia"/>
          <w:b/>
          <w:sz w:val="32"/>
          <w:szCs w:val="32"/>
        </w:rPr>
        <w:t>服务</w:t>
      </w:r>
      <w:r w:rsidR="00F64E41">
        <w:rPr>
          <w:rFonts w:hint="eastAsia"/>
          <w:b/>
          <w:sz w:val="32"/>
          <w:szCs w:val="32"/>
        </w:rPr>
        <w:t>议标公告</w:t>
      </w:r>
    </w:p>
    <w:p w14:paraId="357AB869" w14:textId="77777777" w:rsidR="00605918" w:rsidRPr="00A46919" w:rsidRDefault="00605918" w:rsidP="00A46919">
      <w:pPr>
        <w:spacing w:after="240"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46919">
        <w:rPr>
          <w:rFonts w:ascii="宋体" w:hAnsi="宋体" w:hint="eastAsia"/>
          <w:sz w:val="24"/>
          <w:szCs w:val="24"/>
        </w:rPr>
        <w:t>为了保障信息化基础支撑系统改造项目的顺利</w:t>
      </w:r>
      <w:r w:rsidR="00335B21">
        <w:rPr>
          <w:rFonts w:ascii="宋体" w:hAnsi="宋体" w:hint="eastAsia"/>
          <w:sz w:val="24"/>
          <w:szCs w:val="24"/>
        </w:rPr>
        <w:t>实施</w:t>
      </w:r>
      <w:r w:rsidRPr="00A46919">
        <w:rPr>
          <w:rFonts w:ascii="宋体" w:hAnsi="宋体" w:hint="eastAsia"/>
          <w:sz w:val="24"/>
          <w:szCs w:val="24"/>
        </w:rPr>
        <w:t>，确保</w:t>
      </w:r>
      <w:r w:rsidR="00335B21">
        <w:rPr>
          <w:rFonts w:ascii="宋体" w:hAnsi="宋体" w:hint="eastAsia"/>
          <w:sz w:val="24"/>
          <w:szCs w:val="24"/>
        </w:rPr>
        <w:t>项目管理规范，</w:t>
      </w:r>
      <w:r w:rsidRPr="00A46919">
        <w:rPr>
          <w:rFonts w:ascii="宋体" w:hAnsi="宋体" w:hint="eastAsia"/>
          <w:sz w:val="24"/>
          <w:szCs w:val="24"/>
        </w:rPr>
        <w:t>采购本项目的</w:t>
      </w:r>
      <w:r w:rsidR="00335B21">
        <w:rPr>
          <w:rFonts w:ascii="宋体" w:hAnsi="宋体" w:hint="eastAsia"/>
          <w:sz w:val="24"/>
          <w:szCs w:val="24"/>
        </w:rPr>
        <w:t>监理</w:t>
      </w:r>
      <w:r w:rsidRPr="00A46919">
        <w:rPr>
          <w:rFonts w:ascii="宋体" w:hAnsi="宋体" w:hint="eastAsia"/>
          <w:sz w:val="24"/>
          <w:szCs w:val="24"/>
        </w:rPr>
        <w:t>服务，本项目基本情况和</w:t>
      </w:r>
      <w:r w:rsidR="00335B21">
        <w:rPr>
          <w:rFonts w:ascii="宋体" w:hAnsi="宋体" w:hint="eastAsia"/>
          <w:sz w:val="24"/>
          <w:szCs w:val="24"/>
        </w:rPr>
        <w:t>监理</w:t>
      </w:r>
      <w:r w:rsidRPr="00A46919">
        <w:rPr>
          <w:rFonts w:ascii="宋体" w:hAnsi="宋体" w:hint="eastAsia"/>
          <w:sz w:val="24"/>
          <w:szCs w:val="24"/>
        </w:rPr>
        <w:t>要求如下。</w:t>
      </w:r>
    </w:p>
    <w:p w14:paraId="4001546F" w14:textId="77777777" w:rsidR="00EA3983" w:rsidRPr="00A32CAC" w:rsidRDefault="002A3117" w:rsidP="002A3117">
      <w:pPr>
        <w:spacing w:line="360" w:lineRule="auto"/>
        <w:rPr>
          <w:rFonts w:ascii="宋体" w:hAnsi="宋体"/>
          <w:b/>
          <w:sz w:val="24"/>
          <w:szCs w:val="24"/>
        </w:rPr>
      </w:pPr>
      <w:r w:rsidRPr="00A32CAC">
        <w:rPr>
          <w:rFonts w:ascii="宋体" w:hAnsi="宋体" w:hint="eastAsia"/>
          <w:b/>
          <w:sz w:val="24"/>
          <w:szCs w:val="24"/>
        </w:rPr>
        <w:t>一、</w:t>
      </w:r>
      <w:r w:rsidR="00EA3983" w:rsidRPr="00A32CAC">
        <w:rPr>
          <w:rFonts w:ascii="宋体" w:hAnsi="宋体" w:hint="eastAsia"/>
          <w:b/>
          <w:sz w:val="24"/>
          <w:szCs w:val="24"/>
        </w:rPr>
        <w:t>项目</w:t>
      </w:r>
      <w:r w:rsidR="00605918" w:rsidRPr="00A32CAC">
        <w:rPr>
          <w:rFonts w:ascii="宋体" w:hAnsi="宋体" w:hint="eastAsia"/>
          <w:b/>
          <w:sz w:val="24"/>
          <w:szCs w:val="24"/>
        </w:rPr>
        <w:t>基本情况</w:t>
      </w:r>
    </w:p>
    <w:p w14:paraId="0E10FA52" w14:textId="77777777" w:rsidR="00E4646A" w:rsidRDefault="00E4646A" w:rsidP="00E4646A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</w:t>
      </w:r>
      <w:r w:rsidR="00EA3983">
        <w:rPr>
          <w:rFonts w:ascii="宋体" w:hAnsi="宋体" w:hint="eastAsia"/>
          <w:sz w:val="24"/>
          <w:szCs w:val="24"/>
        </w:rPr>
        <w:t>名称：</w:t>
      </w:r>
      <w:r w:rsidR="00605918" w:rsidRPr="0087515A">
        <w:rPr>
          <w:rFonts w:ascii="宋体" w:hAnsi="宋体" w:hint="eastAsia"/>
          <w:sz w:val="24"/>
          <w:szCs w:val="24"/>
        </w:rPr>
        <w:t>信息化基础支撑系统改造项目</w:t>
      </w:r>
      <w:r>
        <w:rPr>
          <w:rFonts w:ascii="宋体" w:hAnsi="宋体" w:hint="eastAsia"/>
          <w:sz w:val="24"/>
          <w:szCs w:val="24"/>
        </w:rPr>
        <w:t>。</w:t>
      </w:r>
    </w:p>
    <w:p w14:paraId="3C5FE705" w14:textId="77777777" w:rsidR="00E4646A" w:rsidRPr="00E4646A" w:rsidRDefault="00E4646A" w:rsidP="00E4646A">
      <w:pPr>
        <w:numPr>
          <w:ilvl w:val="0"/>
          <w:numId w:val="1"/>
        </w:numPr>
        <w:spacing w:line="360" w:lineRule="auto"/>
        <w:ind w:left="1985" w:hanging="1559"/>
        <w:rPr>
          <w:rFonts w:ascii="宋体" w:hAnsi="宋体"/>
          <w:sz w:val="24"/>
          <w:szCs w:val="24"/>
        </w:rPr>
      </w:pPr>
      <w:r w:rsidRPr="00E4646A">
        <w:rPr>
          <w:rFonts w:ascii="宋体" w:hAnsi="宋体" w:hint="eastAsia"/>
          <w:sz w:val="24"/>
          <w:szCs w:val="24"/>
        </w:rPr>
        <w:t>项目概述：宁波市</w:t>
      </w:r>
      <w:proofErr w:type="gramStart"/>
      <w:r w:rsidRPr="00E4646A">
        <w:rPr>
          <w:rFonts w:ascii="宋体" w:hAnsi="宋体" w:hint="eastAsia"/>
          <w:sz w:val="24"/>
          <w:szCs w:val="24"/>
        </w:rPr>
        <w:t>鄞</w:t>
      </w:r>
      <w:proofErr w:type="gramEnd"/>
      <w:r w:rsidRPr="00E4646A">
        <w:rPr>
          <w:rFonts w:ascii="宋体" w:hAnsi="宋体" w:hint="eastAsia"/>
          <w:sz w:val="24"/>
          <w:szCs w:val="24"/>
        </w:rPr>
        <w:t>州人民医院服务器和储存等基础支撑系统因为业务快速扩展、业务数据快速增长、原有设备老化和淘汰等原因需要进行改造。</w:t>
      </w:r>
    </w:p>
    <w:p w14:paraId="462E6C61" w14:textId="77777777" w:rsidR="00EA3983" w:rsidRPr="00E4646A" w:rsidRDefault="00E4646A" w:rsidP="00E4646A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</w:t>
      </w:r>
      <w:r w:rsidR="00EA3983" w:rsidRPr="00E4646A">
        <w:rPr>
          <w:rFonts w:ascii="宋体" w:hAnsi="宋体" w:hint="eastAsia"/>
          <w:sz w:val="24"/>
          <w:szCs w:val="24"/>
        </w:rPr>
        <w:t>地点：宁波市</w:t>
      </w:r>
      <w:proofErr w:type="gramStart"/>
      <w:r w:rsidR="0087515A" w:rsidRPr="00E4646A">
        <w:rPr>
          <w:rFonts w:ascii="宋体" w:hAnsi="宋体" w:hint="eastAsia"/>
          <w:sz w:val="24"/>
          <w:szCs w:val="24"/>
        </w:rPr>
        <w:t>鄞</w:t>
      </w:r>
      <w:proofErr w:type="gramEnd"/>
      <w:r w:rsidR="0087515A" w:rsidRPr="00E4646A">
        <w:rPr>
          <w:rFonts w:ascii="宋体" w:hAnsi="宋体" w:hint="eastAsia"/>
          <w:sz w:val="24"/>
          <w:szCs w:val="24"/>
        </w:rPr>
        <w:t>州人民医院</w:t>
      </w:r>
      <w:r w:rsidRPr="00E4646A">
        <w:rPr>
          <w:rFonts w:ascii="宋体" w:hAnsi="宋体" w:hint="eastAsia"/>
          <w:sz w:val="24"/>
          <w:szCs w:val="24"/>
        </w:rPr>
        <w:t>。</w:t>
      </w:r>
    </w:p>
    <w:p w14:paraId="7E009C9A" w14:textId="77777777" w:rsidR="00EA3983" w:rsidRDefault="00EA3983" w:rsidP="00EA3983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项目规模</w:t>
      </w:r>
      <w:r>
        <w:rPr>
          <w:rFonts w:ascii="宋体" w:hAnsi="宋体" w:hint="eastAsia"/>
          <w:sz w:val="24"/>
          <w:szCs w:val="24"/>
        </w:rPr>
        <w:t>：建设预算约</w:t>
      </w:r>
      <w:r w:rsidR="0087515A">
        <w:rPr>
          <w:rFonts w:ascii="宋体" w:hAnsi="宋体" w:hint="eastAsia"/>
          <w:sz w:val="24"/>
          <w:szCs w:val="24"/>
        </w:rPr>
        <w:t>550</w:t>
      </w:r>
      <w:r>
        <w:rPr>
          <w:rFonts w:ascii="宋体" w:hAnsi="宋体" w:hint="eastAsia"/>
          <w:sz w:val="24"/>
          <w:szCs w:val="24"/>
        </w:rPr>
        <w:t>万元</w:t>
      </w:r>
      <w:r w:rsidR="00E4646A">
        <w:rPr>
          <w:rFonts w:ascii="宋体" w:hAnsi="宋体" w:hint="eastAsia"/>
          <w:sz w:val="24"/>
          <w:szCs w:val="24"/>
        </w:rPr>
        <w:t>。</w:t>
      </w:r>
    </w:p>
    <w:p w14:paraId="7884B834" w14:textId="77777777" w:rsidR="00EA3983" w:rsidRDefault="00D93AF9" w:rsidP="00EA3983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监理</w:t>
      </w:r>
      <w:r w:rsidR="00EA3983">
        <w:rPr>
          <w:rFonts w:ascii="宋体" w:hAnsi="宋体" w:hint="eastAsia"/>
          <w:sz w:val="24"/>
          <w:szCs w:val="24"/>
        </w:rPr>
        <w:t>费用：</w:t>
      </w:r>
      <w:r w:rsidR="0087515A">
        <w:rPr>
          <w:rFonts w:ascii="宋体" w:hAnsi="宋体" w:hint="eastAsia"/>
          <w:sz w:val="24"/>
          <w:szCs w:val="24"/>
        </w:rPr>
        <w:t>不超过工程项目中标价的2%。</w:t>
      </w:r>
    </w:p>
    <w:p w14:paraId="169B9143" w14:textId="77777777" w:rsidR="00EA3983" w:rsidRDefault="00D93AF9" w:rsidP="00EA3983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监理</w:t>
      </w:r>
      <w:r w:rsidR="003215E7">
        <w:rPr>
          <w:rFonts w:ascii="宋体" w:hAnsi="宋体" w:hint="eastAsia"/>
          <w:sz w:val="24"/>
          <w:szCs w:val="24"/>
        </w:rPr>
        <w:t>服务期</w:t>
      </w:r>
      <w:r w:rsidR="00EA3983">
        <w:rPr>
          <w:rFonts w:ascii="宋体" w:hAnsi="宋体" w:hint="eastAsia"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</w:rPr>
        <w:t>监理</w:t>
      </w:r>
      <w:r w:rsidR="0087515A">
        <w:rPr>
          <w:rFonts w:ascii="宋体" w:hAnsi="宋体" w:hint="eastAsia"/>
          <w:sz w:val="24"/>
          <w:szCs w:val="24"/>
        </w:rPr>
        <w:t>服务</w:t>
      </w:r>
      <w:r w:rsidR="00EA3983">
        <w:rPr>
          <w:rFonts w:ascii="宋体" w:hAnsi="宋体" w:hint="eastAsia"/>
          <w:sz w:val="24"/>
          <w:szCs w:val="24"/>
        </w:rPr>
        <w:t>合同签订之日起至</w:t>
      </w:r>
      <w:r w:rsidR="0087515A">
        <w:rPr>
          <w:rFonts w:ascii="宋体" w:hAnsi="宋体" w:hint="eastAsia"/>
          <w:sz w:val="24"/>
          <w:szCs w:val="24"/>
        </w:rPr>
        <w:t>工程</w:t>
      </w:r>
      <w:r w:rsidR="00EA3983">
        <w:rPr>
          <w:rFonts w:ascii="宋体" w:hAnsi="宋体" w:hint="eastAsia"/>
          <w:sz w:val="24"/>
          <w:szCs w:val="24"/>
        </w:rPr>
        <w:t>项目</w:t>
      </w:r>
      <w:r w:rsidR="003215E7">
        <w:rPr>
          <w:rFonts w:ascii="宋体" w:hAnsi="宋体" w:hint="eastAsia"/>
          <w:sz w:val="24"/>
          <w:szCs w:val="24"/>
        </w:rPr>
        <w:t>验收</w:t>
      </w:r>
      <w:r w:rsidR="00EA3983">
        <w:rPr>
          <w:rFonts w:ascii="宋体" w:hAnsi="宋体" w:hint="eastAsia"/>
          <w:sz w:val="24"/>
          <w:szCs w:val="24"/>
        </w:rPr>
        <w:t>结束。</w:t>
      </w:r>
    </w:p>
    <w:p w14:paraId="6920803E" w14:textId="77777777" w:rsidR="00A32CAC" w:rsidRPr="00591A82" w:rsidRDefault="00A32CAC" w:rsidP="00A32CAC">
      <w:pPr>
        <w:spacing w:line="360" w:lineRule="auto"/>
        <w:rPr>
          <w:rFonts w:ascii="宋体" w:hAnsi="宋体"/>
          <w:b/>
          <w:sz w:val="24"/>
          <w:szCs w:val="24"/>
        </w:rPr>
      </w:pPr>
      <w:r w:rsidRPr="00591A82">
        <w:rPr>
          <w:rFonts w:ascii="宋体" w:hAnsi="宋体" w:hint="eastAsia"/>
          <w:b/>
          <w:sz w:val="24"/>
          <w:szCs w:val="24"/>
        </w:rPr>
        <w:t>二、投标人</w:t>
      </w:r>
      <w:r w:rsidR="00591A82" w:rsidRPr="00591A82">
        <w:rPr>
          <w:rFonts w:ascii="宋体" w:hAnsi="宋体" w:hint="eastAsia"/>
          <w:b/>
          <w:sz w:val="24"/>
          <w:szCs w:val="24"/>
        </w:rPr>
        <w:t>资质要求</w:t>
      </w:r>
    </w:p>
    <w:p w14:paraId="1EE4C09D" w14:textId="77777777" w:rsidR="00591A82" w:rsidRDefault="00591A82" w:rsidP="00591A82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4"/>
        </w:rPr>
      </w:pPr>
      <w:r w:rsidRPr="00591A82">
        <w:rPr>
          <w:rFonts w:ascii="宋体" w:hAnsi="宋体" w:hint="eastAsia"/>
          <w:sz w:val="24"/>
          <w:szCs w:val="24"/>
        </w:rPr>
        <w:t>投标人要求具备信息集成项目</w:t>
      </w:r>
      <w:r w:rsidR="00335B21">
        <w:rPr>
          <w:rFonts w:ascii="宋体" w:hAnsi="宋体" w:hint="eastAsia"/>
          <w:sz w:val="24"/>
          <w:szCs w:val="24"/>
        </w:rPr>
        <w:t>监理</w:t>
      </w:r>
      <w:r w:rsidRPr="00591A82">
        <w:rPr>
          <w:rFonts w:ascii="宋体" w:hAnsi="宋体" w:hint="eastAsia"/>
          <w:sz w:val="24"/>
          <w:szCs w:val="24"/>
        </w:rPr>
        <w:t>服务资质</w:t>
      </w:r>
      <w:r>
        <w:rPr>
          <w:rFonts w:ascii="宋体" w:hAnsi="宋体" w:hint="eastAsia"/>
          <w:sz w:val="24"/>
          <w:szCs w:val="24"/>
        </w:rPr>
        <w:t>。</w:t>
      </w:r>
    </w:p>
    <w:p w14:paraId="48BE04B3" w14:textId="77777777" w:rsidR="00591A82" w:rsidRDefault="00591A82" w:rsidP="00591A82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</w:t>
      </w:r>
      <w:r w:rsidR="002B52C1">
        <w:rPr>
          <w:rFonts w:ascii="宋体" w:hAnsi="宋体" w:hint="eastAsia"/>
          <w:sz w:val="24"/>
          <w:szCs w:val="24"/>
        </w:rPr>
        <w:t>自2018年1月1</w:t>
      </w:r>
      <w:r w:rsidR="009F44F0">
        <w:rPr>
          <w:rFonts w:ascii="宋体" w:hAnsi="宋体" w:hint="eastAsia"/>
          <w:sz w:val="24"/>
          <w:szCs w:val="24"/>
        </w:rPr>
        <w:t>日以来</w:t>
      </w:r>
      <w:r>
        <w:rPr>
          <w:rFonts w:ascii="宋体" w:hAnsi="宋体" w:hint="eastAsia"/>
          <w:sz w:val="24"/>
          <w:szCs w:val="24"/>
        </w:rPr>
        <w:t>具有三级医院或</w:t>
      </w:r>
      <w:r w:rsidR="000E4939">
        <w:rPr>
          <w:rFonts w:ascii="宋体" w:hAnsi="宋体" w:hint="eastAsia"/>
          <w:sz w:val="24"/>
          <w:szCs w:val="24"/>
        </w:rPr>
        <w:t>区县级及以上卫生行政部门</w:t>
      </w:r>
      <w:r>
        <w:rPr>
          <w:rFonts w:ascii="宋体" w:hAnsi="宋体" w:hint="eastAsia"/>
          <w:sz w:val="24"/>
          <w:szCs w:val="24"/>
        </w:rPr>
        <w:t>400万以上的信息化基础支撑系统项目建设</w:t>
      </w:r>
      <w:r w:rsidR="00335B21">
        <w:rPr>
          <w:rFonts w:ascii="宋体" w:hAnsi="宋体" w:hint="eastAsia"/>
          <w:sz w:val="24"/>
          <w:szCs w:val="24"/>
        </w:rPr>
        <w:t>监理</w:t>
      </w:r>
      <w:r>
        <w:rPr>
          <w:rFonts w:ascii="宋体" w:hAnsi="宋体" w:hint="eastAsia"/>
          <w:sz w:val="24"/>
          <w:szCs w:val="24"/>
        </w:rPr>
        <w:t>服务经验。</w:t>
      </w:r>
    </w:p>
    <w:p w14:paraId="3CC733AD" w14:textId="77777777" w:rsidR="00403B28" w:rsidRPr="00E82212" w:rsidRDefault="00591A82" w:rsidP="00A32CAC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</w:t>
      </w:r>
      <w:r w:rsidR="00A32CAC" w:rsidRPr="00A32CAC">
        <w:rPr>
          <w:rFonts w:ascii="宋体" w:hAnsi="宋体" w:hint="eastAsia"/>
          <w:b/>
          <w:sz w:val="24"/>
          <w:szCs w:val="24"/>
        </w:rPr>
        <w:t>、</w:t>
      </w:r>
      <w:r w:rsidR="00335B21">
        <w:rPr>
          <w:rFonts w:ascii="宋体" w:hAnsi="宋体" w:hint="eastAsia"/>
          <w:b/>
          <w:sz w:val="24"/>
          <w:szCs w:val="24"/>
        </w:rPr>
        <w:t>监理</w:t>
      </w:r>
      <w:r w:rsidR="00A32CAC" w:rsidRPr="00A32CAC">
        <w:rPr>
          <w:rFonts w:ascii="宋体" w:hAnsi="宋体" w:hint="eastAsia"/>
          <w:b/>
          <w:sz w:val="24"/>
          <w:szCs w:val="24"/>
        </w:rPr>
        <w:t>服务内容</w:t>
      </w:r>
    </w:p>
    <w:p w14:paraId="411635DC" w14:textId="77777777" w:rsidR="00403B28" w:rsidRDefault="00403B28" w:rsidP="006A4209">
      <w:pPr>
        <w:pStyle w:val="ab"/>
        <w:numPr>
          <w:ilvl w:val="0"/>
          <w:numId w:val="4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需求调研。充分熟悉本项目的背景、需求、设计方案和设计理念、采购物品等内容。</w:t>
      </w:r>
    </w:p>
    <w:p w14:paraId="0C1D13BD" w14:textId="77777777" w:rsidR="00403B28" w:rsidRPr="00403B28" w:rsidRDefault="00403B28" w:rsidP="006A4209">
      <w:pPr>
        <w:pStyle w:val="ab"/>
        <w:numPr>
          <w:ilvl w:val="0"/>
          <w:numId w:val="4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规范监理。</w:t>
      </w:r>
      <w:r>
        <w:rPr>
          <w:rFonts w:ascii="宋体" w:eastAsia="宋体" w:hAnsi="宋体" w:cs="Times New Roman" w:hint="eastAsia"/>
          <w:sz w:val="24"/>
          <w:szCs w:val="24"/>
        </w:rPr>
        <w:t>按</w:t>
      </w:r>
      <w:r w:rsidR="00E82212">
        <w:rPr>
          <w:rFonts w:ascii="宋体" w:hAnsi="宋体" w:hint="eastAsia"/>
          <w:sz w:val="24"/>
          <w:szCs w:val="24"/>
        </w:rPr>
        <w:t>信息化工程监理规范要求</w:t>
      </w:r>
      <w:r w:rsidRPr="00E82212">
        <w:rPr>
          <w:rFonts w:ascii="宋体" w:hAnsi="宋体" w:hint="eastAsia"/>
          <w:sz w:val="24"/>
          <w:szCs w:val="24"/>
        </w:rPr>
        <w:t>对本项目</w:t>
      </w:r>
      <w:r w:rsidRPr="00403B28">
        <w:rPr>
          <w:rFonts w:ascii="宋体" w:hAnsi="宋体" w:hint="eastAsia"/>
          <w:sz w:val="24"/>
          <w:szCs w:val="24"/>
        </w:rPr>
        <w:t>进行</w:t>
      </w:r>
      <w:r>
        <w:rPr>
          <w:rFonts w:ascii="宋体" w:hAnsi="宋体" w:hint="eastAsia"/>
          <w:sz w:val="24"/>
          <w:szCs w:val="24"/>
        </w:rPr>
        <w:t>监理服务，做好范围、进度、质量、风险、沟通</w:t>
      </w:r>
      <w:r w:rsidR="00D93AF9">
        <w:rPr>
          <w:rFonts w:ascii="宋体" w:hAnsi="宋体" w:hint="eastAsia"/>
          <w:sz w:val="24"/>
          <w:szCs w:val="24"/>
        </w:rPr>
        <w:t>、配置、验收等项目实施的监理工作，确保相关实施规范。</w:t>
      </w:r>
    </w:p>
    <w:p w14:paraId="528AF2D4" w14:textId="77777777" w:rsidR="00D93AF9" w:rsidRDefault="00D93AF9" w:rsidP="006A4209">
      <w:pPr>
        <w:pStyle w:val="ab"/>
        <w:numPr>
          <w:ilvl w:val="0"/>
          <w:numId w:val="4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监理规划。提供符合本项目实际情况且符合监理规范的监理规划。</w:t>
      </w:r>
      <w:r w:rsidR="00B1777D">
        <w:rPr>
          <w:rFonts w:ascii="宋体" w:hAnsi="宋体" w:hint="eastAsia"/>
          <w:sz w:val="24"/>
          <w:szCs w:val="24"/>
        </w:rPr>
        <w:t>包括监理方案、监理人员配置、监理工作要求等。</w:t>
      </w:r>
    </w:p>
    <w:p w14:paraId="37929F8F" w14:textId="77777777" w:rsidR="00B1777D" w:rsidRPr="00B1777D" w:rsidRDefault="00D93AF9" w:rsidP="00B1777D">
      <w:pPr>
        <w:pStyle w:val="ab"/>
        <w:numPr>
          <w:ilvl w:val="0"/>
          <w:numId w:val="4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沟通协调。监理</w:t>
      </w:r>
      <w:r w:rsidR="003215E7">
        <w:rPr>
          <w:rFonts w:ascii="宋体" w:hAnsi="宋体" w:hint="eastAsia"/>
          <w:sz w:val="24"/>
          <w:szCs w:val="24"/>
        </w:rPr>
        <w:t>服务期内</w:t>
      </w:r>
      <w:r w:rsidR="00694312">
        <w:rPr>
          <w:rFonts w:ascii="宋体" w:hAnsi="宋体" w:hint="eastAsia"/>
          <w:sz w:val="24"/>
          <w:szCs w:val="24"/>
        </w:rPr>
        <w:t>按需组织协调全</w:t>
      </w:r>
      <w:r>
        <w:rPr>
          <w:rFonts w:ascii="宋体" w:hAnsi="宋体" w:hint="eastAsia"/>
          <w:sz w:val="24"/>
          <w:szCs w:val="24"/>
        </w:rPr>
        <w:t>监理</w:t>
      </w:r>
      <w:r w:rsidR="00694312">
        <w:rPr>
          <w:rFonts w:ascii="宋体" w:hAnsi="宋体" w:hint="eastAsia"/>
          <w:sz w:val="24"/>
          <w:szCs w:val="24"/>
        </w:rPr>
        <w:t>服务过程中出现的</w:t>
      </w:r>
      <w:r w:rsidR="003215E7">
        <w:rPr>
          <w:rFonts w:ascii="宋体" w:hAnsi="宋体" w:hint="eastAsia"/>
          <w:sz w:val="24"/>
          <w:szCs w:val="24"/>
        </w:rPr>
        <w:t>与</w:t>
      </w:r>
      <w:r>
        <w:rPr>
          <w:rFonts w:ascii="宋体" w:hAnsi="宋体" w:hint="eastAsia"/>
          <w:sz w:val="24"/>
          <w:szCs w:val="24"/>
        </w:rPr>
        <w:t>监理</w:t>
      </w:r>
      <w:r w:rsidR="003215E7">
        <w:rPr>
          <w:rFonts w:ascii="宋体" w:hAnsi="宋体" w:hint="eastAsia"/>
          <w:sz w:val="24"/>
          <w:szCs w:val="24"/>
        </w:rPr>
        <w:t>服务内容相关事宜</w:t>
      </w:r>
      <w:r>
        <w:rPr>
          <w:rFonts w:ascii="宋体" w:hAnsi="宋体" w:hint="eastAsia"/>
          <w:sz w:val="24"/>
          <w:szCs w:val="24"/>
        </w:rPr>
        <w:t>，包括但不限于与建设方、承建方、咨询服务方等</w:t>
      </w:r>
      <w:r w:rsidR="003215E7">
        <w:rPr>
          <w:rFonts w:ascii="宋体" w:hAnsi="宋体" w:hint="eastAsia"/>
          <w:sz w:val="24"/>
          <w:szCs w:val="24"/>
        </w:rPr>
        <w:t>。</w:t>
      </w:r>
    </w:p>
    <w:p w14:paraId="0F00040C" w14:textId="77777777" w:rsidR="00A32CAC" w:rsidRPr="00591A82" w:rsidRDefault="003215E7" w:rsidP="003215E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四</w:t>
      </w:r>
      <w:r w:rsidR="00A32CAC" w:rsidRPr="003215E7">
        <w:rPr>
          <w:rFonts w:ascii="宋体" w:hAnsi="宋体" w:hint="eastAsia"/>
          <w:b/>
          <w:sz w:val="24"/>
          <w:szCs w:val="24"/>
        </w:rPr>
        <w:t>、</w:t>
      </w:r>
      <w:r w:rsidR="00E82212">
        <w:rPr>
          <w:rFonts w:ascii="宋体" w:hAnsi="宋体" w:hint="eastAsia"/>
          <w:b/>
          <w:sz w:val="24"/>
          <w:szCs w:val="24"/>
        </w:rPr>
        <w:t>监理</w:t>
      </w:r>
      <w:r w:rsidR="00A32CAC" w:rsidRPr="003215E7">
        <w:rPr>
          <w:rFonts w:ascii="宋体" w:hAnsi="宋体" w:hint="eastAsia"/>
          <w:b/>
          <w:sz w:val="24"/>
          <w:szCs w:val="24"/>
        </w:rPr>
        <w:t>服务要求</w:t>
      </w:r>
    </w:p>
    <w:p w14:paraId="0EA804B3" w14:textId="77777777" w:rsidR="00A32CAC" w:rsidRPr="00591A82" w:rsidRDefault="003215E7" w:rsidP="00A32CAC">
      <w:pPr>
        <w:spacing w:line="360" w:lineRule="auto"/>
        <w:ind w:firstLine="5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宁波市</w:t>
      </w:r>
      <w:proofErr w:type="gramStart"/>
      <w:r>
        <w:rPr>
          <w:rFonts w:ascii="宋体" w:hAnsi="宋体" w:hint="eastAsia"/>
          <w:sz w:val="24"/>
          <w:szCs w:val="24"/>
        </w:rPr>
        <w:t>鄞</w:t>
      </w:r>
      <w:proofErr w:type="gramEnd"/>
      <w:r>
        <w:rPr>
          <w:rFonts w:ascii="宋体" w:hAnsi="宋体" w:hint="eastAsia"/>
          <w:sz w:val="24"/>
          <w:szCs w:val="24"/>
        </w:rPr>
        <w:t>州人民医院</w:t>
      </w:r>
      <w:r w:rsidRPr="00591A82">
        <w:rPr>
          <w:rFonts w:ascii="宋体" w:hAnsi="宋体" w:hint="eastAsia"/>
          <w:sz w:val="24"/>
          <w:szCs w:val="24"/>
        </w:rPr>
        <w:t>信息化基础支撑系统改造项目</w:t>
      </w:r>
      <w:r w:rsidR="00A32CAC" w:rsidRPr="00591A82">
        <w:rPr>
          <w:rFonts w:ascii="宋体" w:hAnsi="宋体" w:hint="eastAsia"/>
          <w:sz w:val="24"/>
          <w:szCs w:val="24"/>
        </w:rPr>
        <w:t>涉及的业务范围</w:t>
      </w:r>
      <w:r>
        <w:rPr>
          <w:rFonts w:ascii="宋体" w:hAnsi="宋体" w:hint="eastAsia"/>
          <w:sz w:val="24"/>
          <w:szCs w:val="24"/>
        </w:rPr>
        <w:t>广、</w:t>
      </w:r>
      <w:r w:rsidR="00A32CAC" w:rsidRPr="00591A82">
        <w:rPr>
          <w:rFonts w:ascii="宋体" w:hAnsi="宋体" w:hint="eastAsia"/>
          <w:sz w:val="24"/>
          <w:szCs w:val="24"/>
        </w:rPr>
        <w:t>应用复杂</w:t>
      </w:r>
      <w:r>
        <w:rPr>
          <w:rFonts w:ascii="宋体" w:hAnsi="宋体" w:hint="eastAsia"/>
          <w:sz w:val="24"/>
          <w:szCs w:val="24"/>
        </w:rPr>
        <w:t>、</w:t>
      </w:r>
      <w:r w:rsidR="00A32CAC" w:rsidRPr="00591A82">
        <w:rPr>
          <w:rFonts w:ascii="宋体" w:hAnsi="宋体" w:hint="eastAsia"/>
          <w:sz w:val="24"/>
          <w:szCs w:val="24"/>
        </w:rPr>
        <w:t>影响面</w:t>
      </w:r>
      <w:r>
        <w:rPr>
          <w:rFonts w:ascii="宋体" w:hAnsi="宋体" w:hint="eastAsia"/>
          <w:sz w:val="24"/>
          <w:szCs w:val="24"/>
        </w:rPr>
        <w:t>大</w:t>
      </w:r>
      <w:r w:rsidR="00A32CAC" w:rsidRPr="00591A82">
        <w:rPr>
          <w:rFonts w:ascii="宋体" w:hAnsi="宋体" w:hint="eastAsia"/>
          <w:sz w:val="24"/>
          <w:szCs w:val="24"/>
        </w:rPr>
        <w:t>，项目建设</w:t>
      </w:r>
      <w:r w:rsidRPr="00591A82">
        <w:rPr>
          <w:rFonts w:ascii="宋体" w:hAnsi="宋体" w:hint="eastAsia"/>
          <w:sz w:val="24"/>
          <w:szCs w:val="24"/>
        </w:rPr>
        <w:t>安全性</w:t>
      </w:r>
      <w:r>
        <w:rPr>
          <w:rFonts w:ascii="宋体" w:hAnsi="宋体" w:hint="eastAsia"/>
          <w:sz w:val="24"/>
          <w:szCs w:val="24"/>
        </w:rPr>
        <w:t>、</w:t>
      </w:r>
      <w:r w:rsidRPr="00591A82">
        <w:rPr>
          <w:rFonts w:ascii="宋体" w:hAnsi="宋体" w:hint="eastAsia"/>
          <w:sz w:val="24"/>
          <w:szCs w:val="24"/>
        </w:rPr>
        <w:t>先进性</w:t>
      </w:r>
      <w:r>
        <w:rPr>
          <w:rFonts w:ascii="宋体" w:hAnsi="宋体" w:hint="eastAsia"/>
          <w:sz w:val="24"/>
          <w:szCs w:val="24"/>
        </w:rPr>
        <w:t>、延续性</w:t>
      </w:r>
      <w:r w:rsidR="00A32CAC" w:rsidRPr="00591A82">
        <w:rPr>
          <w:rFonts w:ascii="宋体" w:hAnsi="宋体" w:hint="eastAsia"/>
          <w:sz w:val="24"/>
          <w:szCs w:val="24"/>
        </w:rPr>
        <w:t>要求高。总体要求如下：</w:t>
      </w:r>
    </w:p>
    <w:p w14:paraId="5EC8ED50" w14:textId="77777777" w:rsidR="006338CE" w:rsidRDefault="006D684D" w:rsidP="006D684D">
      <w:pPr>
        <w:pStyle w:val="ab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6338CE">
        <w:rPr>
          <w:rFonts w:ascii="宋体" w:hAnsi="宋体" w:hint="eastAsia"/>
          <w:sz w:val="24"/>
          <w:szCs w:val="24"/>
        </w:rPr>
        <w:t>中标</w:t>
      </w:r>
      <w:r w:rsidR="00BF1040">
        <w:rPr>
          <w:rFonts w:ascii="宋体" w:hAnsi="宋体" w:hint="eastAsia"/>
          <w:sz w:val="24"/>
          <w:szCs w:val="24"/>
        </w:rPr>
        <w:t>监理</w:t>
      </w:r>
      <w:r w:rsidRPr="006338CE">
        <w:rPr>
          <w:rFonts w:ascii="宋体" w:hAnsi="宋体" w:hint="eastAsia"/>
          <w:sz w:val="24"/>
          <w:szCs w:val="24"/>
        </w:rPr>
        <w:t>服务单位</w:t>
      </w:r>
      <w:r w:rsidR="00A32CAC" w:rsidRPr="006338CE">
        <w:rPr>
          <w:rFonts w:ascii="宋体" w:hAnsi="宋体" w:hint="eastAsia"/>
          <w:sz w:val="24"/>
          <w:szCs w:val="24"/>
        </w:rPr>
        <w:t>须尽快对现有现状进行了解熟悉，梳理相关文档形成档案记录，</w:t>
      </w:r>
      <w:r w:rsidR="006338CE" w:rsidRPr="006338CE">
        <w:rPr>
          <w:rFonts w:ascii="宋体" w:hAnsi="宋体" w:hint="eastAsia"/>
          <w:sz w:val="24"/>
          <w:szCs w:val="24"/>
        </w:rPr>
        <w:t>管理和把控</w:t>
      </w:r>
      <w:r w:rsidR="00BF1040">
        <w:rPr>
          <w:rFonts w:ascii="宋体" w:hAnsi="宋体" w:hint="eastAsia"/>
          <w:sz w:val="24"/>
          <w:szCs w:val="24"/>
        </w:rPr>
        <w:t>监理</w:t>
      </w:r>
      <w:r w:rsidR="006338CE" w:rsidRPr="006338CE">
        <w:rPr>
          <w:rFonts w:ascii="宋体" w:hAnsi="宋体" w:hint="eastAsia"/>
          <w:sz w:val="24"/>
          <w:szCs w:val="24"/>
        </w:rPr>
        <w:t>服务关联的各个项目环节。</w:t>
      </w:r>
    </w:p>
    <w:p w14:paraId="5D450F4C" w14:textId="77777777" w:rsidR="00A32CAC" w:rsidRPr="006338CE" w:rsidRDefault="00A32CAC" w:rsidP="006D684D">
      <w:pPr>
        <w:pStyle w:val="ab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6338CE">
        <w:rPr>
          <w:rFonts w:ascii="宋体" w:hAnsi="宋体" w:hint="eastAsia"/>
          <w:sz w:val="24"/>
          <w:szCs w:val="24"/>
        </w:rPr>
        <w:t>投标单位须针对</w:t>
      </w:r>
      <w:r w:rsidR="003215E7" w:rsidRPr="006338CE">
        <w:rPr>
          <w:rFonts w:ascii="宋体" w:hAnsi="宋体" w:hint="eastAsia"/>
          <w:sz w:val="24"/>
          <w:szCs w:val="24"/>
        </w:rPr>
        <w:t>本</w:t>
      </w:r>
      <w:r w:rsidRPr="006338CE">
        <w:rPr>
          <w:rFonts w:ascii="宋体" w:hAnsi="宋体" w:hint="eastAsia"/>
          <w:sz w:val="24"/>
          <w:szCs w:val="24"/>
        </w:rPr>
        <w:t>项目成立</w:t>
      </w:r>
      <w:r w:rsidR="00BF1040">
        <w:rPr>
          <w:rFonts w:ascii="宋体" w:hAnsi="宋体" w:hint="eastAsia"/>
          <w:sz w:val="24"/>
          <w:szCs w:val="24"/>
        </w:rPr>
        <w:t>监理</w:t>
      </w:r>
      <w:r w:rsidRPr="006338CE">
        <w:rPr>
          <w:rFonts w:ascii="宋体" w:hAnsi="宋体" w:hint="eastAsia"/>
          <w:sz w:val="24"/>
          <w:szCs w:val="24"/>
        </w:rPr>
        <w:t>工作组，各设</w:t>
      </w:r>
      <w:r w:rsidR="00B1777D">
        <w:rPr>
          <w:rFonts w:ascii="宋体" w:eastAsia="宋体" w:hAnsi="宋体" w:cs="Times New Roman" w:hint="eastAsia"/>
          <w:sz w:val="24"/>
          <w:szCs w:val="24"/>
        </w:rPr>
        <w:t>总</w:t>
      </w:r>
      <w:r w:rsidR="00BF1040">
        <w:rPr>
          <w:rFonts w:ascii="宋体" w:eastAsia="宋体" w:hAnsi="宋体" w:cs="Times New Roman" w:hint="eastAsia"/>
          <w:sz w:val="24"/>
          <w:szCs w:val="24"/>
        </w:rPr>
        <w:t>监理</w:t>
      </w:r>
      <w:r w:rsidR="00B1777D">
        <w:rPr>
          <w:rFonts w:ascii="宋体" w:eastAsia="宋体" w:hAnsi="宋体" w:cs="Times New Roman" w:hint="eastAsia"/>
          <w:sz w:val="24"/>
          <w:szCs w:val="24"/>
        </w:rPr>
        <w:t>工程师</w:t>
      </w:r>
      <w:r w:rsidRPr="006338CE">
        <w:rPr>
          <w:rFonts w:ascii="宋体" w:hAnsi="宋体" w:hint="eastAsia"/>
          <w:sz w:val="24"/>
          <w:szCs w:val="24"/>
        </w:rPr>
        <w:t>1名、专业</w:t>
      </w:r>
      <w:r w:rsidR="00BF1040">
        <w:rPr>
          <w:rFonts w:ascii="宋体" w:hAnsi="宋体" w:hint="eastAsia"/>
          <w:sz w:val="24"/>
          <w:szCs w:val="24"/>
        </w:rPr>
        <w:t>监理</w:t>
      </w:r>
      <w:r w:rsidRPr="006338CE">
        <w:rPr>
          <w:rFonts w:ascii="宋体" w:hAnsi="宋体" w:hint="eastAsia"/>
          <w:sz w:val="24"/>
          <w:szCs w:val="24"/>
        </w:rPr>
        <w:t>工程师</w:t>
      </w:r>
      <w:r w:rsidRPr="006338CE">
        <w:rPr>
          <w:rFonts w:ascii="宋体" w:hAnsi="宋体"/>
          <w:sz w:val="24"/>
          <w:szCs w:val="24"/>
        </w:rPr>
        <w:t>1</w:t>
      </w:r>
      <w:r w:rsidRPr="006338CE">
        <w:rPr>
          <w:rFonts w:ascii="宋体" w:hAnsi="宋体" w:hint="eastAsia"/>
          <w:sz w:val="24"/>
          <w:szCs w:val="24"/>
        </w:rPr>
        <w:t>名，其它</w:t>
      </w:r>
      <w:r w:rsidR="00BF1040">
        <w:rPr>
          <w:rFonts w:ascii="宋体" w:hAnsi="宋体" w:hint="eastAsia"/>
          <w:sz w:val="24"/>
          <w:szCs w:val="24"/>
        </w:rPr>
        <w:t>监理</w:t>
      </w:r>
      <w:r w:rsidRPr="006338CE">
        <w:rPr>
          <w:rFonts w:ascii="宋体" w:hAnsi="宋体" w:hint="eastAsia"/>
          <w:sz w:val="24"/>
          <w:szCs w:val="24"/>
        </w:rPr>
        <w:t>工程师根据项目需要随时到场。</w:t>
      </w:r>
    </w:p>
    <w:p w14:paraId="3D68AC67" w14:textId="77777777" w:rsidR="006D684D" w:rsidRDefault="00BF1040" w:rsidP="006D684D">
      <w:pPr>
        <w:pStyle w:val="ab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监理</w:t>
      </w:r>
      <w:r w:rsidR="006D684D">
        <w:rPr>
          <w:rFonts w:ascii="宋体" w:hAnsi="宋体" w:hint="eastAsia"/>
          <w:sz w:val="24"/>
          <w:szCs w:val="24"/>
        </w:rPr>
        <w:t>服务</w:t>
      </w:r>
      <w:proofErr w:type="gramStart"/>
      <w:r w:rsidR="006D684D">
        <w:rPr>
          <w:rFonts w:ascii="宋体" w:hAnsi="宋体" w:hint="eastAsia"/>
          <w:sz w:val="24"/>
          <w:szCs w:val="24"/>
        </w:rPr>
        <w:t>工作组须</w:t>
      </w:r>
      <w:r w:rsidR="006874A4">
        <w:rPr>
          <w:rFonts w:ascii="宋体" w:hAnsi="宋体" w:hint="eastAsia"/>
          <w:sz w:val="24"/>
          <w:szCs w:val="24"/>
        </w:rPr>
        <w:t>驻</w:t>
      </w:r>
      <w:r w:rsidR="006D684D">
        <w:rPr>
          <w:rFonts w:ascii="宋体" w:hAnsi="宋体" w:hint="eastAsia"/>
          <w:sz w:val="24"/>
          <w:szCs w:val="24"/>
        </w:rPr>
        <w:t>宁波</w:t>
      </w:r>
      <w:proofErr w:type="gramEnd"/>
      <w:r w:rsidR="006D684D">
        <w:rPr>
          <w:rFonts w:ascii="宋体" w:hAnsi="宋体" w:hint="eastAsia"/>
          <w:sz w:val="24"/>
          <w:szCs w:val="24"/>
        </w:rPr>
        <w:t>市</w:t>
      </w:r>
      <w:proofErr w:type="gramStart"/>
      <w:r w:rsidR="006D684D">
        <w:rPr>
          <w:rFonts w:ascii="宋体" w:hAnsi="宋体" w:hint="eastAsia"/>
          <w:sz w:val="24"/>
          <w:szCs w:val="24"/>
        </w:rPr>
        <w:t>鄞</w:t>
      </w:r>
      <w:proofErr w:type="gramEnd"/>
      <w:r w:rsidR="006D684D">
        <w:rPr>
          <w:rFonts w:ascii="宋体" w:hAnsi="宋体" w:hint="eastAsia"/>
          <w:sz w:val="24"/>
          <w:szCs w:val="24"/>
        </w:rPr>
        <w:t>州人民医院现场办公。</w:t>
      </w:r>
    </w:p>
    <w:p w14:paraId="73AAC46E" w14:textId="77777777" w:rsidR="00A32CAC" w:rsidRPr="006D684D" w:rsidRDefault="00BF1040" w:rsidP="006D684D">
      <w:pPr>
        <w:pStyle w:val="ab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监理</w:t>
      </w:r>
      <w:r w:rsidR="00A32CAC" w:rsidRPr="006D684D">
        <w:rPr>
          <w:rFonts w:ascii="宋体" w:hAnsi="宋体" w:hint="eastAsia"/>
          <w:sz w:val="24"/>
          <w:szCs w:val="24"/>
        </w:rPr>
        <w:t>服务时间：直到</w:t>
      </w:r>
      <w:r w:rsidR="00C845EF">
        <w:rPr>
          <w:rFonts w:ascii="宋体" w:hAnsi="宋体" w:hint="eastAsia"/>
          <w:sz w:val="24"/>
          <w:szCs w:val="24"/>
        </w:rPr>
        <w:t>工程</w:t>
      </w:r>
      <w:r w:rsidR="00A32CAC" w:rsidRPr="006D684D">
        <w:rPr>
          <w:rFonts w:ascii="宋体" w:hAnsi="宋体" w:hint="eastAsia"/>
          <w:sz w:val="24"/>
          <w:szCs w:val="24"/>
        </w:rPr>
        <w:t>项目</w:t>
      </w:r>
      <w:r w:rsidR="00B1777D">
        <w:rPr>
          <w:rFonts w:ascii="宋体" w:hAnsi="宋体" w:hint="eastAsia"/>
          <w:sz w:val="24"/>
          <w:szCs w:val="24"/>
        </w:rPr>
        <w:t>完成</w:t>
      </w:r>
      <w:r w:rsidR="00A32CAC" w:rsidRPr="006D684D">
        <w:rPr>
          <w:rFonts w:ascii="宋体" w:hAnsi="宋体" w:hint="eastAsia"/>
          <w:sz w:val="24"/>
          <w:szCs w:val="24"/>
        </w:rPr>
        <w:t>验收。</w:t>
      </w:r>
    </w:p>
    <w:p w14:paraId="793EA811" w14:textId="77777777" w:rsidR="00A32CAC" w:rsidRPr="00C845EF" w:rsidRDefault="00C845EF" w:rsidP="00C845EF">
      <w:pPr>
        <w:spacing w:line="360" w:lineRule="auto"/>
        <w:jc w:val="left"/>
        <w:outlineLvl w:val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五</w:t>
      </w:r>
      <w:r w:rsidR="00A32CAC" w:rsidRPr="00C845EF">
        <w:rPr>
          <w:rFonts w:ascii="宋体" w:hAnsi="宋体" w:hint="eastAsia"/>
          <w:b/>
          <w:sz w:val="24"/>
          <w:szCs w:val="24"/>
        </w:rPr>
        <w:t>、咨询服务准则</w:t>
      </w:r>
    </w:p>
    <w:p w14:paraId="73C29AF8" w14:textId="77777777" w:rsidR="00A32CAC" w:rsidRPr="00591A82" w:rsidRDefault="00A32CAC" w:rsidP="006874A4">
      <w:pPr>
        <w:pStyle w:val="ab"/>
        <w:numPr>
          <w:ilvl w:val="0"/>
          <w:numId w:val="6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591A82">
        <w:rPr>
          <w:rFonts w:ascii="宋体" w:hAnsi="宋体" w:hint="eastAsia"/>
          <w:sz w:val="24"/>
          <w:szCs w:val="24"/>
        </w:rPr>
        <w:t>执行有关项目建设的法律、法规、规范、标准和制度，履行咨询合同规定义务和职责。</w:t>
      </w:r>
    </w:p>
    <w:p w14:paraId="0BC0139C" w14:textId="77777777" w:rsidR="00A32CAC" w:rsidRPr="006338CE" w:rsidRDefault="00A32CAC" w:rsidP="006338CE">
      <w:pPr>
        <w:pStyle w:val="ab"/>
        <w:numPr>
          <w:ilvl w:val="0"/>
          <w:numId w:val="6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proofErr w:type="gramStart"/>
      <w:r w:rsidRPr="006338CE">
        <w:rPr>
          <w:rFonts w:ascii="宋体" w:hAnsi="宋体" w:hint="eastAsia"/>
          <w:sz w:val="24"/>
          <w:szCs w:val="24"/>
        </w:rPr>
        <w:t>不</w:t>
      </w:r>
      <w:proofErr w:type="gramEnd"/>
      <w:r w:rsidRPr="006338CE">
        <w:rPr>
          <w:rFonts w:ascii="宋体" w:hAnsi="宋体" w:hint="eastAsia"/>
          <w:sz w:val="24"/>
          <w:szCs w:val="24"/>
        </w:rPr>
        <w:t>收受被咨询单位的任何礼金。</w:t>
      </w:r>
    </w:p>
    <w:p w14:paraId="62BCF05B" w14:textId="77777777" w:rsidR="00A32CAC" w:rsidRPr="00591A82" w:rsidRDefault="00A32CAC" w:rsidP="006874A4">
      <w:pPr>
        <w:pStyle w:val="ab"/>
        <w:numPr>
          <w:ilvl w:val="0"/>
          <w:numId w:val="6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proofErr w:type="gramStart"/>
      <w:r w:rsidRPr="00591A82">
        <w:rPr>
          <w:rFonts w:ascii="宋体" w:hAnsi="宋体" w:hint="eastAsia"/>
          <w:sz w:val="24"/>
          <w:szCs w:val="24"/>
        </w:rPr>
        <w:t>不</w:t>
      </w:r>
      <w:proofErr w:type="gramEnd"/>
      <w:r w:rsidRPr="00591A82">
        <w:rPr>
          <w:rFonts w:ascii="宋体" w:hAnsi="宋体" w:hint="eastAsia"/>
          <w:sz w:val="24"/>
          <w:szCs w:val="24"/>
        </w:rPr>
        <w:t>泄漏所咨询项目各方认为需要保密的事项。</w:t>
      </w:r>
    </w:p>
    <w:p w14:paraId="055DC51A" w14:textId="77777777" w:rsidR="00A32CAC" w:rsidRPr="00591A82" w:rsidRDefault="00A32CAC" w:rsidP="006874A4">
      <w:pPr>
        <w:pStyle w:val="ab"/>
        <w:numPr>
          <w:ilvl w:val="0"/>
          <w:numId w:val="6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591A82">
        <w:rPr>
          <w:rFonts w:ascii="宋体" w:hAnsi="宋体" w:hint="eastAsia"/>
          <w:sz w:val="24"/>
          <w:szCs w:val="24"/>
        </w:rPr>
        <w:t>遵守国家的法律和政府的有关条例、规定和办法等。</w:t>
      </w:r>
    </w:p>
    <w:p w14:paraId="795F3B73" w14:textId="77777777" w:rsidR="00A32CAC" w:rsidRPr="00591A82" w:rsidRDefault="00A32CAC" w:rsidP="006874A4">
      <w:pPr>
        <w:pStyle w:val="ab"/>
        <w:numPr>
          <w:ilvl w:val="0"/>
          <w:numId w:val="6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591A82">
        <w:rPr>
          <w:rFonts w:ascii="宋体" w:hAnsi="宋体" w:hint="eastAsia"/>
          <w:sz w:val="24"/>
          <w:szCs w:val="24"/>
        </w:rPr>
        <w:t>坚持科学的态度和实事求是的原则。</w:t>
      </w:r>
    </w:p>
    <w:p w14:paraId="4A634C61" w14:textId="77777777" w:rsidR="00F64E41" w:rsidRPr="00F64E41" w:rsidRDefault="00F64E41" w:rsidP="00F64E41">
      <w:pPr>
        <w:spacing w:line="360" w:lineRule="auto"/>
        <w:jc w:val="left"/>
        <w:outlineLvl w:val="0"/>
        <w:rPr>
          <w:rFonts w:ascii="宋体" w:hAnsi="宋体"/>
          <w:b/>
          <w:sz w:val="24"/>
          <w:szCs w:val="24"/>
        </w:rPr>
      </w:pPr>
      <w:r w:rsidRPr="00F64E41">
        <w:rPr>
          <w:rFonts w:ascii="宋体" w:hAnsi="宋体" w:hint="eastAsia"/>
          <w:b/>
          <w:sz w:val="24"/>
          <w:szCs w:val="24"/>
        </w:rPr>
        <w:t>六、</w:t>
      </w:r>
      <w:bookmarkStart w:id="0" w:name="_GoBack"/>
      <w:bookmarkEnd w:id="0"/>
      <w:r w:rsidRPr="00F64E41">
        <w:rPr>
          <w:rFonts w:ascii="宋体" w:hAnsi="宋体" w:hint="eastAsia"/>
          <w:b/>
          <w:sz w:val="24"/>
          <w:szCs w:val="24"/>
        </w:rPr>
        <w:t>投标相关事项</w:t>
      </w:r>
    </w:p>
    <w:p w14:paraId="5578B625" w14:textId="08B54AB0" w:rsidR="00EA3983" w:rsidRPr="00731003" w:rsidRDefault="00F64E41" w:rsidP="00F64E41">
      <w:pPr>
        <w:pStyle w:val="ab"/>
        <w:spacing w:line="360" w:lineRule="auto"/>
        <w:ind w:left="786" w:firstLineChars="0" w:firstLine="0"/>
        <w:rPr>
          <w:rFonts w:ascii="宋体" w:hAnsi="宋体"/>
          <w:bCs/>
          <w:sz w:val="24"/>
          <w:szCs w:val="24"/>
        </w:rPr>
      </w:pPr>
      <w:r w:rsidRPr="00731003">
        <w:rPr>
          <w:rFonts w:ascii="宋体" w:hAnsi="宋体" w:hint="eastAsia"/>
          <w:bCs/>
          <w:sz w:val="24"/>
          <w:szCs w:val="24"/>
        </w:rPr>
        <w:t>投标资料送达时间 2019年11月29日下午14点30分。开标时间：2019年11月29日下午14点30分；开标地点：宁波市</w:t>
      </w:r>
      <w:proofErr w:type="gramStart"/>
      <w:r w:rsidRPr="00731003">
        <w:rPr>
          <w:rFonts w:ascii="宋体" w:hAnsi="宋体" w:hint="eastAsia"/>
          <w:bCs/>
          <w:sz w:val="24"/>
          <w:szCs w:val="24"/>
        </w:rPr>
        <w:t>鄞</w:t>
      </w:r>
      <w:proofErr w:type="gramEnd"/>
      <w:r w:rsidRPr="00731003">
        <w:rPr>
          <w:rFonts w:ascii="宋体" w:hAnsi="宋体" w:hint="eastAsia"/>
          <w:bCs/>
          <w:sz w:val="24"/>
          <w:szCs w:val="24"/>
        </w:rPr>
        <w:t>州人民医院17-2号楼306会议室。报名联系人：王老师，联系电话：0574-87017665。咨询电话：</w:t>
      </w:r>
      <w:r w:rsidR="00E81B23">
        <w:rPr>
          <w:rFonts w:ascii="宋体" w:hAnsi="宋体" w:hint="eastAsia"/>
          <w:bCs/>
          <w:sz w:val="24"/>
          <w:szCs w:val="24"/>
        </w:rPr>
        <w:t>0574-</w:t>
      </w:r>
      <w:r w:rsidRPr="00731003">
        <w:rPr>
          <w:rFonts w:ascii="宋体" w:hAnsi="宋体" w:hint="eastAsia"/>
          <w:bCs/>
          <w:sz w:val="24"/>
          <w:szCs w:val="24"/>
        </w:rPr>
        <w:t>87017017（信息科），联系人：汪老师。</w:t>
      </w:r>
    </w:p>
    <w:p w14:paraId="12F07D97" w14:textId="534A03CB" w:rsidR="006338CE" w:rsidRDefault="006338CE" w:rsidP="00EA398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宁波市</w:t>
      </w:r>
      <w:proofErr w:type="gramStart"/>
      <w:r>
        <w:rPr>
          <w:rFonts w:ascii="宋体" w:hAnsi="宋体" w:hint="eastAsia"/>
          <w:sz w:val="24"/>
          <w:szCs w:val="24"/>
        </w:rPr>
        <w:t>鄞</w:t>
      </w:r>
      <w:proofErr w:type="gramEnd"/>
      <w:r>
        <w:rPr>
          <w:rFonts w:ascii="宋体" w:hAnsi="宋体" w:hint="eastAsia"/>
          <w:sz w:val="24"/>
          <w:szCs w:val="24"/>
        </w:rPr>
        <w:t>州人民医院</w:t>
      </w:r>
      <w:r w:rsidR="00F64E41">
        <w:rPr>
          <w:rFonts w:ascii="宋体" w:hAnsi="宋体" w:hint="eastAsia"/>
          <w:sz w:val="24"/>
          <w:szCs w:val="24"/>
        </w:rPr>
        <w:t>采购</w:t>
      </w:r>
      <w:r>
        <w:rPr>
          <w:rFonts w:ascii="宋体" w:hAnsi="宋体" w:hint="eastAsia"/>
          <w:sz w:val="24"/>
          <w:szCs w:val="24"/>
        </w:rPr>
        <w:t>中心</w:t>
      </w:r>
    </w:p>
    <w:p w14:paraId="2F0EBCA9" w14:textId="2B55E4B6" w:rsidR="006338CE" w:rsidRDefault="006338CE" w:rsidP="00EA398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   </w:t>
      </w:r>
      <w:r>
        <w:rPr>
          <w:rFonts w:ascii="宋体" w:hAnsi="宋体"/>
          <w:sz w:val="24"/>
          <w:szCs w:val="24"/>
        </w:rPr>
        <w:t>2019年11月2</w:t>
      </w:r>
      <w:r w:rsidR="00F64E41"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日</w:t>
      </w:r>
    </w:p>
    <w:p w14:paraId="53937294" w14:textId="77777777" w:rsidR="00F64E41" w:rsidRDefault="00F64E41">
      <w:pPr>
        <w:widowControl/>
        <w:jc w:val="left"/>
        <w:rPr>
          <w:rFonts w:ascii="宋体"/>
          <w:b/>
          <w:sz w:val="32"/>
          <w:szCs w:val="32"/>
        </w:rPr>
      </w:pPr>
      <w:r>
        <w:rPr>
          <w:rFonts w:ascii="宋体"/>
          <w:b/>
          <w:sz w:val="32"/>
          <w:szCs w:val="32"/>
        </w:rPr>
        <w:br w:type="page"/>
      </w:r>
    </w:p>
    <w:p w14:paraId="5B17B167" w14:textId="60AFCE8A" w:rsidR="00DD527E" w:rsidRPr="00AC3F9F" w:rsidRDefault="00DD527E" w:rsidP="00AC3F9F">
      <w:pPr>
        <w:spacing w:line="360" w:lineRule="auto"/>
        <w:ind w:firstLineChars="200" w:firstLine="643"/>
        <w:rPr>
          <w:rFonts w:ascii="宋体" w:hAnsi="宋体"/>
          <w:sz w:val="24"/>
          <w:szCs w:val="24"/>
        </w:rPr>
      </w:pPr>
      <w:r>
        <w:rPr>
          <w:rFonts w:ascii="宋体" w:hint="eastAsia"/>
          <w:b/>
          <w:sz w:val="32"/>
          <w:szCs w:val="32"/>
        </w:rPr>
        <w:lastRenderedPageBreak/>
        <w:t>评分标准</w:t>
      </w:r>
    </w:p>
    <w:tbl>
      <w:tblPr>
        <w:tblW w:w="9932" w:type="dxa"/>
        <w:tblInd w:w="-2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812"/>
        <w:gridCol w:w="992"/>
        <w:gridCol w:w="992"/>
        <w:gridCol w:w="894"/>
      </w:tblGrid>
      <w:tr w:rsidR="00DD527E" w:rsidRPr="00744F81" w14:paraId="7E1544F7" w14:textId="77777777" w:rsidTr="00ED3875">
        <w:trPr>
          <w:trHeight w:val="674"/>
          <w:tblHeader/>
        </w:trPr>
        <w:tc>
          <w:tcPr>
            <w:tcW w:w="1242" w:type="dxa"/>
            <w:tcBorders>
              <w:right w:val="single" w:sz="4" w:space="0" w:color="auto"/>
            </w:tcBorders>
            <w:shd w:val="clear" w:color="auto" w:fill="9FD3A4"/>
            <w:vAlign w:val="center"/>
          </w:tcPr>
          <w:p w14:paraId="36FD9CC7" w14:textId="77777777" w:rsidR="00DD527E" w:rsidRPr="00744F81" w:rsidRDefault="00DD527E" w:rsidP="00ED3875">
            <w:pPr>
              <w:spacing w:line="32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744F81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9FD3A4"/>
            <w:vAlign w:val="center"/>
          </w:tcPr>
          <w:p w14:paraId="3A744866" w14:textId="77777777" w:rsidR="00DD527E" w:rsidRPr="00744F81" w:rsidRDefault="00DD527E" w:rsidP="00ED3875">
            <w:pPr>
              <w:snapToGrid w:val="0"/>
              <w:spacing w:line="32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744F81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评分标准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9FD3A4"/>
            <w:vAlign w:val="center"/>
          </w:tcPr>
          <w:p w14:paraId="1A0A3D2F" w14:textId="77777777" w:rsidR="00DD527E" w:rsidRPr="00744F81" w:rsidRDefault="00DD527E" w:rsidP="00ED3875">
            <w:pPr>
              <w:spacing w:line="32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9FD3A4"/>
            <w:vAlign w:val="center"/>
          </w:tcPr>
          <w:p w14:paraId="15D9FC88" w14:textId="77777777" w:rsidR="00DD527E" w:rsidRPr="00744F81" w:rsidRDefault="00DD527E" w:rsidP="00ED3875">
            <w:pPr>
              <w:spacing w:line="32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  <w:shd w:val="clear" w:color="auto" w:fill="9FD3A4"/>
            <w:vAlign w:val="center"/>
          </w:tcPr>
          <w:p w14:paraId="66B9B9AE" w14:textId="77777777" w:rsidR="00DD527E" w:rsidRPr="00744F81" w:rsidRDefault="00DD527E" w:rsidP="00ED3875">
            <w:pPr>
              <w:spacing w:line="32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</w:p>
        </w:tc>
      </w:tr>
      <w:tr w:rsidR="001D0E5D" w:rsidRPr="00744F81" w14:paraId="4936E0F0" w14:textId="77777777" w:rsidTr="00ED3875">
        <w:trPr>
          <w:cantSplit/>
          <w:trHeight w:val="283"/>
        </w:trPr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14:paraId="1103A222" w14:textId="77777777" w:rsidR="001D0E5D" w:rsidRPr="001D0E5D" w:rsidRDefault="001D0E5D" w:rsidP="001D0E5D">
            <w:pPr>
              <w:spacing w:line="32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1D0E5D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技</w:t>
            </w:r>
          </w:p>
          <w:p w14:paraId="536FA321" w14:textId="77777777" w:rsidR="001D0E5D" w:rsidRPr="001D0E5D" w:rsidRDefault="001D0E5D" w:rsidP="001D0E5D">
            <w:pPr>
              <w:spacing w:line="32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1D0E5D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术</w:t>
            </w:r>
          </w:p>
          <w:p w14:paraId="7CD20C57" w14:textId="77777777" w:rsidR="001D0E5D" w:rsidRPr="001D0E5D" w:rsidRDefault="001D0E5D" w:rsidP="001D0E5D">
            <w:pPr>
              <w:spacing w:line="32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1D0E5D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分</w:t>
            </w:r>
          </w:p>
          <w:p w14:paraId="21306044" w14:textId="77777777" w:rsidR="002B52C1" w:rsidRDefault="002B52C1" w:rsidP="001D0E5D">
            <w:pPr>
              <w:spacing w:line="32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</w:p>
          <w:p w14:paraId="57E9D184" w14:textId="77777777" w:rsidR="001D0E5D" w:rsidRDefault="001D0E5D" w:rsidP="002B52C1">
            <w:pPr>
              <w:spacing w:line="32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1D0E5D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45分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7935D" w14:textId="77777777" w:rsidR="001D0E5D" w:rsidRPr="009E170D" w:rsidRDefault="001D0E5D" w:rsidP="00ED3875">
            <w:pPr>
              <w:widowControl/>
              <w:snapToGrid w:val="0"/>
              <w:spacing w:line="300" w:lineRule="exact"/>
              <w:rPr>
                <w:rFonts w:ascii="宋体" w:hAnsi="宋体"/>
                <w:sz w:val="24"/>
                <w:szCs w:val="24"/>
              </w:rPr>
            </w:pPr>
            <w:r w:rsidRPr="009E170D">
              <w:rPr>
                <w:rFonts w:ascii="宋体" w:hAnsi="宋体" w:hint="eastAsia"/>
                <w:sz w:val="24"/>
                <w:szCs w:val="24"/>
              </w:rPr>
              <w:t>质量控制的目标、内容、方法及措施。（</w:t>
            </w:r>
            <w:r w:rsidRPr="009E170D">
              <w:rPr>
                <w:rFonts w:ascii="宋体" w:hAnsi="宋体"/>
                <w:sz w:val="24"/>
                <w:szCs w:val="24"/>
              </w:rPr>
              <w:t>8</w:t>
            </w:r>
            <w:r w:rsidRPr="009E170D">
              <w:rPr>
                <w:rFonts w:ascii="宋体" w:hAnsi="宋体" w:hint="eastAsia"/>
                <w:sz w:val="24"/>
                <w:szCs w:val="24"/>
              </w:rPr>
              <w:t>分）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37D2B87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3FBC497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7CB1B9EE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1D0E5D" w:rsidRPr="00744F81" w14:paraId="3F9BC279" w14:textId="77777777" w:rsidTr="00ED3875">
        <w:trPr>
          <w:cantSplit/>
          <w:trHeight w:val="283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14:paraId="59602C3B" w14:textId="77777777" w:rsidR="001D0E5D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DB37E" w14:textId="77777777" w:rsidR="001D0E5D" w:rsidRPr="009E170D" w:rsidRDefault="001D0E5D" w:rsidP="00ED3875">
            <w:pPr>
              <w:widowControl/>
              <w:snapToGrid w:val="0"/>
              <w:spacing w:line="300" w:lineRule="exact"/>
              <w:rPr>
                <w:rFonts w:ascii="宋体" w:hAnsi="宋体"/>
                <w:sz w:val="24"/>
                <w:szCs w:val="24"/>
              </w:rPr>
            </w:pPr>
            <w:r w:rsidRPr="009E170D">
              <w:rPr>
                <w:rFonts w:ascii="宋体" w:hAnsi="宋体" w:hint="eastAsia"/>
                <w:sz w:val="24"/>
                <w:szCs w:val="24"/>
              </w:rPr>
              <w:t>进度控制的目标及内容、方法及措施。（</w:t>
            </w:r>
            <w:r w:rsidRPr="009E170D">
              <w:rPr>
                <w:rFonts w:ascii="宋体" w:hAnsi="宋体"/>
                <w:sz w:val="24"/>
                <w:szCs w:val="24"/>
              </w:rPr>
              <w:t>8</w:t>
            </w:r>
            <w:r w:rsidRPr="009E170D">
              <w:rPr>
                <w:rFonts w:ascii="宋体" w:hAnsi="宋体" w:hint="eastAsia"/>
                <w:sz w:val="24"/>
                <w:szCs w:val="24"/>
              </w:rPr>
              <w:t>分）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C2BBD5E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50C9BC3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6FC04ECB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1D0E5D" w:rsidRPr="00744F81" w14:paraId="453B2FF2" w14:textId="77777777" w:rsidTr="00ED3875">
        <w:trPr>
          <w:cantSplit/>
          <w:trHeight w:val="283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14:paraId="55807831" w14:textId="77777777" w:rsidR="001D0E5D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FE0A5" w14:textId="77777777" w:rsidR="001D0E5D" w:rsidRPr="009E170D" w:rsidRDefault="001D0E5D" w:rsidP="00ED3875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 w:rsidRPr="009E170D">
              <w:rPr>
                <w:rFonts w:ascii="宋体" w:hAnsi="宋体" w:hint="eastAsia"/>
                <w:sz w:val="24"/>
                <w:szCs w:val="24"/>
              </w:rPr>
              <w:t>投资控制的目标、方法及措施。（6分）。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6A9E28B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E64EF12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31347A0E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1D0E5D" w:rsidRPr="00744F81" w14:paraId="230C2825" w14:textId="77777777" w:rsidTr="00ED3875">
        <w:trPr>
          <w:cantSplit/>
          <w:trHeight w:val="283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14:paraId="0AAB2DFC" w14:textId="77777777" w:rsidR="001D0E5D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FD291" w14:textId="77777777" w:rsidR="001D0E5D" w:rsidRPr="009E170D" w:rsidRDefault="001D0E5D" w:rsidP="00ED3875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 w:rsidRPr="009E170D">
              <w:rPr>
                <w:rFonts w:ascii="宋体" w:hAnsi="宋体" w:hint="eastAsia"/>
                <w:sz w:val="24"/>
                <w:szCs w:val="24"/>
              </w:rPr>
              <w:t>合同管理的目标、方法及措施。（</w:t>
            </w:r>
            <w:r w:rsidRPr="009E170D">
              <w:rPr>
                <w:rFonts w:ascii="宋体" w:hAnsi="宋体"/>
                <w:sz w:val="24"/>
                <w:szCs w:val="24"/>
              </w:rPr>
              <w:t>6</w:t>
            </w:r>
            <w:r w:rsidRPr="009E170D">
              <w:rPr>
                <w:rFonts w:ascii="宋体" w:hAnsi="宋体" w:hint="eastAsia"/>
                <w:sz w:val="24"/>
                <w:szCs w:val="24"/>
              </w:rPr>
              <w:t>分）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E0E0374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AA75FDF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5215A29C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1D0E5D" w:rsidRPr="00744F81" w14:paraId="4883F570" w14:textId="77777777" w:rsidTr="00ED3875">
        <w:trPr>
          <w:cantSplit/>
          <w:trHeight w:val="283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14:paraId="246CD561" w14:textId="77777777" w:rsidR="001D0E5D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2BE14" w14:textId="77777777" w:rsidR="001D0E5D" w:rsidRPr="009E170D" w:rsidRDefault="001D0E5D" w:rsidP="00ED3875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 w:rsidRPr="009E170D">
              <w:rPr>
                <w:rFonts w:ascii="宋体" w:hAnsi="宋体" w:hint="eastAsia"/>
                <w:sz w:val="24"/>
                <w:szCs w:val="24"/>
              </w:rPr>
              <w:t>信息管理的目标、方法及措施。（5分）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1830F48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BEE2D78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7B535F82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1D0E5D" w:rsidRPr="00744F81" w14:paraId="6EFBAD81" w14:textId="77777777" w:rsidTr="00ED3875">
        <w:trPr>
          <w:cantSplit/>
          <w:trHeight w:val="283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14:paraId="096BA33B" w14:textId="77777777" w:rsidR="001D0E5D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1C43C" w14:textId="77777777" w:rsidR="001D0E5D" w:rsidRPr="009E170D" w:rsidRDefault="001D0E5D" w:rsidP="00ED3875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 w:rsidRPr="009E170D">
              <w:rPr>
                <w:rFonts w:ascii="宋体" w:hAnsi="宋体" w:hint="eastAsia"/>
                <w:sz w:val="24"/>
                <w:szCs w:val="24"/>
              </w:rPr>
              <w:t>组织协调的方法评价。（4分）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EB1F54F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C1CA46E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61DCCEF0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1D0E5D" w:rsidRPr="00744F81" w14:paraId="54508293" w14:textId="77777777" w:rsidTr="00ED3875">
        <w:trPr>
          <w:cantSplit/>
          <w:trHeight w:val="283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14:paraId="483C2DFE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D3420" w14:textId="77777777" w:rsidR="001D0E5D" w:rsidRPr="009E170D" w:rsidRDefault="001D0E5D" w:rsidP="00ED3875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 w:rsidRPr="009E170D">
              <w:rPr>
                <w:rFonts w:ascii="宋体" w:hAnsi="宋体" w:hint="eastAsia"/>
                <w:sz w:val="24"/>
                <w:szCs w:val="24"/>
              </w:rPr>
              <w:t>用于本项目监理的检测设备设施及工具。（3分）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0859B13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09AED82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32968A9D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1D0E5D" w:rsidRPr="00744F81" w14:paraId="6412CF80" w14:textId="77777777" w:rsidTr="00ED3875">
        <w:trPr>
          <w:cantSplit/>
          <w:trHeight w:val="283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14:paraId="2FAE1D91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10730" w14:textId="77777777" w:rsidR="001D0E5D" w:rsidRPr="009E170D" w:rsidRDefault="001D0E5D" w:rsidP="001D0E5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E170D">
              <w:rPr>
                <w:rFonts w:ascii="宋体" w:hAnsi="宋体" w:hint="eastAsia"/>
                <w:sz w:val="24"/>
                <w:szCs w:val="24"/>
              </w:rPr>
              <w:t>突发紧急情况响应及处理方案。（5分）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36D892A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C33EA1A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3EA892C1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1D0E5D" w:rsidRPr="00744F81" w14:paraId="1FD27162" w14:textId="77777777" w:rsidTr="00FF04DD">
        <w:trPr>
          <w:cantSplit/>
          <w:trHeight w:val="283"/>
        </w:trPr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14:paraId="40AF5617" w14:textId="77777777" w:rsidR="001D0E5D" w:rsidRPr="002B52C1" w:rsidRDefault="001D0E5D" w:rsidP="002B52C1">
            <w:pPr>
              <w:spacing w:line="32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2B52C1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资</w:t>
            </w:r>
          </w:p>
          <w:p w14:paraId="21867C1C" w14:textId="77777777" w:rsidR="001D0E5D" w:rsidRPr="002B52C1" w:rsidRDefault="001D0E5D" w:rsidP="002B52C1">
            <w:pPr>
              <w:spacing w:line="32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2B52C1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信</w:t>
            </w:r>
          </w:p>
          <w:p w14:paraId="3F540A26" w14:textId="77777777" w:rsidR="001D0E5D" w:rsidRPr="002B52C1" w:rsidRDefault="001D0E5D" w:rsidP="002B52C1">
            <w:pPr>
              <w:spacing w:line="32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2B52C1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商</w:t>
            </w:r>
          </w:p>
          <w:p w14:paraId="161634B1" w14:textId="77777777" w:rsidR="001D0E5D" w:rsidRPr="002B52C1" w:rsidRDefault="001D0E5D" w:rsidP="002B52C1">
            <w:pPr>
              <w:spacing w:line="32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proofErr w:type="gramStart"/>
            <w:r w:rsidRPr="002B52C1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务</w:t>
            </w:r>
            <w:proofErr w:type="gramEnd"/>
          </w:p>
          <w:p w14:paraId="6CF01874" w14:textId="77777777" w:rsidR="002B52C1" w:rsidRDefault="002B52C1" w:rsidP="001D0E5D">
            <w:pPr>
              <w:spacing w:line="32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</w:p>
          <w:p w14:paraId="51E71625" w14:textId="535ED06D" w:rsidR="001D0E5D" w:rsidRPr="00744F81" w:rsidRDefault="001D0E5D" w:rsidP="002B52C1">
            <w:pPr>
              <w:spacing w:line="32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2B52C1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3</w:t>
            </w:r>
            <w:r w:rsidR="00F64E41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0</w:t>
            </w:r>
            <w:r w:rsidRPr="002B52C1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分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14:paraId="29497AF6" w14:textId="77777777" w:rsidR="001D0E5D" w:rsidRDefault="001D0E5D" w:rsidP="00ED3875">
            <w:pPr>
              <w:widowControl/>
              <w:snapToGrid w:val="0"/>
              <w:spacing w:line="300" w:lineRule="exact"/>
              <w:rPr>
                <w:rFonts w:ascii="宋体" w:hAnsi="宋体"/>
                <w:sz w:val="24"/>
                <w:szCs w:val="24"/>
              </w:rPr>
            </w:pPr>
            <w:r w:rsidRPr="009E170D">
              <w:rPr>
                <w:rFonts w:ascii="宋体" w:hAnsi="宋体" w:hint="eastAsia"/>
                <w:sz w:val="24"/>
                <w:szCs w:val="24"/>
              </w:rPr>
              <w:t>投标人具有ISO9001质量管理体系认证，得2分，没有不得分。</w:t>
            </w:r>
          </w:p>
          <w:p w14:paraId="02FEE9F7" w14:textId="77777777" w:rsidR="00646BF9" w:rsidRPr="009E170D" w:rsidRDefault="00646BF9" w:rsidP="00ED3875">
            <w:pPr>
              <w:widowControl/>
              <w:snapToGrid w:val="0"/>
              <w:spacing w:line="300" w:lineRule="exact"/>
              <w:rPr>
                <w:rFonts w:ascii="宋体" w:hAnsi="宋体"/>
                <w:sz w:val="24"/>
                <w:szCs w:val="24"/>
              </w:rPr>
            </w:pPr>
            <w:r w:rsidRPr="009E170D">
              <w:rPr>
                <w:rFonts w:ascii="宋体" w:hAnsi="宋体" w:hint="eastAsia"/>
                <w:sz w:val="24"/>
                <w:szCs w:val="24"/>
              </w:rPr>
              <w:t>投标人具有ITSS信息技术咨询设计标准符合性证书的得3分，没有不得分。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8625DDC" w14:textId="77777777" w:rsidR="001D0E5D" w:rsidRDefault="001D0E5D" w:rsidP="00ED3875">
            <w:pPr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0B76C15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57BA4413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1D0E5D" w:rsidRPr="00744F81" w14:paraId="491206BC" w14:textId="77777777" w:rsidTr="00FF04DD">
        <w:trPr>
          <w:cantSplit/>
          <w:trHeight w:val="283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14:paraId="67548654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14:paraId="30B23A87" w14:textId="77777777" w:rsidR="001D0E5D" w:rsidRPr="009E170D" w:rsidRDefault="001D0E5D" w:rsidP="00ED3875">
            <w:pPr>
              <w:widowControl/>
              <w:snapToGrid w:val="0"/>
              <w:spacing w:line="300" w:lineRule="exact"/>
              <w:rPr>
                <w:rFonts w:ascii="宋体" w:hAnsi="宋体"/>
                <w:sz w:val="24"/>
                <w:szCs w:val="24"/>
              </w:rPr>
            </w:pPr>
            <w:r w:rsidRPr="00646BF9">
              <w:rPr>
                <w:rFonts w:ascii="宋体" w:hAnsi="宋体" w:hint="eastAsia"/>
                <w:sz w:val="24"/>
                <w:szCs w:val="24"/>
              </w:rPr>
              <w:t>投标人</w:t>
            </w:r>
            <w:r w:rsidRPr="00646BF9">
              <w:rPr>
                <w:rFonts w:ascii="宋体" w:hAnsi="宋体"/>
                <w:sz w:val="24"/>
                <w:szCs w:val="24"/>
              </w:rPr>
              <w:t>有</w:t>
            </w:r>
            <w:r w:rsidRPr="00646BF9">
              <w:rPr>
                <w:rFonts w:ascii="宋体" w:hAnsi="宋体" w:hint="eastAsia"/>
                <w:sz w:val="24"/>
                <w:szCs w:val="24"/>
              </w:rPr>
              <w:t>项目</w:t>
            </w:r>
            <w:r w:rsidRPr="00646BF9">
              <w:rPr>
                <w:rFonts w:ascii="宋体" w:hAnsi="宋体"/>
                <w:sz w:val="24"/>
                <w:szCs w:val="24"/>
              </w:rPr>
              <w:t>监理</w:t>
            </w:r>
            <w:r w:rsidRPr="00646BF9">
              <w:rPr>
                <w:rFonts w:ascii="宋体" w:hAnsi="宋体" w:hint="eastAsia"/>
                <w:sz w:val="24"/>
                <w:szCs w:val="24"/>
              </w:rPr>
              <w:t>管理软件和咨询设计资源管理平台软件并且具有</w:t>
            </w:r>
            <w:r w:rsidRPr="00646BF9">
              <w:rPr>
                <w:rFonts w:ascii="宋体" w:hAnsi="宋体"/>
                <w:sz w:val="24"/>
                <w:szCs w:val="24"/>
              </w:rPr>
              <w:t>自主</w:t>
            </w:r>
            <w:r w:rsidRPr="00646BF9">
              <w:rPr>
                <w:rFonts w:ascii="宋体" w:hAnsi="宋体" w:hint="eastAsia"/>
                <w:sz w:val="24"/>
                <w:szCs w:val="24"/>
              </w:rPr>
              <w:t>知识</w:t>
            </w:r>
            <w:r w:rsidRPr="00646BF9">
              <w:rPr>
                <w:rFonts w:ascii="宋体" w:hAnsi="宋体"/>
                <w:sz w:val="24"/>
                <w:szCs w:val="24"/>
              </w:rPr>
              <w:t>产权的</w:t>
            </w:r>
            <w:r w:rsidRPr="00646BF9">
              <w:rPr>
                <w:rFonts w:ascii="宋体" w:hAnsi="宋体" w:hint="eastAsia"/>
                <w:sz w:val="24"/>
                <w:szCs w:val="24"/>
              </w:rPr>
              <w:t>得2</w:t>
            </w:r>
            <w:r w:rsidRPr="00646BF9">
              <w:rPr>
                <w:rFonts w:ascii="宋体" w:hAnsi="宋体"/>
                <w:sz w:val="24"/>
                <w:szCs w:val="24"/>
              </w:rPr>
              <w:t>分</w:t>
            </w:r>
            <w:r w:rsidRPr="00646BF9">
              <w:rPr>
                <w:rFonts w:ascii="宋体" w:hAnsi="宋体" w:hint="eastAsia"/>
                <w:sz w:val="24"/>
                <w:szCs w:val="24"/>
              </w:rPr>
              <w:t>，缺项的不得分。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07C2A1B" w14:textId="77777777" w:rsidR="001D0E5D" w:rsidRDefault="001D0E5D" w:rsidP="00ED3875">
            <w:pPr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6681836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1275B79F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1D0E5D" w:rsidRPr="00744F81" w14:paraId="0EF4D979" w14:textId="77777777" w:rsidTr="00FF04DD">
        <w:trPr>
          <w:cantSplit/>
          <w:trHeight w:val="283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14:paraId="53992812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14:paraId="35A32936" w14:textId="77777777" w:rsidR="001D0E5D" w:rsidRPr="009E170D" w:rsidRDefault="001D0E5D" w:rsidP="00ED3875">
            <w:pPr>
              <w:widowControl/>
              <w:snapToGrid w:val="0"/>
              <w:spacing w:line="300" w:lineRule="exact"/>
              <w:rPr>
                <w:rFonts w:ascii="宋体" w:hAnsi="宋体"/>
                <w:sz w:val="24"/>
                <w:szCs w:val="24"/>
              </w:rPr>
            </w:pPr>
            <w:r w:rsidRPr="009E170D">
              <w:rPr>
                <w:rFonts w:ascii="宋体" w:hAnsi="宋体" w:hint="eastAsia"/>
                <w:sz w:val="24"/>
                <w:szCs w:val="24"/>
              </w:rPr>
              <w:t>项目总监拥有信息系统项目管理师（高级）证书、注册（投资）咨询工程师证书的得3分，每少一项扣1.</w:t>
            </w:r>
            <w:r w:rsidRPr="009E170D">
              <w:rPr>
                <w:rFonts w:ascii="宋体" w:hAnsi="宋体"/>
                <w:sz w:val="24"/>
                <w:szCs w:val="24"/>
              </w:rPr>
              <w:t>5</w:t>
            </w:r>
            <w:r w:rsidRPr="009E170D">
              <w:rPr>
                <w:rFonts w:ascii="宋体" w:hAnsi="宋体" w:hint="eastAsia"/>
                <w:sz w:val="24"/>
                <w:szCs w:val="24"/>
              </w:rPr>
              <w:t>分，扣完为止。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F70BAF5" w14:textId="77777777" w:rsidR="001D0E5D" w:rsidRDefault="001D0E5D" w:rsidP="00ED3875">
            <w:pPr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2C127A4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371A81DD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1D0E5D" w:rsidRPr="00744F81" w14:paraId="59F056FA" w14:textId="77777777" w:rsidTr="00ED3875">
        <w:trPr>
          <w:cantSplit/>
          <w:trHeight w:val="283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14:paraId="6247B6CB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C80A8" w14:textId="58DA9075" w:rsidR="001D0E5D" w:rsidRPr="009E170D" w:rsidRDefault="001D0E5D" w:rsidP="00ED3875">
            <w:pPr>
              <w:snapToGrid w:val="0"/>
              <w:spacing w:line="300" w:lineRule="exact"/>
              <w:rPr>
                <w:rFonts w:ascii="宋体" w:hAnsi="宋体"/>
                <w:sz w:val="24"/>
                <w:szCs w:val="24"/>
              </w:rPr>
            </w:pPr>
            <w:r w:rsidRPr="009E170D">
              <w:rPr>
                <w:rFonts w:ascii="宋体" w:hAnsi="宋体" w:hint="eastAsia"/>
                <w:sz w:val="24"/>
                <w:szCs w:val="24"/>
              </w:rPr>
              <w:t>投标人</w:t>
            </w:r>
            <w:r w:rsidR="009F44F0">
              <w:rPr>
                <w:rFonts w:ascii="宋体" w:hAnsi="宋体" w:hint="eastAsia"/>
                <w:sz w:val="24"/>
                <w:szCs w:val="24"/>
              </w:rPr>
              <w:t>自2018年1月1日以来</w:t>
            </w:r>
            <w:r w:rsidRPr="009E170D">
              <w:rPr>
                <w:rFonts w:ascii="宋体" w:hAnsi="宋体" w:hint="eastAsia"/>
                <w:sz w:val="24"/>
                <w:szCs w:val="24"/>
              </w:rPr>
              <w:t>有</w:t>
            </w:r>
            <w:r w:rsidR="009F44F0" w:rsidRPr="009E170D">
              <w:rPr>
                <w:rFonts w:ascii="宋体" w:hAnsi="宋体" w:hint="eastAsia"/>
                <w:sz w:val="24"/>
                <w:szCs w:val="24"/>
              </w:rPr>
              <w:t>建设项目价格400万元及以上的基础支撑项目</w:t>
            </w:r>
            <w:r w:rsidRPr="009E170D">
              <w:rPr>
                <w:rFonts w:ascii="宋体" w:hAnsi="宋体" w:hint="eastAsia"/>
                <w:sz w:val="24"/>
                <w:szCs w:val="24"/>
              </w:rPr>
              <w:t>监理服务项目案例，每个得</w:t>
            </w:r>
            <w:r w:rsidR="00F64E41">
              <w:rPr>
                <w:rFonts w:ascii="宋体" w:hAnsi="宋体" w:hint="eastAsia"/>
                <w:sz w:val="24"/>
                <w:szCs w:val="24"/>
              </w:rPr>
              <w:t>2</w:t>
            </w:r>
            <w:r w:rsidRPr="009E170D">
              <w:rPr>
                <w:rFonts w:ascii="宋体" w:hAnsi="宋体" w:hint="eastAsia"/>
                <w:sz w:val="24"/>
                <w:szCs w:val="24"/>
              </w:rPr>
              <w:t>分，最高得</w:t>
            </w:r>
            <w:r w:rsidR="00F64E41">
              <w:rPr>
                <w:rFonts w:ascii="宋体" w:hAnsi="宋体" w:hint="eastAsia"/>
                <w:sz w:val="24"/>
                <w:szCs w:val="24"/>
              </w:rPr>
              <w:t>8</w:t>
            </w:r>
            <w:r w:rsidRPr="009E170D">
              <w:rPr>
                <w:rFonts w:ascii="宋体" w:hAnsi="宋体" w:hint="eastAsia"/>
                <w:sz w:val="24"/>
                <w:szCs w:val="24"/>
              </w:rPr>
              <w:t>分，没有不得分。</w:t>
            </w:r>
          </w:p>
          <w:p w14:paraId="502090FC" w14:textId="77777777" w:rsidR="001D0E5D" w:rsidRPr="009E170D" w:rsidRDefault="001D0E5D" w:rsidP="00ED387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E170D">
              <w:rPr>
                <w:rFonts w:ascii="宋体" w:hAnsi="宋体" w:hint="eastAsia"/>
                <w:sz w:val="24"/>
                <w:szCs w:val="24"/>
              </w:rPr>
              <w:t>（以上合同需提供合同及相关证明材料复印件加盖公章。按合同个数得分，同项目不重复得分）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C66F961" w14:textId="77777777" w:rsidR="001D0E5D" w:rsidRDefault="001D0E5D" w:rsidP="00ED3875">
            <w:pPr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579ABF1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07C6351D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1D0E5D" w:rsidRPr="00744F81" w14:paraId="11CC727D" w14:textId="77777777" w:rsidTr="00ED3875">
        <w:trPr>
          <w:cantSplit/>
          <w:trHeight w:val="283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14:paraId="74458C8F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E3EB0" w14:textId="77777777" w:rsidR="001D0E5D" w:rsidRPr="009E170D" w:rsidRDefault="001D0E5D" w:rsidP="00ED3875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  <w:r w:rsidRPr="009E170D">
              <w:rPr>
                <w:rFonts w:ascii="宋体" w:hAnsi="宋体" w:hint="eastAsia"/>
                <w:sz w:val="24"/>
                <w:szCs w:val="24"/>
              </w:rPr>
              <w:t>针对本项目的监理组织设置的合理性、监理团队资质证书、人员安排合理性、现场到位率的承诺等情况进行评分。</w:t>
            </w:r>
            <w:r w:rsidR="00646BF9">
              <w:rPr>
                <w:rFonts w:ascii="宋体" w:hAnsi="宋体" w:hint="eastAsia"/>
                <w:sz w:val="24"/>
                <w:szCs w:val="24"/>
              </w:rPr>
              <w:t>（</w:t>
            </w:r>
            <w:r w:rsidRPr="009E170D">
              <w:rPr>
                <w:rFonts w:ascii="宋体" w:hAnsi="宋体" w:hint="eastAsia"/>
                <w:sz w:val="24"/>
                <w:szCs w:val="24"/>
              </w:rPr>
              <w:t>4分</w:t>
            </w:r>
            <w:r w:rsidR="00646BF9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827BFC7" w14:textId="77777777" w:rsidR="001D0E5D" w:rsidRDefault="001D0E5D" w:rsidP="00ED3875">
            <w:pPr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7F506F8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2E190B1F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1D0E5D" w:rsidRPr="00744F81" w14:paraId="4BCAC140" w14:textId="77777777" w:rsidTr="00ED3875">
        <w:trPr>
          <w:cantSplit/>
          <w:trHeight w:val="283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14:paraId="6B50F129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0A43D" w14:textId="77777777" w:rsidR="001D0E5D" w:rsidRPr="009E170D" w:rsidRDefault="001D0E5D" w:rsidP="00646BF9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 w:rsidRPr="009E170D">
              <w:rPr>
                <w:rFonts w:ascii="宋体" w:hAnsi="宋体" w:hint="eastAsia"/>
                <w:sz w:val="24"/>
                <w:szCs w:val="24"/>
              </w:rPr>
              <w:t>针对本项目投标人的相关服务承诺和优惠承诺。</w:t>
            </w:r>
            <w:r w:rsidR="00646BF9">
              <w:rPr>
                <w:rFonts w:ascii="宋体" w:hAnsi="宋体" w:hint="eastAsia"/>
                <w:sz w:val="24"/>
                <w:szCs w:val="24"/>
              </w:rPr>
              <w:t>（</w:t>
            </w:r>
            <w:r w:rsidRPr="009E170D">
              <w:rPr>
                <w:rFonts w:ascii="宋体" w:hAnsi="宋体" w:hint="eastAsia"/>
                <w:sz w:val="24"/>
                <w:szCs w:val="24"/>
              </w:rPr>
              <w:t>3分</w:t>
            </w:r>
            <w:r w:rsidR="00646BF9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9E972D5" w14:textId="77777777" w:rsidR="001D0E5D" w:rsidRDefault="001D0E5D" w:rsidP="00ED3875">
            <w:pPr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BE71179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5A961C5B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1D0E5D" w:rsidRPr="00744F81" w14:paraId="72F4C2CB" w14:textId="77777777" w:rsidTr="00ED3875">
        <w:trPr>
          <w:cantSplit/>
          <w:trHeight w:val="283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14:paraId="3C648732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365EC" w14:textId="0738F00B" w:rsidR="001D0E5D" w:rsidRPr="009E170D" w:rsidRDefault="001D0E5D" w:rsidP="00ED387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E170D">
              <w:rPr>
                <w:rFonts w:ascii="宋体" w:hAnsi="宋体" w:hint="eastAsia"/>
                <w:sz w:val="24"/>
                <w:szCs w:val="24"/>
              </w:rPr>
              <w:t>针对本项目建设的可行性、合理化建议</w:t>
            </w:r>
            <w:r w:rsidR="00646BF9">
              <w:rPr>
                <w:rFonts w:ascii="宋体" w:hAnsi="宋体" w:hint="eastAsia"/>
                <w:sz w:val="24"/>
                <w:szCs w:val="24"/>
              </w:rPr>
              <w:t>。</w:t>
            </w:r>
            <w:r w:rsidRPr="009E170D">
              <w:rPr>
                <w:rFonts w:ascii="宋体" w:hAnsi="宋体" w:hint="eastAsia"/>
                <w:sz w:val="24"/>
                <w:szCs w:val="24"/>
              </w:rPr>
              <w:t>（</w:t>
            </w:r>
            <w:r w:rsidR="00F64E41">
              <w:rPr>
                <w:rFonts w:ascii="宋体" w:hAnsi="宋体" w:hint="eastAsia"/>
                <w:sz w:val="24"/>
                <w:szCs w:val="24"/>
              </w:rPr>
              <w:t>4</w:t>
            </w:r>
            <w:r w:rsidRPr="009E170D">
              <w:rPr>
                <w:rFonts w:ascii="宋体" w:hAnsi="宋体" w:hint="eastAsia"/>
                <w:sz w:val="24"/>
                <w:szCs w:val="24"/>
              </w:rPr>
              <w:t>分）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28A09FE" w14:textId="77777777" w:rsidR="001D0E5D" w:rsidRDefault="001D0E5D" w:rsidP="00ED3875">
            <w:pPr>
              <w:spacing w:line="360" w:lineRule="auto"/>
              <w:jc w:val="center"/>
              <w:rPr>
                <w:rFonts w:ascii="宋体" w:hAnsi="宋体"/>
                <w:snapToGrid w:val="0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4AE2779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782D0A65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1D0E5D" w:rsidRPr="00744F81" w14:paraId="656F688F" w14:textId="77777777" w:rsidTr="00ED3875">
        <w:trPr>
          <w:cantSplit/>
          <w:trHeight w:val="283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14:paraId="32E1DA8F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A80AF" w14:textId="77777777" w:rsidR="001D0E5D" w:rsidRPr="009E170D" w:rsidRDefault="001D0E5D" w:rsidP="00646BF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9E170D">
              <w:rPr>
                <w:rFonts w:ascii="宋体" w:hAnsi="宋体" w:hint="eastAsia"/>
                <w:sz w:val="24"/>
                <w:szCs w:val="24"/>
              </w:rPr>
              <w:t>投标文件制作情况。</w:t>
            </w:r>
            <w:r w:rsidR="00646BF9">
              <w:rPr>
                <w:rFonts w:ascii="宋体" w:hAnsi="宋体" w:hint="eastAsia"/>
                <w:sz w:val="24"/>
                <w:szCs w:val="24"/>
              </w:rPr>
              <w:t>（</w:t>
            </w:r>
            <w:r w:rsidRPr="009E170D">
              <w:rPr>
                <w:rFonts w:ascii="宋体" w:hAnsi="宋体" w:hint="eastAsia"/>
                <w:sz w:val="24"/>
                <w:szCs w:val="24"/>
              </w:rPr>
              <w:t>1分</w:t>
            </w:r>
            <w:r w:rsidR="00646BF9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5778028" w14:textId="77777777" w:rsidR="001D0E5D" w:rsidRDefault="001D0E5D" w:rsidP="00ED3875">
            <w:pPr>
              <w:spacing w:line="360" w:lineRule="auto"/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47C5C6B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21F23F34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1D0E5D" w:rsidRPr="00744F81" w14:paraId="2A1B8D82" w14:textId="77777777" w:rsidTr="00ED3875">
        <w:trPr>
          <w:cantSplit/>
          <w:trHeight w:val="283"/>
        </w:trPr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14:paraId="7E0B1867" w14:textId="77777777" w:rsidR="001F5BA6" w:rsidRDefault="001F5BA6" w:rsidP="001F5BA6">
            <w:pPr>
              <w:spacing w:line="32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744F81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lastRenderedPageBreak/>
              <w:t>价</w:t>
            </w:r>
          </w:p>
          <w:p w14:paraId="0AB41B30" w14:textId="77777777" w:rsidR="001F5BA6" w:rsidRDefault="001F5BA6" w:rsidP="001F5BA6">
            <w:pPr>
              <w:spacing w:line="32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744F81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格</w:t>
            </w:r>
          </w:p>
          <w:p w14:paraId="3A83A5FA" w14:textId="77777777" w:rsidR="001F5BA6" w:rsidRDefault="001F5BA6" w:rsidP="001F5BA6">
            <w:pPr>
              <w:spacing w:line="32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744F81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分</w:t>
            </w:r>
          </w:p>
          <w:p w14:paraId="678341BB" w14:textId="6D48CDA7" w:rsidR="001D0E5D" w:rsidRPr="00744F81" w:rsidRDefault="001F5BA6" w:rsidP="001F5BA6">
            <w:pPr>
              <w:spacing w:line="320" w:lineRule="exact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744F81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2</w:t>
            </w:r>
            <w:r w:rsidR="00F64E41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5</w:t>
            </w:r>
            <w:r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分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DA1F0" w14:textId="77777777" w:rsidR="001F5BA6" w:rsidRPr="00744F81" w:rsidRDefault="001F5BA6" w:rsidP="001F5BA6">
            <w:pPr>
              <w:spacing w:line="32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744F81">
              <w:rPr>
                <w:rFonts w:asciiTheme="minorEastAsia" w:hAnsiTheme="minorEastAsia" w:cs="宋体" w:hint="eastAsia"/>
                <w:sz w:val="24"/>
                <w:szCs w:val="24"/>
              </w:rPr>
              <w:t>评标基准价=满足招标文件要求且最低的参与评审的价格</w:t>
            </w:r>
            <w:r>
              <w:rPr>
                <w:rFonts w:asciiTheme="minorEastAsia" w:hAnsiTheme="minorEastAsia" w:cs="宋体" w:hint="eastAsia"/>
                <w:sz w:val="24"/>
                <w:szCs w:val="24"/>
              </w:rPr>
              <w:t>。</w:t>
            </w:r>
          </w:p>
          <w:p w14:paraId="3BBA4975" w14:textId="77777777" w:rsidR="001F5BA6" w:rsidRPr="00744F81" w:rsidRDefault="001F5BA6" w:rsidP="001F5BA6">
            <w:pPr>
              <w:spacing w:line="32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744F81">
              <w:rPr>
                <w:rFonts w:asciiTheme="minorEastAsia" w:hAnsiTheme="minorEastAsia" w:cs="宋体" w:hint="eastAsia"/>
                <w:sz w:val="24"/>
                <w:szCs w:val="24"/>
              </w:rPr>
              <w:t>参与评审的价格=投标报价-小微企业（或残疾人福利性单位）价格扣除优惠值6%</w:t>
            </w:r>
            <w:r>
              <w:rPr>
                <w:rFonts w:asciiTheme="minorEastAsia" w:hAnsiTheme="minorEastAsia" w:cs="宋体" w:hint="eastAsia"/>
                <w:sz w:val="24"/>
                <w:szCs w:val="24"/>
              </w:rPr>
              <w:t>。</w:t>
            </w:r>
          </w:p>
          <w:p w14:paraId="74A0DC1A" w14:textId="77777777" w:rsidR="001F5BA6" w:rsidRPr="00744F81" w:rsidRDefault="001F5BA6" w:rsidP="001F5BA6">
            <w:pPr>
              <w:spacing w:line="32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744F81">
              <w:rPr>
                <w:rFonts w:asciiTheme="minorEastAsia" w:hAnsiTheme="minorEastAsia" w:cs="宋体" w:hint="eastAsia"/>
                <w:sz w:val="24"/>
                <w:szCs w:val="24"/>
              </w:rPr>
              <w:t>基准价得分为满分。</w:t>
            </w:r>
          </w:p>
          <w:p w14:paraId="5A28C00A" w14:textId="1AA6FF51" w:rsidR="001D0E5D" w:rsidRPr="009E170D" w:rsidRDefault="001F5BA6" w:rsidP="001F5B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744F81">
              <w:rPr>
                <w:rFonts w:asciiTheme="minorEastAsia" w:hAnsiTheme="minorEastAsia" w:cs="宋体" w:hint="eastAsia"/>
                <w:sz w:val="24"/>
                <w:szCs w:val="24"/>
              </w:rPr>
              <w:t>投标报价得分=(评标基准价/参与评审的价格)×2</w:t>
            </w:r>
            <w:r w:rsidR="00F64E41">
              <w:rPr>
                <w:rFonts w:asciiTheme="minorEastAsia" w:hAnsiTheme="minorEastAsia" w:cs="宋体" w:hint="eastAsia"/>
                <w:sz w:val="24"/>
                <w:szCs w:val="24"/>
              </w:rPr>
              <w:t>5</w:t>
            </w:r>
            <w:r w:rsidRPr="00744F81">
              <w:rPr>
                <w:rFonts w:asciiTheme="minorEastAsia" w:hAnsiTheme="minorEastAsia" w:cs="宋体" w:hint="eastAsia"/>
                <w:sz w:val="24"/>
                <w:szCs w:val="24"/>
              </w:rPr>
              <w:t>%×100</w:t>
            </w:r>
            <w:r>
              <w:rPr>
                <w:rFonts w:asciiTheme="minorEastAsia" w:hAnsiTheme="minorEastAsia" w:cs="宋体" w:hint="eastAsia"/>
                <w:sz w:val="24"/>
                <w:szCs w:val="24"/>
              </w:rPr>
              <w:t>，</w:t>
            </w:r>
            <w:r w:rsidRPr="00744F81">
              <w:rPr>
                <w:rFonts w:asciiTheme="minorEastAsia" w:hAnsiTheme="minorEastAsia" w:cs="宋体" w:hint="eastAsia"/>
                <w:sz w:val="24"/>
                <w:szCs w:val="24"/>
              </w:rPr>
              <w:t>得分四舍五入保留到小数点后二位</w:t>
            </w:r>
            <w:r>
              <w:rPr>
                <w:rFonts w:asciiTheme="minorEastAsia" w:hAnsiTheme="minorEastAsia" w:cs="宋体" w:hint="eastAsia"/>
                <w:sz w:val="24"/>
                <w:szCs w:val="24"/>
              </w:rPr>
              <w:t>。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85C1D5E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0DF81E8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14:paraId="09876432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1D0E5D" w:rsidRPr="00744F81" w14:paraId="16F162CB" w14:textId="77777777" w:rsidTr="00ED3875">
        <w:trPr>
          <w:cantSplit/>
          <w:trHeight w:val="283"/>
        </w:trPr>
        <w:tc>
          <w:tcPr>
            <w:tcW w:w="70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88AB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44F81"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FD28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DD3E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0F7B13" w14:textId="77777777" w:rsidR="001D0E5D" w:rsidRPr="00744F81" w:rsidRDefault="001D0E5D" w:rsidP="00ED3875">
            <w:pPr>
              <w:spacing w:line="32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</w:tbl>
    <w:p w14:paraId="4567C5E2" w14:textId="77777777" w:rsidR="00DD527E" w:rsidRPr="00744F81" w:rsidRDefault="00DD527E" w:rsidP="00DD527E">
      <w:pPr>
        <w:ind w:left="708" w:hangingChars="264" w:hanging="708"/>
        <w:rPr>
          <w:rFonts w:asciiTheme="minorEastAsia" w:hAnsiTheme="minorEastAsia" w:cs="宋体"/>
          <w:spacing w:val="14"/>
          <w:sz w:val="24"/>
          <w:szCs w:val="24"/>
        </w:rPr>
      </w:pPr>
      <w:r w:rsidRPr="00744F81">
        <w:rPr>
          <w:rFonts w:asciiTheme="minorEastAsia" w:hAnsiTheme="minorEastAsia" w:cs="宋体" w:hint="eastAsia"/>
          <w:spacing w:val="14"/>
          <w:sz w:val="24"/>
          <w:szCs w:val="24"/>
        </w:rPr>
        <w:t>打分说明：</w:t>
      </w:r>
    </w:p>
    <w:p w14:paraId="391F5B86" w14:textId="77777777" w:rsidR="00DD527E" w:rsidRPr="00744F81" w:rsidRDefault="00DD527E" w:rsidP="00DD527E">
      <w:pPr>
        <w:ind w:left="708" w:hangingChars="264" w:hanging="708"/>
        <w:rPr>
          <w:rFonts w:asciiTheme="minorEastAsia" w:hAnsiTheme="minorEastAsia" w:cs="宋体"/>
          <w:spacing w:val="14"/>
          <w:sz w:val="24"/>
          <w:szCs w:val="24"/>
        </w:rPr>
      </w:pPr>
      <w:r w:rsidRPr="00744F81">
        <w:rPr>
          <w:rFonts w:asciiTheme="minorEastAsia" w:hAnsiTheme="minorEastAsia" w:cs="宋体" w:hint="eastAsia"/>
          <w:spacing w:val="14"/>
          <w:sz w:val="24"/>
          <w:szCs w:val="24"/>
        </w:rPr>
        <w:t>（1）评委根据评标情况逐栏打分，每栏分值不得超出本栏规定的分值范围；</w:t>
      </w:r>
    </w:p>
    <w:p w14:paraId="0306F727" w14:textId="77777777" w:rsidR="00DD527E" w:rsidRPr="001F5BA6" w:rsidRDefault="00DD527E" w:rsidP="001F5BA6">
      <w:pPr>
        <w:spacing w:line="320" w:lineRule="exact"/>
        <w:ind w:right="480"/>
        <w:rPr>
          <w:rFonts w:asciiTheme="minorEastAsia" w:hAnsiTheme="minorEastAsia" w:cs="宋体"/>
          <w:b/>
          <w:sz w:val="24"/>
          <w:szCs w:val="24"/>
        </w:rPr>
      </w:pPr>
      <w:r w:rsidRPr="00744F81">
        <w:rPr>
          <w:rFonts w:asciiTheme="minorEastAsia" w:hAnsiTheme="minorEastAsia" w:cs="宋体" w:hint="eastAsia"/>
          <w:sz w:val="24"/>
          <w:szCs w:val="24"/>
        </w:rPr>
        <w:t>（2）投标文件中应当提供所有涉及评分的有关证明材料（资质、认证、合同等，人员应当提供社保缴纳证明），未提供或提供不清的不得分，原件视情备查。</w:t>
      </w:r>
    </w:p>
    <w:sectPr w:rsidR="00DD527E" w:rsidRPr="001F5BA6" w:rsidSect="00DF6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52623" w14:textId="77777777" w:rsidR="00712DB5" w:rsidRDefault="00712DB5" w:rsidP="00EA3983">
      <w:r>
        <w:separator/>
      </w:r>
    </w:p>
  </w:endnote>
  <w:endnote w:type="continuationSeparator" w:id="0">
    <w:p w14:paraId="1C8EFD30" w14:textId="77777777" w:rsidR="00712DB5" w:rsidRDefault="00712DB5" w:rsidP="00EA3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453FB" w14:textId="77777777" w:rsidR="00712DB5" w:rsidRDefault="00712DB5" w:rsidP="00EA3983">
      <w:r>
        <w:separator/>
      </w:r>
    </w:p>
  </w:footnote>
  <w:footnote w:type="continuationSeparator" w:id="0">
    <w:p w14:paraId="73A88CF6" w14:textId="77777777" w:rsidR="00712DB5" w:rsidRDefault="00712DB5" w:rsidP="00EA3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C1061"/>
    <w:multiLevelType w:val="multilevel"/>
    <w:tmpl w:val="51FF6477"/>
    <w:lvl w:ilvl="0">
      <w:start w:val="1"/>
      <w:numFmt w:val="decimal"/>
      <w:lvlText w:val="%1、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4B4E46"/>
    <w:multiLevelType w:val="multilevel"/>
    <w:tmpl w:val="51FF6477"/>
    <w:lvl w:ilvl="0">
      <w:start w:val="1"/>
      <w:numFmt w:val="decimal"/>
      <w:lvlText w:val="%1、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FF526B"/>
    <w:multiLevelType w:val="multilevel"/>
    <w:tmpl w:val="25FF526B"/>
    <w:lvl w:ilvl="0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FF6477"/>
    <w:multiLevelType w:val="multilevel"/>
    <w:tmpl w:val="51FF6477"/>
    <w:lvl w:ilvl="0">
      <w:start w:val="1"/>
      <w:numFmt w:val="decimal"/>
      <w:lvlText w:val="%1、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F9454D"/>
    <w:multiLevelType w:val="multilevel"/>
    <w:tmpl w:val="51FF6477"/>
    <w:lvl w:ilvl="0">
      <w:start w:val="1"/>
      <w:numFmt w:val="decimal"/>
      <w:lvlText w:val="%1、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5DB4E9A"/>
    <w:multiLevelType w:val="multilevel"/>
    <w:tmpl w:val="51FF6477"/>
    <w:lvl w:ilvl="0">
      <w:start w:val="1"/>
      <w:numFmt w:val="decimal"/>
      <w:lvlText w:val="%1、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983"/>
    <w:rsid w:val="000B54CC"/>
    <w:rsid w:val="000E4939"/>
    <w:rsid w:val="00192AFA"/>
    <w:rsid w:val="001C6DBB"/>
    <w:rsid w:val="001D0E5D"/>
    <w:rsid w:val="001F5BA6"/>
    <w:rsid w:val="002A3117"/>
    <w:rsid w:val="002B52C1"/>
    <w:rsid w:val="0031789F"/>
    <w:rsid w:val="003215E7"/>
    <w:rsid w:val="00335B21"/>
    <w:rsid w:val="00340CA0"/>
    <w:rsid w:val="00356074"/>
    <w:rsid w:val="00403B28"/>
    <w:rsid w:val="004948AD"/>
    <w:rsid w:val="0050513C"/>
    <w:rsid w:val="00573136"/>
    <w:rsid w:val="0058678B"/>
    <w:rsid w:val="00591A82"/>
    <w:rsid w:val="00605918"/>
    <w:rsid w:val="006338CE"/>
    <w:rsid w:val="00646BF9"/>
    <w:rsid w:val="006874A4"/>
    <w:rsid w:val="00694312"/>
    <w:rsid w:val="006A4209"/>
    <w:rsid w:val="006A75B7"/>
    <w:rsid w:val="006D684D"/>
    <w:rsid w:val="006E0684"/>
    <w:rsid w:val="00712DB5"/>
    <w:rsid w:val="00731003"/>
    <w:rsid w:val="00794E5A"/>
    <w:rsid w:val="0087515A"/>
    <w:rsid w:val="008B2105"/>
    <w:rsid w:val="009B100F"/>
    <w:rsid w:val="009E170D"/>
    <w:rsid w:val="009F44F0"/>
    <w:rsid w:val="00A32CAC"/>
    <w:rsid w:val="00A46919"/>
    <w:rsid w:val="00AC3F9F"/>
    <w:rsid w:val="00AF0A18"/>
    <w:rsid w:val="00B15D74"/>
    <w:rsid w:val="00B1777D"/>
    <w:rsid w:val="00B410AB"/>
    <w:rsid w:val="00BF1040"/>
    <w:rsid w:val="00C845EF"/>
    <w:rsid w:val="00C96420"/>
    <w:rsid w:val="00CB2C72"/>
    <w:rsid w:val="00D93AF9"/>
    <w:rsid w:val="00DD527E"/>
    <w:rsid w:val="00DF6221"/>
    <w:rsid w:val="00E4646A"/>
    <w:rsid w:val="00E74E24"/>
    <w:rsid w:val="00E81B23"/>
    <w:rsid w:val="00E82212"/>
    <w:rsid w:val="00EA3983"/>
    <w:rsid w:val="00F64AF9"/>
    <w:rsid w:val="00F64E41"/>
    <w:rsid w:val="00FD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302AF"/>
  <w15:docId w15:val="{3315077C-9C61-4341-920F-87A7FB44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2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39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3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3983"/>
    <w:rPr>
      <w:sz w:val="18"/>
      <w:szCs w:val="18"/>
    </w:rPr>
  </w:style>
  <w:style w:type="paragraph" w:styleId="a7">
    <w:name w:val="Body Text Indent"/>
    <w:basedOn w:val="a"/>
    <w:link w:val="a8"/>
    <w:rsid w:val="00EA3983"/>
    <w:pPr>
      <w:suppressAutoHyphens/>
      <w:spacing w:after="120"/>
      <w:ind w:left="420"/>
    </w:pPr>
    <w:rPr>
      <w:rFonts w:ascii="Times New Roman" w:eastAsia="宋体" w:hAnsi="Times New Roman" w:cs="Times New Roman"/>
      <w:kern w:val="1"/>
      <w:szCs w:val="20"/>
      <w:lang w:eastAsia="ar-SA"/>
    </w:rPr>
  </w:style>
  <w:style w:type="character" w:customStyle="1" w:styleId="a8">
    <w:name w:val="正文文本缩进 字符"/>
    <w:basedOn w:val="a0"/>
    <w:link w:val="a7"/>
    <w:rsid w:val="00EA3983"/>
    <w:rPr>
      <w:rFonts w:ascii="Times New Roman" w:eastAsia="宋体" w:hAnsi="Times New Roman" w:cs="Times New Roman"/>
      <w:kern w:val="1"/>
      <w:szCs w:val="20"/>
      <w:lang w:eastAsia="ar-SA"/>
    </w:rPr>
  </w:style>
  <w:style w:type="paragraph" w:customStyle="1" w:styleId="WW-">
    <w:name w:val="WW-纯文本"/>
    <w:basedOn w:val="a"/>
    <w:rsid w:val="00EA3983"/>
    <w:rPr>
      <w:rFonts w:ascii="宋体" w:eastAsia="宋体" w:hAnsi="宋体" w:cs="Times New Roman"/>
      <w:kern w:val="1"/>
      <w:szCs w:val="20"/>
      <w:lang w:eastAsia="ar-SA"/>
    </w:rPr>
  </w:style>
  <w:style w:type="paragraph" w:styleId="a9">
    <w:name w:val="Document Map"/>
    <w:basedOn w:val="a"/>
    <w:link w:val="aa"/>
    <w:uiPriority w:val="99"/>
    <w:semiHidden/>
    <w:unhideWhenUsed/>
    <w:rsid w:val="00EA3983"/>
    <w:rPr>
      <w:rFonts w:ascii="宋体" w:eastAsia="宋体"/>
      <w:sz w:val="18"/>
      <w:szCs w:val="18"/>
    </w:rPr>
  </w:style>
  <w:style w:type="character" w:customStyle="1" w:styleId="aa">
    <w:name w:val="文档结构图 字符"/>
    <w:basedOn w:val="a0"/>
    <w:link w:val="a9"/>
    <w:uiPriority w:val="99"/>
    <w:semiHidden/>
    <w:rsid w:val="00EA3983"/>
    <w:rPr>
      <w:rFonts w:ascii="宋体" w:eastAsia="宋体"/>
      <w:sz w:val="18"/>
      <w:szCs w:val="18"/>
    </w:rPr>
  </w:style>
  <w:style w:type="paragraph" w:styleId="ab">
    <w:name w:val="List Paragraph"/>
    <w:basedOn w:val="a"/>
    <w:uiPriority w:val="34"/>
    <w:qFormat/>
    <w:rsid w:val="00E4646A"/>
    <w:pPr>
      <w:ind w:firstLineChars="200" w:firstLine="420"/>
    </w:pPr>
  </w:style>
  <w:style w:type="paragraph" w:styleId="ac">
    <w:name w:val="Date"/>
    <w:basedOn w:val="a"/>
    <w:next w:val="a"/>
    <w:link w:val="ad"/>
    <w:uiPriority w:val="99"/>
    <w:semiHidden/>
    <w:unhideWhenUsed/>
    <w:rsid w:val="00E74E24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E74E24"/>
  </w:style>
  <w:style w:type="paragraph" w:styleId="ae">
    <w:name w:val="Body Text"/>
    <w:basedOn w:val="a"/>
    <w:link w:val="af"/>
    <w:uiPriority w:val="99"/>
    <w:semiHidden/>
    <w:unhideWhenUsed/>
    <w:rsid w:val="00DD527E"/>
    <w:pPr>
      <w:spacing w:after="120"/>
    </w:pPr>
  </w:style>
  <w:style w:type="character" w:customStyle="1" w:styleId="af">
    <w:name w:val="正文文本 字符"/>
    <w:basedOn w:val="a0"/>
    <w:link w:val="ae"/>
    <w:uiPriority w:val="99"/>
    <w:semiHidden/>
    <w:rsid w:val="00DD5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96669-A7C8-49F3-91D7-05A97971B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320</Words>
  <Characters>1828</Characters>
  <Application>Microsoft Office Word</Application>
  <DocSecurity>0</DocSecurity>
  <Lines>15</Lines>
  <Paragraphs>4</Paragraphs>
  <ScaleCrop>false</ScaleCrop>
  <Company>Microsoft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汪利伟</dc:creator>
  <cp:keywords/>
  <dc:description/>
  <cp:lastModifiedBy>姚君</cp:lastModifiedBy>
  <cp:revision>6</cp:revision>
  <dcterms:created xsi:type="dcterms:W3CDTF">2019-11-26T06:20:00Z</dcterms:created>
  <dcterms:modified xsi:type="dcterms:W3CDTF">2019-11-26T06:27:00Z</dcterms:modified>
</cp:coreProperties>
</file>