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4A6B3" w14:textId="4FCD8A6F" w:rsidR="00C273DD" w:rsidRPr="00E44307" w:rsidRDefault="00C273DD" w:rsidP="00C273DD">
      <w:pPr>
        <w:jc w:val="center"/>
        <w:rPr>
          <w:rFonts w:asciiTheme="minorEastAsia" w:hAnsiTheme="minorEastAsia"/>
          <w:b/>
          <w:bCs/>
          <w:sz w:val="32"/>
          <w:szCs w:val="32"/>
        </w:rPr>
      </w:pPr>
      <w:r w:rsidRPr="00E44307">
        <w:rPr>
          <w:rFonts w:asciiTheme="minorEastAsia" w:hAnsiTheme="minorEastAsia" w:hint="eastAsia"/>
          <w:b/>
          <w:bCs/>
          <w:sz w:val="32"/>
          <w:szCs w:val="32"/>
        </w:rPr>
        <w:t>宁波市</w:t>
      </w:r>
      <w:proofErr w:type="gramStart"/>
      <w:r w:rsidRPr="00E44307">
        <w:rPr>
          <w:rFonts w:asciiTheme="minorEastAsia" w:hAnsiTheme="minorEastAsia" w:hint="eastAsia"/>
          <w:b/>
          <w:bCs/>
          <w:sz w:val="32"/>
          <w:szCs w:val="32"/>
        </w:rPr>
        <w:t>鄞</w:t>
      </w:r>
      <w:proofErr w:type="gramEnd"/>
      <w:r w:rsidRPr="00E44307">
        <w:rPr>
          <w:rFonts w:asciiTheme="minorEastAsia" w:hAnsiTheme="minorEastAsia" w:hint="eastAsia"/>
          <w:b/>
          <w:bCs/>
          <w:sz w:val="32"/>
          <w:szCs w:val="32"/>
        </w:rPr>
        <w:t>州人民</w:t>
      </w:r>
      <w:r w:rsidR="000E29E7">
        <w:rPr>
          <w:rFonts w:asciiTheme="minorEastAsia" w:hAnsiTheme="minorEastAsia" w:hint="eastAsia"/>
          <w:b/>
          <w:bCs/>
          <w:sz w:val="32"/>
          <w:szCs w:val="32"/>
        </w:rPr>
        <w:t>医院</w:t>
      </w:r>
      <w:proofErr w:type="gramStart"/>
      <w:r w:rsidRPr="00E44307">
        <w:rPr>
          <w:rFonts w:asciiTheme="minorEastAsia" w:hAnsiTheme="minorEastAsia" w:hint="eastAsia"/>
          <w:b/>
          <w:bCs/>
          <w:sz w:val="32"/>
          <w:szCs w:val="32"/>
        </w:rPr>
        <w:t>医</w:t>
      </w:r>
      <w:proofErr w:type="gramEnd"/>
      <w:r w:rsidRPr="00E44307">
        <w:rPr>
          <w:rFonts w:asciiTheme="minorEastAsia" w:hAnsiTheme="minorEastAsia" w:hint="eastAsia"/>
          <w:b/>
          <w:bCs/>
          <w:sz w:val="32"/>
          <w:szCs w:val="32"/>
        </w:rPr>
        <w:t>共体</w:t>
      </w:r>
      <w:bookmarkStart w:id="0" w:name="_GoBack"/>
      <w:bookmarkEnd w:id="0"/>
      <w:r w:rsidR="000E29E7" w:rsidRPr="00E44307">
        <w:rPr>
          <w:rFonts w:asciiTheme="minorEastAsia" w:hAnsiTheme="minorEastAsia" w:hint="eastAsia"/>
          <w:b/>
          <w:bCs/>
          <w:sz w:val="32"/>
          <w:szCs w:val="32"/>
        </w:rPr>
        <w:t xml:space="preserve"> </w:t>
      </w:r>
      <w:r w:rsidRPr="00E44307">
        <w:rPr>
          <w:rFonts w:asciiTheme="minorEastAsia" w:hAnsiTheme="minorEastAsia" w:hint="eastAsia"/>
          <w:b/>
          <w:bCs/>
          <w:sz w:val="32"/>
          <w:szCs w:val="32"/>
        </w:rPr>
        <w:t>(宁波市</w:t>
      </w:r>
      <w:proofErr w:type="gramStart"/>
      <w:r w:rsidRPr="00E44307">
        <w:rPr>
          <w:rFonts w:asciiTheme="minorEastAsia" w:hAnsiTheme="minorEastAsia" w:hint="eastAsia"/>
          <w:b/>
          <w:bCs/>
          <w:sz w:val="32"/>
          <w:szCs w:val="32"/>
        </w:rPr>
        <w:t>鄞</w:t>
      </w:r>
      <w:proofErr w:type="gramEnd"/>
      <w:r w:rsidRPr="00E44307">
        <w:rPr>
          <w:rFonts w:asciiTheme="minorEastAsia" w:hAnsiTheme="minorEastAsia" w:hint="eastAsia"/>
          <w:b/>
          <w:bCs/>
          <w:sz w:val="32"/>
          <w:szCs w:val="32"/>
        </w:rPr>
        <w:t>州人民医院)</w:t>
      </w:r>
    </w:p>
    <w:p w14:paraId="0A0EDB16" w14:textId="7ED639A5" w:rsidR="00C273DD" w:rsidRPr="00E44307" w:rsidRDefault="00737616" w:rsidP="00C273DD">
      <w:pPr>
        <w:jc w:val="center"/>
        <w:rPr>
          <w:rFonts w:asciiTheme="minorEastAsia" w:hAnsiTheme="minorEastAsia"/>
          <w:b/>
          <w:bCs/>
          <w:sz w:val="32"/>
          <w:szCs w:val="32"/>
        </w:rPr>
      </w:pPr>
      <w:r>
        <w:rPr>
          <w:rFonts w:asciiTheme="minorEastAsia" w:hAnsiTheme="minorEastAsia" w:hint="eastAsia"/>
          <w:b/>
          <w:bCs/>
          <w:sz w:val="32"/>
          <w:szCs w:val="28"/>
        </w:rPr>
        <w:t>婴儿</w:t>
      </w:r>
      <w:r w:rsidR="00135CAB">
        <w:rPr>
          <w:rFonts w:asciiTheme="minorEastAsia" w:hAnsiTheme="minorEastAsia" w:hint="eastAsia"/>
          <w:b/>
          <w:bCs/>
          <w:sz w:val="32"/>
          <w:szCs w:val="28"/>
        </w:rPr>
        <w:t>配方奶粉采购</w:t>
      </w:r>
      <w:r w:rsidR="000779C5" w:rsidRPr="00E44307">
        <w:rPr>
          <w:rFonts w:asciiTheme="minorEastAsia" w:hAnsiTheme="minorEastAsia" w:hint="eastAsia"/>
          <w:b/>
          <w:sz w:val="32"/>
        </w:rPr>
        <w:t>项目</w:t>
      </w:r>
      <w:r w:rsidR="00C273DD" w:rsidRPr="00E44307">
        <w:rPr>
          <w:rFonts w:asciiTheme="minorEastAsia" w:hAnsiTheme="minorEastAsia" w:hint="eastAsia"/>
          <w:b/>
          <w:bCs/>
          <w:sz w:val="32"/>
          <w:szCs w:val="32"/>
        </w:rPr>
        <w:t>院内议标公告</w:t>
      </w:r>
    </w:p>
    <w:p w14:paraId="14A2666E" w14:textId="24CEC711" w:rsidR="00C273DD" w:rsidRPr="00E44307" w:rsidRDefault="00135CAB">
      <w:pPr>
        <w:rPr>
          <w:rFonts w:asciiTheme="minorEastAsia" w:hAnsiTheme="minorEastAsia"/>
          <w:sz w:val="28"/>
          <w:szCs w:val="28"/>
        </w:rPr>
      </w:pPr>
      <w:r>
        <w:rPr>
          <w:rFonts w:asciiTheme="minorEastAsia" w:hAnsiTheme="minorEastAsia" w:hint="eastAsia"/>
          <w:sz w:val="28"/>
          <w:szCs w:val="28"/>
        </w:rPr>
        <w:t>宁波市</w:t>
      </w:r>
      <w:proofErr w:type="gramStart"/>
      <w:r>
        <w:rPr>
          <w:rFonts w:asciiTheme="minorEastAsia" w:hAnsiTheme="minorEastAsia" w:hint="eastAsia"/>
          <w:sz w:val="28"/>
          <w:szCs w:val="28"/>
        </w:rPr>
        <w:t>鄞</w:t>
      </w:r>
      <w:proofErr w:type="gramEnd"/>
      <w:r>
        <w:rPr>
          <w:rFonts w:asciiTheme="minorEastAsia" w:hAnsiTheme="minorEastAsia" w:hint="eastAsia"/>
          <w:sz w:val="28"/>
          <w:szCs w:val="28"/>
        </w:rPr>
        <w:t>州人民医院</w:t>
      </w:r>
      <w:r w:rsidR="00737616">
        <w:rPr>
          <w:rFonts w:asciiTheme="minorEastAsia" w:hAnsiTheme="minorEastAsia" w:hint="eastAsia"/>
          <w:sz w:val="28"/>
          <w:szCs w:val="28"/>
        </w:rPr>
        <w:t>婴儿</w:t>
      </w:r>
      <w:r>
        <w:rPr>
          <w:rFonts w:asciiTheme="minorEastAsia" w:hAnsiTheme="minorEastAsia" w:hint="eastAsia"/>
          <w:sz w:val="28"/>
          <w:szCs w:val="28"/>
        </w:rPr>
        <w:t>配方奶粉</w:t>
      </w:r>
      <w:r w:rsidR="00737616">
        <w:rPr>
          <w:rFonts w:asciiTheme="minorEastAsia" w:hAnsiTheme="minorEastAsia" w:hint="eastAsia"/>
          <w:sz w:val="28"/>
          <w:szCs w:val="28"/>
        </w:rPr>
        <w:t>采购项目</w:t>
      </w:r>
      <w:r>
        <w:rPr>
          <w:rFonts w:asciiTheme="minorEastAsia" w:hAnsiTheme="minorEastAsia" w:hint="eastAsia"/>
          <w:sz w:val="28"/>
          <w:szCs w:val="28"/>
        </w:rPr>
        <w:t>拟进</w:t>
      </w:r>
      <w:proofErr w:type="gramStart"/>
      <w:r>
        <w:rPr>
          <w:rFonts w:asciiTheme="minorEastAsia" w:hAnsiTheme="minorEastAsia" w:hint="eastAsia"/>
          <w:sz w:val="28"/>
          <w:szCs w:val="28"/>
        </w:rPr>
        <w:t>行院内议标</w:t>
      </w:r>
      <w:proofErr w:type="gramEnd"/>
      <w:r>
        <w:rPr>
          <w:rFonts w:asciiTheme="minorEastAsia" w:hAnsiTheme="minorEastAsia" w:hint="eastAsia"/>
          <w:sz w:val="28"/>
          <w:szCs w:val="28"/>
        </w:rPr>
        <w:t>,</w:t>
      </w:r>
      <w:r w:rsidRPr="00135CAB">
        <w:rPr>
          <w:rFonts w:hint="eastAsia"/>
        </w:rPr>
        <w:t xml:space="preserve"> </w:t>
      </w:r>
      <w:r w:rsidRPr="00135CAB">
        <w:rPr>
          <w:rFonts w:asciiTheme="minorEastAsia" w:hAnsiTheme="minorEastAsia" w:hint="eastAsia"/>
          <w:sz w:val="28"/>
          <w:szCs w:val="28"/>
        </w:rPr>
        <w:t>希望有相应资质的奶粉经销商前来报名投标。</w:t>
      </w:r>
    </w:p>
    <w:p w14:paraId="00E5C795" w14:textId="54AB761C" w:rsidR="00C273DD" w:rsidRPr="00E44307" w:rsidRDefault="00737616" w:rsidP="000779C5">
      <w:pPr>
        <w:pStyle w:val="a9"/>
        <w:numPr>
          <w:ilvl w:val="0"/>
          <w:numId w:val="2"/>
        </w:numPr>
        <w:ind w:firstLineChars="0"/>
        <w:rPr>
          <w:rFonts w:asciiTheme="minorEastAsia" w:hAnsiTheme="minorEastAsia"/>
          <w:sz w:val="28"/>
          <w:szCs w:val="28"/>
        </w:rPr>
      </w:pPr>
      <w:r>
        <w:rPr>
          <w:rFonts w:asciiTheme="minorEastAsia" w:hAnsiTheme="minorEastAsia" w:hint="eastAsia"/>
          <w:sz w:val="28"/>
          <w:szCs w:val="28"/>
        </w:rPr>
        <w:t>产品要求</w:t>
      </w:r>
      <w:r w:rsidR="00C273DD" w:rsidRPr="00E44307">
        <w:rPr>
          <w:rFonts w:asciiTheme="minorEastAsia" w:hAnsiTheme="minorEastAsia" w:hint="eastAsia"/>
          <w:sz w:val="28"/>
          <w:szCs w:val="28"/>
        </w:rPr>
        <w:t xml:space="preserve">: </w:t>
      </w:r>
    </w:p>
    <w:p w14:paraId="57603FD5" w14:textId="10A580E6" w:rsidR="00737616" w:rsidRPr="00737616" w:rsidRDefault="00737616" w:rsidP="00737616">
      <w:pPr>
        <w:spacing w:line="360" w:lineRule="auto"/>
        <w:ind w:firstLine="570"/>
        <w:rPr>
          <w:rFonts w:asciiTheme="minorEastAsia" w:hAnsiTheme="minorEastAsia"/>
          <w:bCs/>
          <w:sz w:val="28"/>
          <w:szCs w:val="20"/>
        </w:rPr>
      </w:pPr>
      <w:r>
        <w:rPr>
          <w:rFonts w:asciiTheme="minorEastAsia" w:hAnsiTheme="minorEastAsia" w:hint="eastAsia"/>
          <w:bCs/>
          <w:sz w:val="28"/>
          <w:szCs w:val="20"/>
        </w:rPr>
        <w:t>婴儿</w:t>
      </w:r>
      <w:r w:rsidRPr="00737616">
        <w:rPr>
          <w:rFonts w:asciiTheme="minorEastAsia" w:hAnsiTheme="minorEastAsia" w:hint="eastAsia"/>
          <w:bCs/>
          <w:sz w:val="28"/>
          <w:szCs w:val="20"/>
        </w:rPr>
        <w:t>配方奶粉（适用0～6个月婴儿）</w:t>
      </w:r>
    </w:p>
    <w:p w14:paraId="4B37EC2B" w14:textId="7FCE5C54" w:rsidR="00737616" w:rsidRPr="00737616" w:rsidRDefault="00737616" w:rsidP="00737616">
      <w:pPr>
        <w:spacing w:line="360" w:lineRule="auto"/>
        <w:ind w:firstLine="570"/>
        <w:rPr>
          <w:rFonts w:asciiTheme="minorEastAsia" w:hAnsiTheme="minorEastAsia"/>
          <w:bCs/>
          <w:sz w:val="28"/>
          <w:szCs w:val="20"/>
        </w:rPr>
      </w:pPr>
      <w:r w:rsidRPr="00737616">
        <w:rPr>
          <w:rFonts w:asciiTheme="minorEastAsia" w:hAnsiTheme="minorEastAsia" w:hint="eastAsia"/>
          <w:bCs/>
          <w:sz w:val="28"/>
          <w:szCs w:val="20"/>
        </w:rPr>
        <w:t>1、</w:t>
      </w:r>
      <w:r>
        <w:rPr>
          <w:rFonts w:asciiTheme="minorEastAsia" w:hAnsiTheme="minorEastAsia" w:hint="eastAsia"/>
          <w:bCs/>
          <w:sz w:val="28"/>
          <w:szCs w:val="20"/>
        </w:rPr>
        <w:t>婴儿</w:t>
      </w:r>
      <w:r w:rsidRPr="00737616">
        <w:rPr>
          <w:rFonts w:asciiTheme="minorEastAsia" w:hAnsiTheme="minorEastAsia" w:hint="eastAsia"/>
          <w:bCs/>
          <w:sz w:val="28"/>
          <w:szCs w:val="20"/>
        </w:rPr>
        <w:t>配方奶粉需符合以下质量要求：</w:t>
      </w:r>
    </w:p>
    <w:p w14:paraId="3B6C0DC1" w14:textId="77777777" w:rsidR="00737616" w:rsidRPr="00737616" w:rsidRDefault="00737616" w:rsidP="00737616">
      <w:pPr>
        <w:spacing w:line="360" w:lineRule="auto"/>
        <w:ind w:firstLine="570"/>
        <w:rPr>
          <w:rFonts w:asciiTheme="minorEastAsia" w:hAnsiTheme="minorEastAsia"/>
          <w:bCs/>
          <w:sz w:val="28"/>
          <w:szCs w:val="20"/>
        </w:rPr>
      </w:pPr>
      <w:r w:rsidRPr="00737616">
        <w:rPr>
          <w:rFonts w:asciiTheme="minorEastAsia" w:hAnsiTheme="minorEastAsia" w:hint="eastAsia"/>
          <w:bCs/>
          <w:sz w:val="28"/>
          <w:szCs w:val="20"/>
        </w:rPr>
        <w:t>（1）中华人民共和国食品安全法和中华人民共和国产品质量法。</w:t>
      </w:r>
    </w:p>
    <w:p w14:paraId="3B5880AD" w14:textId="5720521E" w:rsidR="00737616" w:rsidRPr="00737616" w:rsidRDefault="00737616" w:rsidP="00737616">
      <w:pPr>
        <w:spacing w:line="360" w:lineRule="auto"/>
        <w:ind w:firstLine="570"/>
        <w:rPr>
          <w:rFonts w:asciiTheme="minorEastAsia" w:hAnsiTheme="minorEastAsia"/>
          <w:bCs/>
          <w:sz w:val="28"/>
          <w:szCs w:val="20"/>
        </w:rPr>
      </w:pPr>
      <w:r w:rsidRPr="00737616">
        <w:rPr>
          <w:rFonts w:asciiTheme="minorEastAsia" w:hAnsiTheme="minorEastAsia" w:hint="eastAsia"/>
          <w:bCs/>
          <w:sz w:val="28"/>
          <w:szCs w:val="20"/>
        </w:rPr>
        <w:t>（2）GB 10765-2010 食品安全国家标准婴儿配方食品</w:t>
      </w:r>
    </w:p>
    <w:p w14:paraId="4D4D4556" w14:textId="77777777" w:rsidR="00737616" w:rsidRPr="00737616" w:rsidRDefault="00737616" w:rsidP="00737616">
      <w:pPr>
        <w:spacing w:line="360" w:lineRule="auto"/>
        <w:ind w:firstLine="570"/>
        <w:rPr>
          <w:rFonts w:asciiTheme="minorEastAsia" w:hAnsiTheme="minorEastAsia"/>
          <w:bCs/>
          <w:sz w:val="28"/>
          <w:szCs w:val="20"/>
        </w:rPr>
      </w:pPr>
      <w:r w:rsidRPr="00737616">
        <w:rPr>
          <w:rFonts w:asciiTheme="minorEastAsia" w:hAnsiTheme="minorEastAsia" w:hint="eastAsia"/>
          <w:bCs/>
          <w:sz w:val="28"/>
          <w:szCs w:val="20"/>
        </w:rPr>
        <w:t>（3）包装：包装应标明产品名称，厂名和地址，产品规格，营养素含量，以及生产日期和保质期，包装清洁干燥。</w:t>
      </w:r>
    </w:p>
    <w:p w14:paraId="2869E1F0" w14:textId="60B1EE0B" w:rsidR="00737616" w:rsidRPr="00737616" w:rsidRDefault="00737616" w:rsidP="00737616">
      <w:pPr>
        <w:spacing w:line="360" w:lineRule="auto"/>
        <w:ind w:firstLine="570"/>
        <w:rPr>
          <w:rFonts w:asciiTheme="minorEastAsia" w:hAnsiTheme="minorEastAsia"/>
          <w:bCs/>
          <w:sz w:val="28"/>
          <w:szCs w:val="20"/>
        </w:rPr>
      </w:pPr>
      <w:r w:rsidRPr="00737616">
        <w:rPr>
          <w:rFonts w:asciiTheme="minorEastAsia" w:hAnsiTheme="minorEastAsia" w:hint="eastAsia"/>
          <w:bCs/>
          <w:sz w:val="28"/>
          <w:szCs w:val="20"/>
        </w:rPr>
        <w:t>（4）中标人在交货时，应向买方提供该批产品的详细出厂检测报告。</w:t>
      </w:r>
    </w:p>
    <w:p w14:paraId="010D8B09" w14:textId="77777777" w:rsidR="00737616" w:rsidRPr="00737616" w:rsidRDefault="00737616" w:rsidP="00737616">
      <w:pPr>
        <w:spacing w:line="360" w:lineRule="auto"/>
        <w:ind w:firstLine="570"/>
        <w:rPr>
          <w:rFonts w:asciiTheme="minorEastAsia" w:hAnsiTheme="minorEastAsia"/>
          <w:bCs/>
          <w:sz w:val="28"/>
          <w:szCs w:val="20"/>
        </w:rPr>
      </w:pPr>
      <w:r w:rsidRPr="00737616">
        <w:rPr>
          <w:rFonts w:asciiTheme="minorEastAsia" w:hAnsiTheme="minorEastAsia" w:hint="eastAsia"/>
          <w:bCs/>
          <w:sz w:val="28"/>
          <w:szCs w:val="20"/>
        </w:rPr>
        <w:t>（5）供货时产品的有效期必须为1年以上。</w:t>
      </w:r>
    </w:p>
    <w:p w14:paraId="7F9B7962" w14:textId="25061681" w:rsidR="00737616" w:rsidRDefault="00737616" w:rsidP="00737616">
      <w:pPr>
        <w:spacing w:line="360" w:lineRule="auto"/>
        <w:ind w:firstLine="570"/>
        <w:rPr>
          <w:rFonts w:asciiTheme="minorEastAsia" w:hAnsiTheme="minorEastAsia"/>
          <w:bCs/>
          <w:sz w:val="28"/>
          <w:szCs w:val="20"/>
        </w:rPr>
      </w:pPr>
      <w:r w:rsidRPr="00737616">
        <w:rPr>
          <w:rFonts w:asciiTheme="minorEastAsia" w:hAnsiTheme="minorEastAsia" w:hint="eastAsia"/>
          <w:bCs/>
          <w:sz w:val="28"/>
          <w:szCs w:val="20"/>
        </w:rPr>
        <w:t>（6）供货产品必须</w:t>
      </w:r>
      <w:proofErr w:type="gramStart"/>
      <w:r w:rsidRPr="00737616">
        <w:rPr>
          <w:rFonts w:asciiTheme="minorEastAsia" w:hAnsiTheme="minorEastAsia" w:hint="eastAsia"/>
          <w:bCs/>
          <w:sz w:val="28"/>
          <w:szCs w:val="20"/>
        </w:rPr>
        <w:t>原装原罐进口</w:t>
      </w:r>
      <w:proofErr w:type="gramEnd"/>
      <w:r w:rsidRPr="00737616">
        <w:rPr>
          <w:rFonts w:asciiTheme="minorEastAsia" w:hAnsiTheme="minorEastAsia" w:hint="eastAsia"/>
          <w:bCs/>
          <w:sz w:val="28"/>
          <w:szCs w:val="20"/>
        </w:rPr>
        <w:t>。</w:t>
      </w:r>
    </w:p>
    <w:p w14:paraId="759A2C06" w14:textId="3AB04DE9" w:rsidR="00D516C0" w:rsidRDefault="00D516C0" w:rsidP="00737616">
      <w:pPr>
        <w:spacing w:line="360" w:lineRule="auto"/>
        <w:ind w:firstLine="570"/>
        <w:rPr>
          <w:sz w:val="28"/>
          <w:szCs w:val="28"/>
        </w:rPr>
      </w:pPr>
      <w:r>
        <w:rPr>
          <w:rFonts w:asciiTheme="minorEastAsia" w:hAnsiTheme="minorEastAsia" w:hint="eastAsia"/>
          <w:bCs/>
          <w:sz w:val="28"/>
          <w:szCs w:val="20"/>
        </w:rPr>
        <w:t>（7）</w:t>
      </w:r>
      <w:r>
        <w:rPr>
          <w:rFonts w:hint="eastAsia"/>
          <w:sz w:val="28"/>
          <w:szCs w:val="28"/>
        </w:rPr>
        <w:t>不能提供“赠品”或含“仅供医院使用样品”字样的货物。</w:t>
      </w:r>
    </w:p>
    <w:p w14:paraId="18A9C880" w14:textId="12DBB321" w:rsidR="00D516C0" w:rsidRPr="00737616" w:rsidRDefault="00D516C0" w:rsidP="00737616">
      <w:pPr>
        <w:spacing w:line="360" w:lineRule="auto"/>
        <w:ind w:firstLine="570"/>
        <w:rPr>
          <w:rFonts w:asciiTheme="minorEastAsia" w:hAnsiTheme="minorEastAsia"/>
          <w:bCs/>
          <w:sz w:val="28"/>
          <w:szCs w:val="20"/>
        </w:rPr>
      </w:pPr>
      <w:r>
        <w:rPr>
          <w:rFonts w:hint="eastAsia"/>
          <w:sz w:val="28"/>
          <w:szCs w:val="28"/>
        </w:rPr>
        <w:t>（</w:t>
      </w:r>
      <w:r>
        <w:rPr>
          <w:rFonts w:hint="eastAsia"/>
          <w:sz w:val="28"/>
          <w:szCs w:val="28"/>
        </w:rPr>
        <w:t>8</w:t>
      </w:r>
      <w:r>
        <w:rPr>
          <w:rFonts w:hint="eastAsia"/>
          <w:sz w:val="28"/>
          <w:szCs w:val="28"/>
        </w:rPr>
        <w:t>）如有国家权威机构认定有问题奶粉院方有权终止。</w:t>
      </w:r>
    </w:p>
    <w:p w14:paraId="0A8CAFC0" w14:textId="77777777" w:rsidR="00737616" w:rsidRPr="00737616" w:rsidRDefault="00737616" w:rsidP="00737616">
      <w:pPr>
        <w:spacing w:line="360" w:lineRule="auto"/>
        <w:ind w:firstLine="570"/>
        <w:rPr>
          <w:rFonts w:asciiTheme="minorEastAsia" w:hAnsiTheme="minorEastAsia"/>
          <w:bCs/>
          <w:sz w:val="28"/>
          <w:szCs w:val="20"/>
        </w:rPr>
      </w:pPr>
      <w:r w:rsidRPr="00737616">
        <w:rPr>
          <w:rFonts w:asciiTheme="minorEastAsia" w:hAnsiTheme="minorEastAsia" w:hint="eastAsia"/>
          <w:bCs/>
          <w:sz w:val="28"/>
          <w:szCs w:val="20"/>
        </w:rPr>
        <w:t>2、供货为按需进货。</w:t>
      </w:r>
    </w:p>
    <w:p w14:paraId="2D8B284C" w14:textId="19E0BEDF" w:rsidR="000779C5" w:rsidRPr="00737616" w:rsidRDefault="00737616" w:rsidP="00737616">
      <w:pPr>
        <w:spacing w:line="360" w:lineRule="auto"/>
        <w:ind w:firstLine="570"/>
        <w:rPr>
          <w:rFonts w:asciiTheme="minorEastAsia" w:hAnsiTheme="minorEastAsia"/>
          <w:bCs/>
          <w:sz w:val="28"/>
          <w:szCs w:val="20"/>
        </w:rPr>
      </w:pPr>
      <w:r w:rsidRPr="00737616">
        <w:rPr>
          <w:rFonts w:asciiTheme="minorEastAsia" w:hAnsiTheme="minorEastAsia" w:hint="eastAsia"/>
          <w:bCs/>
          <w:sz w:val="28"/>
          <w:szCs w:val="20"/>
        </w:rPr>
        <w:t>3、供应期限：12个月（以合同签订之日起计算）</w:t>
      </w:r>
      <w:r w:rsidR="00D516C0">
        <w:rPr>
          <w:rFonts w:asciiTheme="minorEastAsia" w:hAnsiTheme="minorEastAsia" w:hint="eastAsia"/>
          <w:bCs/>
          <w:sz w:val="28"/>
          <w:szCs w:val="20"/>
        </w:rPr>
        <w:t>。经院方考核合格可续签，总供应期限不超过36个月。</w:t>
      </w:r>
    </w:p>
    <w:p w14:paraId="0CB9263E" w14:textId="77777777" w:rsidR="005A043C" w:rsidRPr="00E44307" w:rsidRDefault="005A043C" w:rsidP="005A043C">
      <w:pPr>
        <w:widowControl/>
        <w:jc w:val="left"/>
        <w:rPr>
          <w:rFonts w:asciiTheme="minorEastAsia" w:hAnsiTheme="minorEastAsia" w:cs="宋体"/>
          <w:kern w:val="0"/>
          <w:szCs w:val="21"/>
        </w:rPr>
      </w:pPr>
      <w:r w:rsidRPr="00E44307">
        <w:rPr>
          <w:rFonts w:asciiTheme="minorEastAsia" w:hAnsiTheme="minorEastAsia" w:cs="宋体"/>
          <w:color w:val="000000"/>
          <w:kern w:val="0"/>
          <w:sz w:val="28"/>
          <w:szCs w:val="28"/>
        </w:rPr>
        <w:t>二、投标人资格要求：</w:t>
      </w:r>
    </w:p>
    <w:p w14:paraId="35FCD2BE" w14:textId="68E453DA" w:rsidR="005A043C" w:rsidRPr="00E44307" w:rsidRDefault="005A043C" w:rsidP="005A043C">
      <w:pPr>
        <w:rPr>
          <w:rFonts w:asciiTheme="minorEastAsia" w:hAnsiTheme="minorEastAsia"/>
          <w:sz w:val="28"/>
          <w:szCs w:val="28"/>
        </w:rPr>
      </w:pPr>
      <w:r w:rsidRPr="00E44307">
        <w:rPr>
          <w:rFonts w:asciiTheme="minorEastAsia" w:hAnsiTheme="minorEastAsia" w:cs="宋体"/>
          <w:color w:val="000000"/>
          <w:kern w:val="0"/>
          <w:sz w:val="28"/>
          <w:szCs w:val="28"/>
        </w:rPr>
        <w:t>1、</w:t>
      </w:r>
      <w:r w:rsidR="00D516C0">
        <w:rPr>
          <w:rFonts w:hint="eastAsia"/>
          <w:sz w:val="28"/>
          <w:szCs w:val="28"/>
        </w:rPr>
        <w:t>具有独立承担民事责任的能力</w:t>
      </w:r>
    </w:p>
    <w:p w14:paraId="3F2DA208" w14:textId="10655438" w:rsidR="005A043C" w:rsidRPr="00E44307" w:rsidRDefault="005A043C" w:rsidP="00D516C0">
      <w:pPr>
        <w:rPr>
          <w:rFonts w:asciiTheme="minorEastAsia" w:hAnsiTheme="minorEastAsia"/>
          <w:sz w:val="28"/>
          <w:szCs w:val="28"/>
        </w:rPr>
      </w:pPr>
      <w:r w:rsidRPr="00E44307">
        <w:rPr>
          <w:rFonts w:asciiTheme="minorEastAsia" w:hAnsiTheme="minorEastAsia"/>
          <w:color w:val="000000"/>
          <w:sz w:val="28"/>
          <w:szCs w:val="28"/>
        </w:rPr>
        <w:lastRenderedPageBreak/>
        <w:t>2、</w:t>
      </w:r>
      <w:r w:rsidR="00D516C0">
        <w:rPr>
          <w:rFonts w:hint="eastAsia"/>
          <w:sz w:val="28"/>
          <w:szCs w:val="28"/>
        </w:rPr>
        <w:t>具有良好的商业信誉和健全的财务会计制度</w:t>
      </w:r>
    </w:p>
    <w:p w14:paraId="54ADF308" w14:textId="6459E636" w:rsidR="005A043C" w:rsidRDefault="005A043C" w:rsidP="005A043C">
      <w:pPr>
        <w:rPr>
          <w:sz w:val="28"/>
          <w:szCs w:val="28"/>
        </w:rPr>
      </w:pPr>
      <w:r w:rsidRPr="00E44307">
        <w:rPr>
          <w:rFonts w:asciiTheme="minorEastAsia" w:hAnsiTheme="minorEastAsia" w:hint="eastAsia"/>
          <w:sz w:val="28"/>
          <w:szCs w:val="28"/>
        </w:rPr>
        <w:t>3、</w:t>
      </w:r>
      <w:r w:rsidR="00D516C0">
        <w:rPr>
          <w:rFonts w:hint="eastAsia"/>
          <w:sz w:val="28"/>
          <w:szCs w:val="28"/>
        </w:rPr>
        <w:t>在经营活动中没有重大违法记录的企业。</w:t>
      </w:r>
    </w:p>
    <w:p w14:paraId="50732B78" w14:textId="54F80695" w:rsidR="00EA12B7" w:rsidRDefault="00EA12B7" w:rsidP="00EA12B7">
      <w:pPr>
        <w:rPr>
          <w:rFonts w:asciiTheme="minorEastAsia" w:hAnsiTheme="minorEastAsia"/>
          <w:sz w:val="28"/>
          <w:szCs w:val="28"/>
        </w:rPr>
      </w:pPr>
      <w:r>
        <w:rPr>
          <w:rFonts w:asciiTheme="minorEastAsia" w:hAnsiTheme="minorEastAsia" w:hint="eastAsia"/>
          <w:sz w:val="28"/>
          <w:szCs w:val="28"/>
        </w:rPr>
        <w:t>三、投标人须知：</w:t>
      </w:r>
    </w:p>
    <w:p w14:paraId="1FFF9F43" w14:textId="7DDA7EDD" w:rsidR="00EA12B7" w:rsidRDefault="00EA12B7" w:rsidP="00EA12B7">
      <w:pPr>
        <w:rPr>
          <w:sz w:val="28"/>
          <w:szCs w:val="28"/>
        </w:rPr>
      </w:pPr>
      <w:r>
        <w:rPr>
          <w:rFonts w:hint="eastAsia"/>
          <w:sz w:val="28"/>
          <w:szCs w:val="28"/>
        </w:rPr>
        <w:t>1</w:t>
      </w:r>
      <w:r>
        <w:rPr>
          <w:rFonts w:hint="eastAsia"/>
          <w:sz w:val="28"/>
          <w:szCs w:val="28"/>
        </w:rPr>
        <w:t>、投标时提供法人营业执照、企业营业执照副本；组织机构代码证；税务登记证；税务登记证副本；食品流通许可证；产品经销商授权书及被授权人委托书，被授权人身份证。以上资格证明文件须提供复印件（复印件须加盖单位红色公章）各一套。</w:t>
      </w:r>
    </w:p>
    <w:p w14:paraId="1F1389BE" w14:textId="76FAB4D6" w:rsidR="00D516C0" w:rsidRPr="00E44307" w:rsidRDefault="00EA12B7" w:rsidP="00EA12B7">
      <w:pPr>
        <w:rPr>
          <w:rFonts w:asciiTheme="minorEastAsia" w:hAnsiTheme="minorEastAsia"/>
          <w:sz w:val="28"/>
          <w:szCs w:val="28"/>
        </w:rPr>
      </w:pPr>
      <w:r>
        <w:rPr>
          <w:rFonts w:asciiTheme="minorEastAsia" w:hAnsiTheme="minorEastAsia" w:hint="eastAsia"/>
          <w:sz w:val="28"/>
          <w:szCs w:val="28"/>
        </w:rPr>
        <w:t>2、请</w:t>
      </w:r>
      <w:r w:rsidRPr="00EA12B7">
        <w:rPr>
          <w:rFonts w:asciiTheme="minorEastAsia" w:hAnsiTheme="minorEastAsia" w:hint="eastAsia"/>
          <w:sz w:val="28"/>
          <w:szCs w:val="28"/>
        </w:rPr>
        <w:t>投标单位</w:t>
      </w:r>
      <w:r w:rsidR="00B2106B">
        <w:rPr>
          <w:rFonts w:asciiTheme="minorEastAsia" w:hAnsiTheme="minorEastAsia" w:hint="eastAsia"/>
          <w:sz w:val="28"/>
          <w:szCs w:val="28"/>
        </w:rPr>
        <w:t>根据投标人须知和评分表内容</w:t>
      </w:r>
      <w:r w:rsidRPr="00EA12B7">
        <w:rPr>
          <w:rFonts w:asciiTheme="minorEastAsia" w:hAnsiTheme="minorEastAsia" w:hint="eastAsia"/>
          <w:sz w:val="28"/>
          <w:szCs w:val="28"/>
        </w:rPr>
        <w:t>自行准备标书和报价单。各投标单位携带相关有效证件、报价单及样品（不同包装规格）前来</w:t>
      </w:r>
      <w:r>
        <w:rPr>
          <w:rFonts w:asciiTheme="minorEastAsia" w:hAnsiTheme="minorEastAsia" w:hint="eastAsia"/>
          <w:sz w:val="28"/>
          <w:szCs w:val="28"/>
        </w:rPr>
        <w:t>投标。</w:t>
      </w:r>
      <w:r w:rsidRPr="00EA12B7">
        <w:rPr>
          <w:rFonts w:asciiTheme="minorEastAsia" w:hAnsiTheme="minorEastAsia" w:hint="eastAsia"/>
          <w:sz w:val="28"/>
          <w:szCs w:val="28"/>
        </w:rPr>
        <w:t>在投标截止日期后递交属于无效。</w:t>
      </w:r>
    </w:p>
    <w:p w14:paraId="3E5691E8" w14:textId="34F54866" w:rsidR="005A043C" w:rsidRPr="00E44307" w:rsidRDefault="00EA12B7" w:rsidP="005A043C">
      <w:pPr>
        <w:widowControl/>
        <w:jc w:val="left"/>
        <w:rPr>
          <w:rFonts w:asciiTheme="minorEastAsia" w:hAnsiTheme="minorEastAsia" w:cs="宋体"/>
          <w:kern w:val="0"/>
          <w:szCs w:val="21"/>
        </w:rPr>
      </w:pPr>
      <w:r>
        <w:rPr>
          <w:rFonts w:asciiTheme="minorEastAsia" w:hAnsiTheme="minorEastAsia" w:cs="宋体" w:hint="eastAsia"/>
          <w:color w:val="000000"/>
          <w:kern w:val="0"/>
          <w:sz w:val="28"/>
          <w:szCs w:val="28"/>
        </w:rPr>
        <w:t>四</w:t>
      </w:r>
      <w:r w:rsidR="005A043C" w:rsidRPr="00E44307">
        <w:rPr>
          <w:rFonts w:asciiTheme="minorEastAsia" w:hAnsiTheme="minorEastAsia" w:cs="宋体"/>
          <w:color w:val="000000"/>
          <w:kern w:val="0"/>
          <w:sz w:val="28"/>
          <w:szCs w:val="28"/>
        </w:rPr>
        <w:t>、报名时间</w:t>
      </w:r>
      <w:r>
        <w:rPr>
          <w:rFonts w:asciiTheme="minorEastAsia" w:hAnsiTheme="minorEastAsia" w:cs="宋体" w:hint="eastAsia"/>
          <w:color w:val="000000"/>
          <w:kern w:val="0"/>
          <w:sz w:val="28"/>
          <w:szCs w:val="28"/>
        </w:rPr>
        <w:t>和地点</w:t>
      </w:r>
      <w:r w:rsidR="005A043C" w:rsidRPr="00E44307">
        <w:rPr>
          <w:rFonts w:asciiTheme="minorEastAsia" w:hAnsiTheme="minorEastAsia" w:cs="宋体"/>
          <w:color w:val="000000"/>
          <w:kern w:val="0"/>
          <w:sz w:val="28"/>
          <w:szCs w:val="28"/>
        </w:rPr>
        <w:t>：2019年0</w:t>
      </w:r>
      <w:r w:rsidR="005A043C" w:rsidRPr="00E44307">
        <w:rPr>
          <w:rFonts w:asciiTheme="minorEastAsia" w:hAnsiTheme="minorEastAsia" w:cs="宋体" w:hint="eastAsia"/>
          <w:color w:val="000000"/>
          <w:kern w:val="0"/>
          <w:sz w:val="28"/>
          <w:szCs w:val="28"/>
        </w:rPr>
        <w:t>8</w:t>
      </w:r>
      <w:r w:rsidR="005A043C" w:rsidRPr="00E44307">
        <w:rPr>
          <w:rFonts w:asciiTheme="minorEastAsia" w:hAnsiTheme="minorEastAsia" w:cs="宋体"/>
          <w:color w:val="000000"/>
          <w:kern w:val="0"/>
          <w:sz w:val="28"/>
          <w:szCs w:val="28"/>
        </w:rPr>
        <w:t>月</w:t>
      </w:r>
      <w:r w:rsidR="005A043C" w:rsidRPr="00E44307">
        <w:rPr>
          <w:rFonts w:asciiTheme="minorEastAsia" w:hAnsiTheme="minorEastAsia" w:cs="宋体" w:hint="eastAsia"/>
          <w:color w:val="000000"/>
          <w:kern w:val="0"/>
          <w:sz w:val="28"/>
          <w:szCs w:val="28"/>
        </w:rPr>
        <w:t>0</w:t>
      </w:r>
      <w:r>
        <w:rPr>
          <w:rFonts w:asciiTheme="minorEastAsia" w:hAnsiTheme="minorEastAsia" w:cs="宋体" w:hint="eastAsia"/>
          <w:color w:val="000000"/>
          <w:kern w:val="0"/>
          <w:sz w:val="28"/>
          <w:szCs w:val="28"/>
        </w:rPr>
        <w:t>7</w:t>
      </w:r>
      <w:r w:rsidR="005A043C" w:rsidRPr="00E44307">
        <w:rPr>
          <w:rFonts w:asciiTheme="minorEastAsia" w:hAnsiTheme="minorEastAsia" w:cs="宋体"/>
          <w:color w:val="000000"/>
          <w:kern w:val="0"/>
          <w:sz w:val="28"/>
          <w:szCs w:val="28"/>
        </w:rPr>
        <w:t>日到0</w:t>
      </w:r>
      <w:r w:rsidR="005A043C" w:rsidRPr="00E44307">
        <w:rPr>
          <w:rFonts w:asciiTheme="minorEastAsia" w:hAnsiTheme="minorEastAsia" w:cs="宋体" w:hint="eastAsia"/>
          <w:color w:val="000000"/>
          <w:kern w:val="0"/>
          <w:sz w:val="28"/>
          <w:szCs w:val="28"/>
        </w:rPr>
        <w:t>8</w:t>
      </w:r>
      <w:r w:rsidR="005A043C" w:rsidRPr="00E44307">
        <w:rPr>
          <w:rFonts w:asciiTheme="minorEastAsia" w:hAnsiTheme="minorEastAsia" w:cs="宋体"/>
          <w:color w:val="000000"/>
          <w:kern w:val="0"/>
          <w:sz w:val="28"/>
          <w:szCs w:val="28"/>
        </w:rPr>
        <w:t>月</w:t>
      </w:r>
      <w:r w:rsidR="005A043C" w:rsidRPr="00E44307">
        <w:rPr>
          <w:rFonts w:asciiTheme="minorEastAsia" w:hAnsiTheme="minorEastAsia" w:cs="宋体" w:hint="eastAsia"/>
          <w:color w:val="000000"/>
          <w:kern w:val="0"/>
          <w:sz w:val="28"/>
          <w:szCs w:val="28"/>
        </w:rPr>
        <w:t>12</w:t>
      </w:r>
      <w:r w:rsidR="005A043C" w:rsidRPr="00E44307">
        <w:rPr>
          <w:rFonts w:asciiTheme="minorEastAsia" w:hAnsiTheme="minorEastAsia" w:cs="宋体"/>
          <w:color w:val="000000"/>
          <w:kern w:val="0"/>
          <w:sz w:val="28"/>
          <w:szCs w:val="28"/>
        </w:rPr>
        <w:t>日止。宁波市</w:t>
      </w:r>
      <w:proofErr w:type="gramStart"/>
      <w:r w:rsidR="005A043C" w:rsidRPr="00E44307">
        <w:rPr>
          <w:rFonts w:asciiTheme="minorEastAsia" w:hAnsiTheme="minorEastAsia" w:cs="宋体"/>
          <w:color w:val="000000"/>
          <w:kern w:val="0"/>
          <w:sz w:val="28"/>
          <w:szCs w:val="28"/>
        </w:rPr>
        <w:t>鄞</w:t>
      </w:r>
      <w:proofErr w:type="gramEnd"/>
      <w:r w:rsidR="005A043C" w:rsidRPr="00E44307">
        <w:rPr>
          <w:rFonts w:asciiTheme="minorEastAsia" w:hAnsiTheme="minorEastAsia" w:cs="宋体"/>
          <w:color w:val="000000"/>
          <w:kern w:val="0"/>
          <w:sz w:val="28"/>
          <w:szCs w:val="28"/>
        </w:rPr>
        <w:t>州人民医院采购中心（17-2号楼</w:t>
      </w:r>
      <w:r w:rsidR="005A043C" w:rsidRPr="00E44307">
        <w:rPr>
          <w:rFonts w:asciiTheme="minorEastAsia" w:hAnsiTheme="minorEastAsia" w:cs="宋体" w:hint="eastAsia"/>
          <w:color w:val="000000"/>
          <w:kern w:val="0"/>
          <w:sz w:val="28"/>
          <w:szCs w:val="28"/>
        </w:rPr>
        <w:t>2</w:t>
      </w:r>
      <w:r w:rsidR="005A043C" w:rsidRPr="00E44307">
        <w:rPr>
          <w:rFonts w:asciiTheme="minorEastAsia" w:hAnsiTheme="minorEastAsia" w:cs="宋体"/>
          <w:color w:val="000000"/>
          <w:kern w:val="0"/>
          <w:sz w:val="28"/>
          <w:szCs w:val="28"/>
        </w:rPr>
        <w:t>0</w:t>
      </w:r>
      <w:r w:rsidR="005A043C" w:rsidRPr="00E44307">
        <w:rPr>
          <w:rFonts w:asciiTheme="minorEastAsia" w:hAnsiTheme="minorEastAsia" w:cs="宋体" w:hint="eastAsia"/>
          <w:color w:val="000000"/>
          <w:kern w:val="0"/>
          <w:sz w:val="28"/>
          <w:szCs w:val="28"/>
        </w:rPr>
        <w:t>3</w:t>
      </w:r>
      <w:r w:rsidR="005A043C" w:rsidRPr="00E44307">
        <w:rPr>
          <w:rFonts w:asciiTheme="minorEastAsia" w:hAnsiTheme="minorEastAsia" w:cs="宋体"/>
          <w:color w:val="000000"/>
          <w:kern w:val="0"/>
          <w:sz w:val="28"/>
          <w:szCs w:val="28"/>
        </w:rPr>
        <w:t>室，联系人：</w:t>
      </w:r>
      <w:r w:rsidR="005A043C" w:rsidRPr="00E44307">
        <w:rPr>
          <w:rFonts w:asciiTheme="minorEastAsia" w:hAnsiTheme="minorEastAsia" w:cs="宋体" w:hint="eastAsia"/>
          <w:color w:val="000000"/>
          <w:kern w:val="0"/>
          <w:sz w:val="28"/>
          <w:szCs w:val="28"/>
        </w:rPr>
        <w:t>茅</w:t>
      </w:r>
      <w:r w:rsidR="005A043C" w:rsidRPr="00E44307">
        <w:rPr>
          <w:rFonts w:asciiTheme="minorEastAsia" w:hAnsiTheme="minorEastAsia" w:cs="宋体"/>
          <w:color w:val="000000"/>
          <w:kern w:val="0"/>
          <w:sz w:val="28"/>
          <w:szCs w:val="28"/>
        </w:rPr>
        <w:t>老师（联系电话0574-87016979）。</w:t>
      </w:r>
    </w:p>
    <w:p w14:paraId="1A285696" w14:textId="06B54EB5" w:rsidR="005A043C" w:rsidRPr="00E44307" w:rsidRDefault="005A043C" w:rsidP="005A043C">
      <w:pPr>
        <w:widowControl/>
        <w:jc w:val="left"/>
        <w:rPr>
          <w:rFonts w:asciiTheme="minorEastAsia" w:hAnsiTheme="minorEastAsia" w:cs="宋体"/>
          <w:kern w:val="0"/>
          <w:szCs w:val="21"/>
        </w:rPr>
      </w:pPr>
      <w:r w:rsidRPr="00E44307">
        <w:rPr>
          <w:rFonts w:asciiTheme="minorEastAsia" w:hAnsiTheme="minorEastAsia" w:cs="宋体"/>
          <w:color w:val="000000"/>
          <w:kern w:val="0"/>
          <w:sz w:val="28"/>
          <w:szCs w:val="28"/>
        </w:rPr>
        <w:t>五、本次议标将于2019年</w:t>
      </w:r>
      <w:r w:rsidRPr="00E44307">
        <w:rPr>
          <w:rFonts w:asciiTheme="minorEastAsia" w:hAnsiTheme="minorEastAsia" w:cs="宋体" w:hint="eastAsia"/>
          <w:color w:val="000000"/>
          <w:kern w:val="0"/>
          <w:sz w:val="28"/>
          <w:szCs w:val="28"/>
        </w:rPr>
        <w:t>8</w:t>
      </w:r>
      <w:r w:rsidRPr="00E44307">
        <w:rPr>
          <w:rFonts w:asciiTheme="minorEastAsia" w:hAnsiTheme="minorEastAsia" w:cs="宋体"/>
          <w:color w:val="000000"/>
          <w:kern w:val="0"/>
          <w:sz w:val="28"/>
          <w:szCs w:val="28"/>
        </w:rPr>
        <w:t>月</w:t>
      </w:r>
      <w:r w:rsidRPr="00E44307">
        <w:rPr>
          <w:rFonts w:asciiTheme="minorEastAsia" w:hAnsiTheme="minorEastAsia" w:cs="宋体" w:hint="eastAsia"/>
          <w:color w:val="000000"/>
          <w:kern w:val="0"/>
          <w:sz w:val="28"/>
          <w:szCs w:val="28"/>
        </w:rPr>
        <w:t>13</w:t>
      </w:r>
      <w:r w:rsidRPr="00E44307">
        <w:rPr>
          <w:rFonts w:asciiTheme="minorEastAsia" w:hAnsiTheme="minorEastAsia" w:cs="宋体"/>
          <w:color w:val="000000"/>
          <w:kern w:val="0"/>
          <w:sz w:val="28"/>
          <w:szCs w:val="28"/>
        </w:rPr>
        <w:t>日</w:t>
      </w:r>
      <w:r w:rsidRPr="00E44307">
        <w:rPr>
          <w:rFonts w:asciiTheme="minorEastAsia" w:hAnsiTheme="minorEastAsia" w:cs="宋体" w:hint="eastAsia"/>
          <w:color w:val="000000"/>
          <w:kern w:val="0"/>
          <w:sz w:val="28"/>
          <w:szCs w:val="28"/>
        </w:rPr>
        <w:t>下午</w:t>
      </w:r>
      <w:r w:rsidR="00F53EF2" w:rsidRPr="00E44307">
        <w:rPr>
          <w:rFonts w:asciiTheme="minorEastAsia" w:hAnsiTheme="minorEastAsia" w:cs="宋体" w:hint="eastAsia"/>
          <w:color w:val="000000"/>
          <w:kern w:val="0"/>
          <w:sz w:val="28"/>
          <w:szCs w:val="28"/>
        </w:rPr>
        <w:t>1</w:t>
      </w:r>
      <w:r w:rsidR="00EA12B7">
        <w:rPr>
          <w:rFonts w:asciiTheme="minorEastAsia" w:hAnsiTheme="minorEastAsia" w:cs="宋体" w:hint="eastAsia"/>
          <w:color w:val="000000"/>
          <w:kern w:val="0"/>
          <w:sz w:val="28"/>
          <w:szCs w:val="28"/>
        </w:rPr>
        <w:t>5</w:t>
      </w:r>
      <w:r w:rsidRPr="00E44307">
        <w:rPr>
          <w:rFonts w:asciiTheme="minorEastAsia" w:hAnsiTheme="minorEastAsia" w:cs="宋体"/>
          <w:color w:val="000000"/>
          <w:kern w:val="0"/>
          <w:sz w:val="28"/>
          <w:szCs w:val="28"/>
        </w:rPr>
        <w:t>：</w:t>
      </w:r>
      <w:r w:rsidR="00EA12B7">
        <w:rPr>
          <w:rFonts w:asciiTheme="minorEastAsia" w:hAnsiTheme="minorEastAsia" w:cs="宋体" w:hint="eastAsia"/>
          <w:color w:val="000000"/>
          <w:kern w:val="0"/>
          <w:sz w:val="28"/>
          <w:szCs w:val="28"/>
        </w:rPr>
        <w:t>0</w:t>
      </w:r>
      <w:r w:rsidRPr="00E44307">
        <w:rPr>
          <w:rFonts w:asciiTheme="minorEastAsia" w:hAnsiTheme="minorEastAsia" w:cs="宋体"/>
          <w:color w:val="000000"/>
          <w:kern w:val="0"/>
          <w:sz w:val="28"/>
          <w:szCs w:val="28"/>
        </w:rPr>
        <w:t>0在宁波市</w:t>
      </w:r>
      <w:proofErr w:type="gramStart"/>
      <w:r w:rsidRPr="00E44307">
        <w:rPr>
          <w:rFonts w:asciiTheme="minorEastAsia" w:hAnsiTheme="minorEastAsia" w:cs="宋体"/>
          <w:color w:val="000000"/>
          <w:kern w:val="0"/>
          <w:sz w:val="28"/>
          <w:szCs w:val="28"/>
        </w:rPr>
        <w:t>鄞</w:t>
      </w:r>
      <w:proofErr w:type="gramEnd"/>
      <w:r w:rsidRPr="00E44307">
        <w:rPr>
          <w:rFonts w:asciiTheme="minorEastAsia" w:hAnsiTheme="minorEastAsia" w:cs="宋体"/>
          <w:color w:val="000000"/>
          <w:kern w:val="0"/>
          <w:sz w:val="28"/>
          <w:szCs w:val="28"/>
        </w:rPr>
        <w:t>州人民医院1</w:t>
      </w:r>
      <w:r w:rsidRPr="00E44307">
        <w:rPr>
          <w:rFonts w:asciiTheme="minorEastAsia" w:hAnsiTheme="minorEastAsia" w:cs="宋体" w:hint="eastAsia"/>
          <w:color w:val="000000"/>
          <w:kern w:val="0"/>
          <w:sz w:val="28"/>
          <w:szCs w:val="28"/>
        </w:rPr>
        <w:t>7-2</w:t>
      </w:r>
      <w:r w:rsidRPr="00E44307">
        <w:rPr>
          <w:rFonts w:asciiTheme="minorEastAsia" w:hAnsiTheme="minorEastAsia" w:cs="宋体"/>
          <w:color w:val="000000"/>
          <w:kern w:val="0"/>
          <w:sz w:val="28"/>
          <w:szCs w:val="28"/>
        </w:rPr>
        <w:t>号楼</w:t>
      </w:r>
      <w:r w:rsidRPr="00E44307">
        <w:rPr>
          <w:rFonts w:asciiTheme="minorEastAsia" w:hAnsiTheme="minorEastAsia" w:cs="宋体" w:hint="eastAsia"/>
          <w:color w:val="000000"/>
          <w:kern w:val="0"/>
          <w:sz w:val="28"/>
          <w:szCs w:val="28"/>
        </w:rPr>
        <w:t>306会议</w:t>
      </w:r>
      <w:r w:rsidRPr="00E44307">
        <w:rPr>
          <w:rFonts w:asciiTheme="minorEastAsia" w:hAnsiTheme="minorEastAsia" w:cs="宋体"/>
          <w:color w:val="000000"/>
          <w:kern w:val="0"/>
          <w:sz w:val="28"/>
          <w:szCs w:val="28"/>
        </w:rPr>
        <w:t>室进行（如有时间、地点变动，将根据报名登记表另行通知）。</w:t>
      </w:r>
    </w:p>
    <w:p w14:paraId="2EECD990" w14:textId="504C4DEB" w:rsidR="005A043C" w:rsidRPr="00E44307" w:rsidRDefault="005A043C" w:rsidP="005A043C">
      <w:pPr>
        <w:spacing w:line="360" w:lineRule="auto"/>
        <w:rPr>
          <w:rFonts w:asciiTheme="minorEastAsia" w:hAnsiTheme="minorEastAsia" w:cs="宋体"/>
          <w:color w:val="000000"/>
          <w:kern w:val="0"/>
          <w:sz w:val="28"/>
          <w:szCs w:val="28"/>
        </w:rPr>
      </w:pPr>
      <w:r w:rsidRPr="00E44307">
        <w:rPr>
          <w:rFonts w:asciiTheme="minorEastAsia" w:hAnsiTheme="minorEastAsia" w:cs="宋体"/>
          <w:color w:val="000000"/>
          <w:kern w:val="0"/>
          <w:sz w:val="28"/>
          <w:szCs w:val="28"/>
        </w:rPr>
        <w:t>六、评标方法：本项目采用综合评分法。评标委员会按照技术、商务、报价等情况进行综合打分（详见附表），根据各供应商的评标最终得分，</w:t>
      </w:r>
      <w:proofErr w:type="gramStart"/>
      <w:r w:rsidRPr="00E44307">
        <w:rPr>
          <w:rFonts w:asciiTheme="minorEastAsia" w:hAnsiTheme="minorEastAsia" w:cs="宋体"/>
          <w:color w:val="000000"/>
          <w:kern w:val="0"/>
          <w:sz w:val="28"/>
          <w:szCs w:val="28"/>
        </w:rPr>
        <w:t>取最高</w:t>
      </w:r>
      <w:proofErr w:type="gramEnd"/>
      <w:r w:rsidRPr="00E44307">
        <w:rPr>
          <w:rFonts w:asciiTheme="minorEastAsia" w:hAnsiTheme="minorEastAsia" w:cs="宋体"/>
          <w:color w:val="000000"/>
          <w:kern w:val="0"/>
          <w:sz w:val="28"/>
          <w:szCs w:val="28"/>
        </w:rPr>
        <w:t>分为中标候选人。</w:t>
      </w:r>
    </w:p>
    <w:p w14:paraId="1A5617A0" w14:textId="77777777" w:rsidR="00E44307" w:rsidRPr="00E44307" w:rsidRDefault="00E44307" w:rsidP="005A043C">
      <w:pPr>
        <w:spacing w:line="360" w:lineRule="auto"/>
        <w:rPr>
          <w:rFonts w:asciiTheme="minorEastAsia" w:hAnsiTheme="minorEastAsia" w:cs="宋体"/>
          <w:color w:val="000000"/>
          <w:kern w:val="0"/>
          <w:sz w:val="28"/>
          <w:szCs w:val="28"/>
        </w:rPr>
      </w:pPr>
    </w:p>
    <w:p w14:paraId="4290F276" w14:textId="77777777" w:rsidR="00E44307" w:rsidRPr="00E44307" w:rsidRDefault="00E44307" w:rsidP="00E44307">
      <w:pPr>
        <w:pStyle w:val="aa"/>
        <w:adjustRightInd w:val="0"/>
        <w:snapToGrid w:val="0"/>
        <w:spacing w:line="460" w:lineRule="atLeast"/>
        <w:jc w:val="right"/>
        <w:rPr>
          <w:rFonts w:asciiTheme="minorEastAsia" w:eastAsiaTheme="minorEastAsia" w:hAnsiTheme="minorEastAsia" w:cs="宋体"/>
          <w:color w:val="000000"/>
          <w:kern w:val="0"/>
          <w:sz w:val="28"/>
          <w:szCs w:val="28"/>
        </w:rPr>
      </w:pPr>
      <w:r w:rsidRPr="00E44307">
        <w:rPr>
          <w:rFonts w:asciiTheme="minorEastAsia" w:eastAsiaTheme="minorEastAsia" w:hAnsiTheme="minorEastAsia" w:cs="宋体" w:hint="eastAsia"/>
          <w:color w:val="000000"/>
          <w:kern w:val="0"/>
          <w:sz w:val="28"/>
          <w:szCs w:val="28"/>
        </w:rPr>
        <w:t>宁波市</w:t>
      </w:r>
      <w:proofErr w:type="gramStart"/>
      <w:r w:rsidRPr="00E44307">
        <w:rPr>
          <w:rFonts w:asciiTheme="minorEastAsia" w:eastAsiaTheme="minorEastAsia" w:hAnsiTheme="minorEastAsia" w:cs="宋体" w:hint="eastAsia"/>
          <w:color w:val="000000"/>
          <w:kern w:val="0"/>
          <w:sz w:val="28"/>
          <w:szCs w:val="28"/>
        </w:rPr>
        <w:t>鄞</w:t>
      </w:r>
      <w:proofErr w:type="gramEnd"/>
      <w:r w:rsidRPr="00E44307">
        <w:rPr>
          <w:rFonts w:asciiTheme="minorEastAsia" w:eastAsiaTheme="minorEastAsia" w:hAnsiTheme="minorEastAsia" w:cs="宋体" w:hint="eastAsia"/>
          <w:color w:val="000000"/>
          <w:kern w:val="0"/>
          <w:sz w:val="28"/>
          <w:szCs w:val="28"/>
        </w:rPr>
        <w:t>州人民医院</w:t>
      </w:r>
    </w:p>
    <w:p w14:paraId="4DB267FE" w14:textId="30A7A6F0" w:rsidR="00E44307" w:rsidRPr="00E44307" w:rsidRDefault="00E44307" w:rsidP="00E44307">
      <w:pPr>
        <w:pStyle w:val="aa"/>
        <w:adjustRightInd w:val="0"/>
        <w:snapToGrid w:val="0"/>
        <w:spacing w:line="460" w:lineRule="atLeast"/>
        <w:jc w:val="right"/>
        <w:rPr>
          <w:rFonts w:asciiTheme="minorEastAsia" w:eastAsiaTheme="minorEastAsia" w:hAnsiTheme="minorEastAsia" w:cs="宋体"/>
          <w:color w:val="000000"/>
          <w:kern w:val="0"/>
          <w:sz w:val="28"/>
          <w:szCs w:val="28"/>
        </w:rPr>
      </w:pPr>
      <w:r w:rsidRPr="00E44307">
        <w:rPr>
          <w:rFonts w:asciiTheme="minorEastAsia" w:eastAsiaTheme="minorEastAsia" w:hAnsiTheme="minorEastAsia" w:cs="宋体" w:hint="eastAsia"/>
          <w:color w:val="000000"/>
          <w:kern w:val="0"/>
          <w:sz w:val="28"/>
          <w:szCs w:val="28"/>
        </w:rPr>
        <w:t>2019年8月</w:t>
      </w:r>
      <w:r w:rsidR="00EA12B7">
        <w:rPr>
          <w:rFonts w:asciiTheme="minorEastAsia" w:eastAsiaTheme="minorEastAsia" w:hAnsiTheme="minorEastAsia" w:cs="宋体" w:hint="eastAsia"/>
          <w:color w:val="000000"/>
          <w:kern w:val="0"/>
          <w:sz w:val="28"/>
          <w:szCs w:val="28"/>
        </w:rPr>
        <w:t>7</w:t>
      </w:r>
      <w:r w:rsidRPr="00E44307">
        <w:rPr>
          <w:rFonts w:asciiTheme="minorEastAsia" w:eastAsiaTheme="minorEastAsia" w:hAnsiTheme="minorEastAsia" w:cs="宋体" w:hint="eastAsia"/>
          <w:color w:val="000000"/>
          <w:kern w:val="0"/>
          <w:sz w:val="28"/>
          <w:szCs w:val="28"/>
        </w:rPr>
        <w:t>日</w:t>
      </w:r>
    </w:p>
    <w:p w14:paraId="3F1EA6B0" w14:textId="6AA27C61" w:rsidR="00EA12B7" w:rsidRDefault="00EA12B7" w:rsidP="00EA12B7">
      <w:pP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附表-评分表</w:t>
      </w:r>
    </w:p>
    <w:tbl>
      <w:tblPr>
        <w:tblW w:w="9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935"/>
        <w:gridCol w:w="4424"/>
        <w:gridCol w:w="1103"/>
        <w:gridCol w:w="1141"/>
        <w:gridCol w:w="1224"/>
      </w:tblGrid>
      <w:tr w:rsidR="00EA12B7" w14:paraId="39DCE503" w14:textId="77777777" w:rsidTr="00B2106B">
        <w:trPr>
          <w:trHeight w:val="476"/>
        </w:trPr>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ED85C2" w14:textId="77777777" w:rsidR="00EA12B7" w:rsidRDefault="00EA12B7">
            <w:pPr>
              <w:adjustRightInd w:val="0"/>
              <w:snapToGrid w:val="0"/>
              <w:jc w:val="center"/>
              <w:rPr>
                <w:rFonts w:ascii="宋体" w:hAnsi="宋体"/>
                <w:b/>
                <w:bCs/>
                <w:szCs w:val="21"/>
              </w:rPr>
            </w:pPr>
            <w:r>
              <w:rPr>
                <w:rFonts w:ascii="宋体" w:hAnsi="宋体" w:hint="eastAsia"/>
                <w:b/>
                <w:bCs/>
              </w:rPr>
              <w:lastRenderedPageBreak/>
              <w:t>评标项目</w:t>
            </w:r>
          </w:p>
        </w:tc>
        <w:tc>
          <w:tcPr>
            <w:tcW w:w="4424" w:type="dxa"/>
            <w:vMerge w:val="restart"/>
            <w:tcBorders>
              <w:top w:val="single" w:sz="4" w:space="0" w:color="auto"/>
              <w:left w:val="single" w:sz="4" w:space="0" w:color="auto"/>
              <w:bottom w:val="single" w:sz="4" w:space="0" w:color="auto"/>
              <w:right w:val="single" w:sz="4" w:space="0" w:color="auto"/>
            </w:tcBorders>
            <w:vAlign w:val="center"/>
            <w:hideMark/>
          </w:tcPr>
          <w:p w14:paraId="54311275" w14:textId="77777777" w:rsidR="00EA12B7" w:rsidRDefault="00EA12B7">
            <w:pPr>
              <w:adjustRightInd w:val="0"/>
              <w:snapToGrid w:val="0"/>
              <w:jc w:val="center"/>
              <w:rPr>
                <w:rFonts w:ascii="宋体" w:hAnsi="宋体"/>
                <w:b/>
                <w:bCs/>
                <w:szCs w:val="21"/>
              </w:rPr>
            </w:pPr>
            <w:r>
              <w:rPr>
                <w:rFonts w:ascii="宋体" w:hAnsi="宋体" w:hint="eastAsia"/>
                <w:b/>
                <w:bCs/>
              </w:rPr>
              <w:t>评分内容和标准（精确到小数点后一位数）</w:t>
            </w:r>
          </w:p>
        </w:tc>
        <w:tc>
          <w:tcPr>
            <w:tcW w:w="3468" w:type="dxa"/>
            <w:gridSpan w:val="3"/>
            <w:tcBorders>
              <w:top w:val="single" w:sz="4" w:space="0" w:color="auto"/>
              <w:left w:val="single" w:sz="4" w:space="0" w:color="auto"/>
              <w:bottom w:val="single" w:sz="4" w:space="0" w:color="auto"/>
              <w:right w:val="single" w:sz="4" w:space="0" w:color="auto"/>
            </w:tcBorders>
            <w:vAlign w:val="center"/>
            <w:hideMark/>
          </w:tcPr>
          <w:p w14:paraId="799DE812" w14:textId="77777777" w:rsidR="00EA12B7" w:rsidRDefault="00EA12B7">
            <w:pPr>
              <w:adjustRightInd w:val="0"/>
              <w:snapToGrid w:val="0"/>
              <w:jc w:val="center"/>
              <w:rPr>
                <w:rFonts w:ascii="宋体" w:hAnsi="宋体"/>
                <w:b/>
                <w:bCs/>
                <w:szCs w:val="21"/>
              </w:rPr>
            </w:pPr>
            <w:r>
              <w:rPr>
                <w:rFonts w:ascii="宋体" w:hAnsi="宋体" w:hint="eastAsia"/>
                <w:b/>
                <w:bCs/>
                <w:szCs w:val="21"/>
              </w:rPr>
              <w:t>公司名称</w:t>
            </w:r>
          </w:p>
        </w:tc>
      </w:tr>
      <w:tr w:rsidR="00EA12B7" w14:paraId="65BC7AEA" w14:textId="77777777" w:rsidTr="00B2106B">
        <w:trPr>
          <w:trHeight w:val="476"/>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6A4A8246" w14:textId="77777777" w:rsidR="00EA12B7" w:rsidRDefault="00EA12B7">
            <w:pPr>
              <w:widowControl/>
              <w:jc w:val="left"/>
              <w:rPr>
                <w:rFonts w:ascii="宋体" w:hAnsi="宋体"/>
                <w:b/>
                <w:bCs/>
                <w:szCs w:val="21"/>
              </w:rPr>
            </w:pPr>
          </w:p>
        </w:tc>
        <w:tc>
          <w:tcPr>
            <w:tcW w:w="4424" w:type="dxa"/>
            <w:vMerge/>
            <w:tcBorders>
              <w:top w:val="single" w:sz="4" w:space="0" w:color="auto"/>
              <w:left w:val="single" w:sz="4" w:space="0" w:color="auto"/>
              <w:bottom w:val="single" w:sz="4" w:space="0" w:color="auto"/>
              <w:right w:val="single" w:sz="4" w:space="0" w:color="auto"/>
            </w:tcBorders>
            <w:vAlign w:val="center"/>
            <w:hideMark/>
          </w:tcPr>
          <w:p w14:paraId="47749DA2" w14:textId="77777777" w:rsidR="00EA12B7" w:rsidRDefault="00EA12B7">
            <w:pPr>
              <w:widowControl/>
              <w:jc w:val="left"/>
              <w:rPr>
                <w:rFonts w:ascii="宋体" w:hAnsi="宋体"/>
                <w:b/>
                <w:bCs/>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5FD02066" w14:textId="77777777" w:rsidR="00EA12B7" w:rsidRDefault="00EA12B7">
            <w:pPr>
              <w:adjustRightInd w:val="0"/>
              <w:snapToGrid w:val="0"/>
              <w:jc w:val="center"/>
              <w:rPr>
                <w:rFonts w:ascii="宋体" w:hAnsi="宋体"/>
                <w:b/>
                <w:bCs/>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4E77CD02" w14:textId="77777777" w:rsidR="00EA12B7" w:rsidRDefault="00EA12B7">
            <w:pPr>
              <w:adjustRightInd w:val="0"/>
              <w:snapToGrid w:val="0"/>
              <w:jc w:val="center"/>
              <w:rPr>
                <w:rFonts w:ascii="宋体" w:hAnsi="宋体"/>
                <w:b/>
                <w:bCs/>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6500AB67" w14:textId="77777777" w:rsidR="00EA12B7" w:rsidRDefault="00EA12B7">
            <w:pPr>
              <w:adjustRightInd w:val="0"/>
              <w:snapToGrid w:val="0"/>
              <w:jc w:val="center"/>
              <w:rPr>
                <w:rFonts w:ascii="宋体" w:hAnsi="宋体"/>
                <w:b/>
                <w:bCs/>
                <w:szCs w:val="21"/>
              </w:rPr>
            </w:pPr>
          </w:p>
        </w:tc>
      </w:tr>
      <w:tr w:rsidR="00EA12B7" w14:paraId="50D34955" w14:textId="77777777" w:rsidTr="00B2106B">
        <w:trPr>
          <w:trHeight w:val="61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AC43D73" w14:textId="77777777" w:rsidR="00EA12B7" w:rsidRDefault="00EA12B7">
            <w:pPr>
              <w:spacing w:line="300" w:lineRule="atLeast"/>
              <w:jc w:val="center"/>
              <w:rPr>
                <w:rFonts w:ascii="宋体" w:hAnsi="宋体"/>
                <w:color w:val="000000" w:themeColor="text1"/>
              </w:rPr>
            </w:pPr>
            <w:r>
              <w:rPr>
                <w:rFonts w:ascii="宋体" w:hAnsi="宋体" w:hint="eastAsia"/>
                <w:color w:val="000000" w:themeColor="text1"/>
              </w:rPr>
              <w:t>价格分</w:t>
            </w:r>
          </w:p>
          <w:p w14:paraId="25762179" w14:textId="29E0E33B" w:rsidR="00EA12B7" w:rsidRDefault="00EA12B7">
            <w:pPr>
              <w:spacing w:line="300" w:lineRule="atLeast"/>
              <w:jc w:val="center"/>
              <w:rPr>
                <w:rFonts w:ascii="宋体" w:hAnsi="宋体"/>
                <w:color w:val="000000" w:themeColor="text1"/>
              </w:rPr>
            </w:pPr>
            <w:r>
              <w:rPr>
                <w:rFonts w:ascii="宋体" w:hAnsi="宋体" w:hint="eastAsia"/>
                <w:color w:val="000000" w:themeColor="text1"/>
              </w:rPr>
              <w:t>（</w:t>
            </w:r>
            <w:r w:rsidR="00BF6174">
              <w:rPr>
                <w:rFonts w:ascii="宋体" w:hAnsi="宋体" w:hint="eastAsia"/>
                <w:color w:val="000000" w:themeColor="text1"/>
              </w:rPr>
              <w:t>3</w:t>
            </w:r>
            <w:r w:rsidR="00B2106B">
              <w:rPr>
                <w:rFonts w:ascii="宋体" w:hAnsi="宋体" w:hint="eastAsia"/>
                <w:color w:val="000000" w:themeColor="text1"/>
              </w:rPr>
              <w:t>5</w:t>
            </w:r>
            <w:r>
              <w:rPr>
                <w:rFonts w:ascii="宋体" w:hAnsi="宋体" w:hint="eastAsia"/>
                <w:color w:val="000000" w:themeColor="text1"/>
              </w:rPr>
              <w:t>分）</w:t>
            </w:r>
          </w:p>
        </w:tc>
        <w:tc>
          <w:tcPr>
            <w:tcW w:w="4424" w:type="dxa"/>
            <w:tcBorders>
              <w:top w:val="single" w:sz="4" w:space="0" w:color="auto"/>
              <w:left w:val="single" w:sz="4" w:space="0" w:color="auto"/>
              <w:bottom w:val="single" w:sz="4" w:space="0" w:color="auto"/>
              <w:right w:val="single" w:sz="4" w:space="0" w:color="auto"/>
            </w:tcBorders>
            <w:hideMark/>
          </w:tcPr>
          <w:p w14:paraId="48C97576" w14:textId="20890383" w:rsidR="00EA12B7" w:rsidRDefault="00EA12B7" w:rsidP="00EA12B7">
            <w:pPr>
              <w:spacing w:line="320" w:lineRule="exact"/>
              <w:rPr>
                <w:rFonts w:asciiTheme="minorEastAsia" w:hAnsiTheme="minorEastAsia"/>
                <w:color w:val="FF0000"/>
                <w:szCs w:val="21"/>
              </w:rPr>
            </w:pPr>
            <w:r>
              <w:rPr>
                <w:rFonts w:hAnsi="宋体" w:hint="eastAsia"/>
                <w:szCs w:val="21"/>
              </w:rPr>
              <w:t>报价分计算方法：根据各投标人的有效投标报价，以满足招标文件要求且有效投标价格的最低的投标报价为评标基准价，其价格分为</w:t>
            </w:r>
            <w:r w:rsidR="00BF6174">
              <w:rPr>
                <w:rFonts w:hAnsi="宋体" w:hint="eastAsia"/>
                <w:szCs w:val="21"/>
              </w:rPr>
              <w:t>3</w:t>
            </w:r>
            <w:r w:rsidR="00B2106B">
              <w:rPr>
                <w:rFonts w:hAnsi="宋体" w:hint="eastAsia"/>
                <w:szCs w:val="21"/>
              </w:rPr>
              <w:t>5</w:t>
            </w:r>
            <w:r>
              <w:rPr>
                <w:rFonts w:hAnsi="宋体" w:hint="eastAsia"/>
                <w:szCs w:val="21"/>
              </w:rPr>
              <w:t>分。其他投标人的价格</w:t>
            </w:r>
            <w:proofErr w:type="gramStart"/>
            <w:r>
              <w:rPr>
                <w:rFonts w:hAnsi="宋体" w:hint="eastAsia"/>
                <w:szCs w:val="21"/>
              </w:rPr>
              <w:t>分统一</w:t>
            </w:r>
            <w:proofErr w:type="gramEnd"/>
            <w:r>
              <w:rPr>
                <w:rFonts w:hAnsi="宋体" w:hint="eastAsia"/>
                <w:szCs w:val="21"/>
              </w:rPr>
              <w:t>按照下列公式计算：投标报价得分＝</w:t>
            </w:r>
            <w:r>
              <w:rPr>
                <w:rFonts w:hAnsi="宋体"/>
                <w:szCs w:val="21"/>
              </w:rPr>
              <w:t>(</w:t>
            </w:r>
            <w:r>
              <w:rPr>
                <w:rFonts w:hAnsi="宋体" w:hint="eastAsia"/>
                <w:szCs w:val="21"/>
              </w:rPr>
              <w:t>评标基准价</w:t>
            </w:r>
            <w:r>
              <w:rPr>
                <w:rFonts w:hAnsi="宋体"/>
                <w:szCs w:val="21"/>
              </w:rPr>
              <w:t>/</w:t>
            </w:r>
            <w:r>
              <w:rPr>
                <w:rFonts w:hAnsi="宋体" w:hint="eastAsia"/>
                <w:szCs w:val="21"/>
              </w:rPr>
              <w:t>有效投标报价</w:t>
            </w:r>
            <w:r>
              <w:rPr>
                <w:rFonts w:hAnsi="宋体"/>
                <w:szCs w:val="21"/>
              </w:rPr>
              <w:t>)</w:t>
            </w:r>
            <w:r>
              <w:rPr>
                <w:rFonts w:hAnsi="宋体" w:hint="eastAsia"/>
                <w:szCs w:val="21"/>
              </w:rPr>
              <w:t>×</w:t>
            </w:r>
            <w:r w:rsidR="00BF6174">
              <w:rPr>
                <w:rFonts w:hAnsi="宋体" w:hint="eastAsia"/>
                <w:szCs w:val="21"/>
              </w:rPr>
              <w:t>3</w:t>
            </w:r>
            <w:r w:rsidR="00B2106B">
              <w:rPr>
                <w:rFonts w:hAnsi="宋体" w:hint="eastAsia"/>
                <w:szCs w:val="21"/>
              </w:rPr>
              <w:t>5</w:t>
            </w:r>
            <w:r>
              <w:rPr>
                <w:rFonts w:hAnsi="宋体" w:hint="eastAsia"/>
                <w:szCs w:val="21"/>
              </w:rPr>
              <w:t>×</w:t>
            </w:r>
            <w:r>
              <w:rPr>
                <w:rFonts w:hAnsi="宋体"/>
                <w:szCs w:val="21"/>
              </w:rPr>
              <w:t>100%(</w:t>
            </w:r>
            <w:r>
              <w:rPr>
                <w:rFonts w:hAnsi="宋体" w:hint="eastAsia"/>
                <w:szCs w:val="21"/>
              </w:rPr>
              <w:t>精确到小数点后二位</w:t>
            </w:r>
            <w:r>
              <w:rPr>
                <w:rFonts w:hAnsi="宋体"/>
                <w:szCs w:val="21"/>
              </w:rPr>
              <w:t>)</w:t>
            </w:r>
            <w:r>
              <w:rPr>
                <w:rFonts w:hAnsi="宋体" w:hint="eastAsia"/>
                <w:szCs w:val="21"/>
              </w:rPr>
              <w:t>。</w:t>
            </w:r>
          </w:p>
        </w:tc>
        <w:tc>
          <w:tcPr>
            <w:tcW w:w="1103" w:type="dxa"/>
            <w:tcBorders>
              <w:top w:val="single" w:sz="4" w:space="0" w:color="auto"/>
              <w:left w:val="single" w:sz="4" w:space="0" w:color="auto"/>
              <w:bottom w:val="single" w:sz="4" w:space="0" w:color="auto"/>
              <w:right w:val="single" w:sz="4" w:space="0" w:color="auto"/>
            </w:tcBorders>
          </w:tcPr>
          <w:p w14:paraId="73AC05CF" w14:textId="77777777" w:rsidR="00EA12B7" w:rsidRDefault="00EA12B7">
            <w:pPr>
              <w:spacing w:line="300" w:lineRule="atLeast"/>
              <w:rPr>
                <w:rFonts w:ascii="宋体" w:hAnsi="宋体"/>
                <w:color w:val="FF0000"/>
              </w:rPr>
            </w:pPr>
          </w:p>
        </w:tc>
        <w:tc>
          <w:tcPr>
            <w:tcW w:w="1141" w:type="dxa"/>
            <w:tcBorders>
              <w:top w:val="single" w:sz="4" w:space="0" w:color="auto"/>
              <w:left w:val="single" w:sz="4" w:space="0" w:color="auto"/>
              <w:bottom w:val="single" w:sz="4" w:space="0" w:color="auto"/>
              <w:right w:val="single" w:sz="4" w:space="0" w:color="auto"/>
            </w:tcBorders>
          </w:tcPr>
          <w:p w14:paraId="2967BD27" w14:textId="77777777" w:rsidR="00EA12B7" w:rsidRDefault="00EA12B7">
            <w:pPr>
              <w:spacing w:line="300" w:lineRule="atLeast"/>
              <w:rPr>
                <w:rFonts w:ascii="宋体" w:hAnsi="宋体"/>
                <w:color w:val="FF0000"/>
              </w:rPr>
            </w:pPr>
          </w:p>
        </w:tc>
        <w:tc>
          <w:tcPr>
            <w:tcW w:w="1224" w:type="dxa"/>
            <w:tcBorders>
              <w:top w:val="single" w:sz="4" w:space="0" w:color="auto"/>
              <w:left w:val="single" w:sz="4" w:space="0" w:color="auto"/>
              <w:bottom w:val="single" w:sz="4" w:space="0" w:color="auto"/>
              <w:right w:val="single" w:sz="4" w:space="0" w:color="auto"/>
            </w:tcBorders>
          </w:tcPr>
          <w:p w14:paraId="0BD04AD3" w14:textId="77777777" w:rsidR="00EA12B7" w:rsidRDefault="00EA12B7">
            <w:pPr>
              <w:spacing w:line="300" w:lineRule="atLeast"/>
              <w:rPr>
                <w:rFonts w:ascii="宋体" w:hAnsi="宋体"/>
                <w:color w:val="FF0000"/>
              </w:rPr>
            </w:pPr>
          </w:p>
        </w:tc>
      </w:tr>
      <w:tr w:rsidR="008A257C" w14:paraId="04056DF8" w14:textId="77777777" w:rsidTr="00B2106B">
        <w:trPr>
          <w:trHeight w:val="614"/>
        </w:trPr>
        <w:tc>
          <w:tcPr>
            <w:tcW w:w="908" w:type="dxa"/>
            <w:vMerge w:val="restart"/>
            <w:tcBorders>
              <w:top w:val="single" w:sz="4" w:space="0" w:color="auto"/>
              <w:left w:val="single" w:sz="4" w:space="0" w:color="auto"/>
              <w:bottom w:val="single" w:sz="4" w:space="0" w:color="auto"/>
              <w:right w:val="single" w:sz="4" w:space="0" w:color="auto"/>
            </w:tcBorders>
            <w:vAlign w:val="center"/>
            <w:hideMark/>
          </w:tcPr>
          <w:p w14:paraId="54B1230F" w14:textId="36B1863F" w:rsidR="008A257C" w:rsidRDefault="008A257C" w:rsidP="00FF6930">
            <w:pPr>
              <w:adjustRightInd w:val="0"/>
              <w:snapToGrid w:val="0"/>
              <w:jc w:val="center"/>
              <w:rPr>
                <w:rFonts w:ascii="宋体" w:hAnsi="宋体"/>
                <w:color w:val="000000" w:themeColor="text1"/>
                <w:szCs w:val="21"/>
              </w:rPr>
            </w:pPr>
            <w:r>
              <w:rPr>
                <w:rFonts w:ascii="宋体" w:hAnsi="宋体" w:hint="eastAsia"/>
                <w:color w:val="000000" w:themeColor="text1"/>
              </w:rPr>
              <w:t>技术商务标（6</w:t>
            </w:r>
            <w:r w:rsidR="00B2106B">
              <w:rPr>
                <w:rFonts w:ascii="宋体" w:hAnsi="宋体" w:hint="eastAsia"/>
                <w:color w:val="000000" w:themeColor="text1"/>
              </w:rPr>
              <w:t>5</w:t>
            </w:r>
            <w:r>
              <w:rPr>
                <w:rFonts w:ascii="宋体" w:hAnsi="宋体" w:hint="eastAsia"/>
                <w:color w:val="000000" w:themeColor="text1"/>
              </w:rPr>
              <w:t>分）</w:t>
            </w:r>
          </w:p>
        </w:tc>
        <w:tc>
          <w:tcPr>
            <w:tcW w:w="935" w:type="dxa"/>
            <w:vMerge w:val="restart"/>
            <w:tcBorders>
              <w:top w:val="single" w:sz="4" w:space="0" w:color="auto"/>
              <w:left w:val="single" w:sz="4" w:space="0" w:color="auto"/>
              <w:right w:val="single" w:sz="4" w:space="0" w:color="auto"/>
            </w:tcBorders>
            <w:vAlign w:val="center"/>
          </w:tcPr>
          <w:p w14:paraId="1396B1A1" w14:textId="6C5F98CB" w:rsidR="008A257C" w:rsidRDefault="008A257C" w:rsidP="00FF6930">
            <w:pPr>
              <w:adjustRightInd w:val="0"/>
              <w:snapToGrid w:val="0"/>
              <w:jc w:val="center"/>
              <w:rPr>
                <w:rFonts w:ascii="宋体" w:hAnsi="宋体"/>
                <w:color w:val="000000" w:themeColor="text1"/>
                <w:szCs w:val="21"/>
              </w:rPr>
            </w:pPr>
            <w:r>
              <w:rPr>
                <w:rFonts w:ascii="宋体" w:hAnsi="宋体" w:hint="eastAsia"/>
                <w:color w:val="000000" w:themeColor="text1"/>
              </w:rPr>
              <w:t>质量管理与样品（30分）</w:t>
            </w:r>
          </w:p>
        </w:tc>
        <w:tc>
          <w:tcPr>
            <w:tcW w:w="4424" w:type="dxa"/>
            <w:tcBorders>
              <w:top w:val="single" w:sz="4" w:space="0" w:color="auto"/>
              <w:left w:val="single" w:sz="4" w:space="0" w:color="auto"/>
              <w:bottom w:val="single" w:sz="4" w:space="0" w:color="auto"/>
              <w:right w:val="single" w:sz="4" w:space="0" w:color="auto"/>
            </w:tcBorders>
            <w:vAlign w:val="center"/>
          </w:tcPr>
          <w:p w14:paraId="17293A11" w14:textId="7CE8176D" w:rsidR="008A257C" w:rsidRDefault="008A257C" w:rsidP="008A257C">
            <w:pPr>
              <w:pStyle w:val="Default"/>
              <w:jc w:val="both"/>
              <w:rPr>
                <w:rFonts w:hAnsi="宋体"/>
                <w:color w:val="000000" w:themeColor="text1"/>
                <w:szCs w:val="21"/>
              </w:rPr>
            </w:pPr>
            <w:r>
              <w:rPr>
                <w:rFonts w:hint="eastAsia"/>
                <w:sz w:val="21"/>
                <w:szCs w:val="21"/>
              </w:rPr>
              <w:t>根据食品质量（检验报告）、仓储（房屋、设施设备先进性、监控与温湿度调节现代化程度）；质检设备先进性等进行综合评定（10分）</w:t>
            </w:r>
            <w:r>
              <w:rPr>
                <w:rFonts w:hAnsi="宋体" w:hint="eastAsia"/>
              </w:rPr>
              <w:t>，</w:t>
            </w:r>
            <w:proofErr w:type="gramStart"/>
            <w:r w:rsidRPr="008A257C">
              <w:rPr>
                <w:rFonts w:hint="eastAsia"/>
                <w:sz w:val="21"/>
                <w:szCs w:val="21"/>
              </w:rPr>
              <w:t>优得</w:t>
            </w:r>
            <w:proofErr w:type="gramEnd"/>
            <w:r>
              <w:rPr>
                <w:rFonts w:hint="eastAsia"/>
                <w:sz w:val="21"/>
                <w:szCs w:val="21"/>
              </w:rPr>
              <w:t>10</w:t>
            </w:r>
            <w:r w:rsidRPr="008A257C">
              <w:rPr>
                <w:rFonts w:hint="eastAsia"/>
                <w:sz w:val="21"/>
                <w:szCs w:val="21"/>
              </w:rPr>
              <w:t>.0－</w:t>
            </w:r>
            <w:r>
              <w:rPr>
                <w:rFonts w:hint="eastAsia"/>
                <w:sz w:val="21"/>
                <w:szCs w:val="21"/>
              </w:rPr>
              <w:t>8</w:t>
            </w:r>
            <w:r w:rsidRPr="008A257C">
              <w:rPr>
                <w:rFonts w:hint="eastAsia"/>
                <w:sz w:val="21"/>
                <w:szCs w:val="21"/>
              </w:rPr>
              <w:t>，</w:t>
            </w:r>
            <w:proofErr w:type="gramStart"/>
            <w:r w:rsidRPr="008A257C">
              <w:rPr>
                <w:rFonts w:hint="eastAsia"/>
                <w:sz w:val="21"/>
                <w:szCs w:val="21"/>
              </w:rPr>
              <w:t>良得</w:t>
            </w:r>
            <w:proofErr w:type="gramEnd"/>
            <w:r>
              <w:rPr>
                <w:rFonts w:hint="eastAsia"/>
                <w:sz w:val="21"/>
                <w:szCs w:val="21"/>
              </w:rPr>
              <w:t>7</w:t>
            </w:r>
            <w:r w:rsidRPr="008A257C">
              <w:rPr>
                <w:rFonts w:hint="eastAsia"/>
                <w:sz w:val="21"/>
                <w:szCs w:val="21"/>
              </w:rPr>
              <w:t>.9－</w:t>
            </w:r>
            <w:r>
              <w:rPr>
                <w:rFonts w:hint="eastAsia"/>
                <w:sz w:val="21"/>
                <w:szCs w:val="21"/>
              </w:rPr>
              <w:t>5</w:t>
            </w:r>
            <w:r w:rsidRPr="008A257C">
              <w:rPr>
                <w:rFonts w:hint="eastAsia"/>
                <w:sz w:val="21"/>
                <w:szCs w:val="21"/>
              </w:rPr>
              <w:t>.0，其他得</w:t>
            </w:r>
            <w:r>
              <w:rPr>
                <w:rFonts w:hint="eastAsia"/>
                <w:sz w:val="21"/>
                <w:szCs w:val="21"/>
              </w:rPr>
              <w:t>4</w:t>
            </w:r>
            <w:r w:rsidRPr="008A257C">
              <w:rPr>
                <w:rFonts w:hint="eastAsia"/>
                <w:sz w:val="21"/>
                <w:szCs w:val="21"/>
              </w:rPr>
              <w:t>.9－0分。</w:t>
            </w:r>
          </w:p>
        </w:tc>
        <w:tc>
          <w:tcPr>
            <w:tcW w:w="1103" w:type="dxa"/>
            <w:tcBorders>
              <w:top w:val="single" w:sz="4" w:space="0" w:color="auto"/>
              <w:left w:val="single" w:sz="4" w:space="0" w:color="auto"/>
              <w:bottom w:val="single" w:sz="4" w:space="0" w:color="auto"/>
              <w:right w:val="single" w:sz="4" w:space="0" w:color="auto"/>
            </w:tcBorders>
            <w:vAlign w:val="center"/>
          </w:tcPr>
          <w:p w14:paraId="23A56A15" w14:textId="77777777" w:rsidR="008A257C" w:rsidRDefault="008A257C" w:rsidP="00FF6930">
            <w:pPr>
              <w:rPr>
                <w:rFonts w:ascii="宋体" w:hAnsi="宋体"/>
                <w:color w:val="FF000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1BE35B2F" w14:textId="77777777" w:rsidR="008A257C" w:rsidRDefault="008A257C" w:rsidP="00FF6930">
            <w:pPr>
              <w:rPr>
                <w:rFonts w:ascii="宋体" w:hAnsi="宋体"/>
                <w:color w:val="FF0000"/>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7C2DCC59" w14:textId="77777777" w:rsidR="008A257C" w:rsidRDefault="008A257C" w:rsidP="00FF6930">
            <w:pPr>
              <w:rPr>
                <w:rFonts w:ascii="宋体" w:hAnsi="宋体"/>
                <w:color w:val="FF0000"/>
                <w:szCs w:val="21"/>
              </w:rPr>
            </w:pPr>
          </w:p>
        </w:tc>
      </w:tr>
      <w:tr w:rsidR="008A257C" w14:paraId="0A8C8528" w14:textId="77777777" w:rsidTr="00B2106B">
        <w:trPr>
          <w:trHeight w:val="614"/>
        </w:trPr>
        <w:tc>
          <w:tcPr>
            <w:tcW w:w="908" w:type="dxa"/>
            <w:vMerge/>
            <w:tcBorders>
              <w:top w:val="single" w:sz="4" w:space="0" w:color="auto"/>
              <w:left w:val="single" w:sz="4" w:space="0" w:color="auto"/>
              <w:bottom w:val="single" w:sz="4" w:space="0" w:color="auto"/>
              <w:right w:val="single" w:sz="4" w:space="0" w:color="auto"/>
            </w:tcBorders>
            <w:vAlign w:val="center"/>
          </w:tcPr>
          <w:p w14:paraId="28380295" w14:textId="77777777" w:rsidR="008A257C" w:rsidRDefault="008A257C" w:rsidP="00BF6174">
            <w:pPr>
              <w:adjustRightInd w:val="0"/>
              <w:snapToGrid w:val="0"/>
              <w:jc w:val="center"/>
              <w:rPr>
                <w:rFonts w:ascii="宋体" w:hAnsi="宋体"/>
                <w:color w:val="000000" w:themeColor="text1"/>
              </w:rPr>
            </w:pPr>
          </w:p>
        </w:tc>
        <w:tc>
          <w:tcPr>
            <w:tcW w:w="935" w:type="dxa"/>
            <w:vMerge/>
            <w:tcBorders>
              <w:left w:val="single" w:sz="4" w:space="0" w:color="auto"/>
              <w:right w:val="single" w:sz="4" w:space="0" w:color="auto"/>
            </w:tcBorders>
            <w:vAlign w:val="center"/>
          </w:tcPr>
          <w:p w14:paraId="07C7CB80" w14:textId="653927AD" w:rsidR="008A257C" w:rsidRDefault="008A257C" w:rsidP="00BF6174">
            <w:pPr>
              <w:adjustRightInd w:val="0"/>
              <w:snapToGrid w:val="0"/>
              <w:jc w:val="center"/>
              <w:rPr>
                <w:rFonts w:ascii="宋体" w:hAnsi="宋体"/>
                <w:color w:val="000000" w:themeColor="text1"/>
              </w:rPr>
            </w:pPr>
          </w:p>
        </w:tc>
        <w:tc>
          <w:tcPr>
            <w:tcW w:w="4424" w:type="dxa"/>
            <w:tcBorders>
              <w:top w:val="single" w:sz="4" w:space="0" w:color="auto"/>
              <w:left w:val="single" w:sz="4" w:space="0" w:color="auto"/>
              <w:bottom w:val="single" w:sz="4" w:space="0" w:color="auto"/>
              <w:right w:val="single" w:sz="4" w:space="0" w:color="auto"/>
            </w:tcBorders>
            <w:vAlign w:val="center"/>
          </w:tcPr>
          <w:p w14:paraId="16D697EA" w14:textId="1122721C" w:rsidR="008A257C" w:rsidRPr="008A257C" w:rsidRDefault="008A257C" w:rsidP="008A257C">
            <w:pPr>
              <w:pStyle w:val="Default"/>
              <w:jc w:val="both"/>
              <w:rPr>
                <w:rFonts w:hAnsi="宋体"/>
              </w:rPr>
            </w:pPr>
            <w:r>
              <w:rPr>
                <w:rFonts w:hint="eastAsia"/>
                <w:sz w:val="21"/>
                <w:szCs w:val="21"/>
              </w:rPr>
              <w:t>根据投标商的管理组织、管理体系建设；质量管理制度等情况；质检情况综合评议（10分），</w:t>
            </w:r>
            <w:proofErr w:type="gramStart"/>
            <w:r w:rsidRPr="008A257C">
              <w:rPr>
                <w:rFonts w:hint="eastAsia"/>
                <w:sz w:val="21"/>
                <w:szCs w:val="21"/>
              </w:rPr>
              <w:t>优得</w:t>
            </w:r>
            <w:proofErr w:type="gramEnd"/>
            <w:r>
              <w:rPr>
                <w:rFonts w:hint="eastAsia"/>
                <w:sz w:val="21"/>
                <w:szCs w:val="21"/>
              </w:rPr>
              <w:t>10</w:t>
            </w:r>
            <w:r w:rsidRPr="008A257C">
              <w:rPr>
                <w:rFonts w:hint="eastAsia"/>
                <w:sz w:val="21"/>
                <w:szCs w:val="21"/>
              </w:rPr>
              <w:t>.0－</w:t>
            </w:r>
            <w:r>
              <w:rPr>
                <w:rFonts w:hint="eastAsia"/>
                <w:sz w:val="21"/>
                <w:szCs w:val="21"/>
              </w:rPr>
              <w:t>8</w:t>
            </w:r>
            <w:r w:rsidRPr="008A257C">
              <w:rPr>
                <w:rFonts w:hint="eastAsia"/>
                <w:sz w:val="21"/>
                <w:szCs w:val="21"/>
              </w:rPr>
              <w:t>，</w:t>
            </w:r>
            <w:proofErr w:type="gramStart"/>
            <w:r w:rsidRPr="008A257C">
              <w:rPr>
                <w:rFonts w:hint="eastAsia"/>
                <w:sz w:val="21"/>
                <w:szCs w:val="21"/>
              </w:rPr>
              <w:t>良得</w:t>
            </w:r>
            <w:proofErr w:type="gramEnd"/>
            <w:r>
              <w:rPr>
                <w:rFonts w:hint="eastAsia"/>
                <w:sz w:val="21"/>
                <w:szCs w:val="21"/>
              </w:rPr>
              <w:t>7</w:t>
            </w:r>
            <w:r w:rsidRPr="008A257C">
              <w:rPr>
                <w:rFonts w:hint="eastAsia"/>
                <w:sz w:val="21"/>
                <w:szCs w:val="21"/>
              </w:rPr>
              <w:t>.9－</w:t>
            </w:r>
            <w:r>
              <w:rPr>
                <w:rFonts w:hint="eastAsia"/>
                <w:sz w:val="21"/>
                <w:szCs w:val="21"/>
              </w:rPr>
              <w:t>5</w:t>
            </w:r>
            <w:r w:rsidRPr="008A257C">
              <w:rPr>
                <w:rFonts w:hint="eastAsia"/>
                <w:sz w:val="21"/>
                <w:szCs w:val="21"/>
              </w:rPr>
              <w:t>.0，其他得</w:t>
            </w:r>
            <w:r>
              <w:rPr>
                <w:rFonts w:hint="eastAsia"/>
                <w:sz w:val="21"/>
                <w:szCs w:val="21"/>
              </w:rPr>
              <w:t>4</w:t>
            </w:r>
            <w:r w:rsidRPr="008A257C">
              <w:rPr>
                <w:rFonts w:hint="eastAsia"/>
                <w:sz w:val="21"/>
                <w:szCs w:val="21"/>
              </w:rPr>
              <w:t>.9－0分</w:t>
            </w:r>
            <w:r>
              <w:rPr>
                <w:rFonts w:hint="eastAsia"/>
                <w:sz w:val="21"/>
                <w:szCs w:val="21"/>
              </w:rPr>
              <w:t>。</w:t>
            </w:r>
          </w:p>
        </w:tc>
        <w:tc>
          <w:tcPr>
            <w:tcW w:w="1103" w:type="dxa"/>
            <w:tcBorders>
              <w:top w:val="single" w:sz="4" w:space="0" w:color="auto"/>
              <w:left w:val="single" w:sz="4" w:space="0" w:color="auto"/>
              <w:bottom w:val="single" w:sz="4" w:space="0" w:color="auto"/>
              <w:right w:val="single" w:sz="4" w:space="0" w:color="auto"/>
            </w:tcBorders>
            <w:vAlign w:val="center"/>
          </w:tcPr>
          <w:p w14:paraId="418E9824" w14:textId="77777777" w:rsidR="008A257C" w:rsidRDefault="008A257C" w:rsidP="00BF6174">
            <w:pPr>
              <w:rPr>
                <w:rFonts w:ascii="宋体" w:hAnsi="宋体"/>
                <w:color w:val="FF000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166F7665" w14:textId="77777777" w:rsidR="008A257C" w:rsidRDefault="008A257C" w:rsidP="00BF6174">
            <w:pPr>
              <w:rPr>
                <w:rFonts w:ascii="宋体" w:hAnsi="宋体"/>
                <w:color w:val="FF0000"/>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4D1DC7F3" w14:textId="77777777" w:rsidR="008A257C" w:rsidRDefault="008A257C" w:rsidP="00BF6174">
            <w:pPr>
              <w:rPr>
                <w:rFonts w:ascii="宋体" w:hAnsi="宋体"/>
                <w:color w:val="FF0000"/>
                <w:szCs w:val="21"/>
              </w:rPr>
            </w:pPr>
          </w:p>
        </w:tc>
      </w:tr>
      <w:tr w:rsidR="008A257C" w14:paraId="07CDF838" w14:textId="77777777" w:rsidTr="00B2106B">
        <w:trPr>
          <w:trHeight w:val="614"/>
        </w:trPr>
        <w:tc>
          <w:tcPr>
            <w:tcW w:w="908" w:type="dxa"/>
            <w:vMerge/>
            <w:tcBorders>
              <w:top w:val="single" w:sz="4" w:space="0" w:color="auto"/>
              <w:left w:val="single" w:sz="4" w:space="0" w:color="auto"/>
              <w:bottom w:val="single" w:sz="4" w:space="0" w:color="auto"/>
              <w:right w:val="single" w:sz="4" w:space="0" w:color="auto"/>
            </w:tcBorders>
            <w:vAlign w:val="center"/>
          </w:tcPr>
          <w:p w14:paraId="3E8F5578" w14:textId="77777777" w:rsidR="008A257C" w:rsidRDefault="008A257C" w:rsidP="00BF6174">
            <w:pPr>
              <w:adjustRightInd w:val="0"/>
              <w:snapToGrid w:val="0"/>
              <w:jc w:val="center"/>
              <w:rPr>
                <w:rFonts w:ascii="宋体" w:hAnsi="宋体"/>
                <w:color w:val="000000" w:themeColor="text1"/>
              </w:rPr>
            </w:pPr>
          </w:p>
        </w:tc>
        <w:tc>
          <w:tcPr>
            <w:tcW w:w="935" w:type="dxa"/>
            <w:vMerge/>
            <w:tcBorders>
              <w:left w:val="single" w:sz="4" w:space="0" w:color="auto"/>
              <w:bottom w:val="single" w:sz="4" w:space="0" w:color="auto"/>
              <w:right w:val="single" w:sz="4" w:space="0" w:color="auto"/>
            </w:tcBorders>
            <w:vAlign w:val="center"/>
          </w:tcPr>
          <w:p w14:paraId="1BCEAEDE" w14:textId="60422959" w:rsidR="008A257C" w:rsidRDefault="008A257C" w:rsidP="00BF6174">
            <w:pPr>
              <w:adjustRightInd w:val="0"/>
              <w:snapToGrid w:val="0"/>
              <w:jc w:val="center"/>
              <w:rPr>
                <w:rFonts w:ascii="宋体" w:hAnsi="宋体"/>
                <w:color w:val="000000" w:themeColor="text1"/>
              </w:rPr>
            </w:pPr>
          </w:p>
        </w:tc>
        <w:tc>
          <w:tcPr>
            <w:tcW w:w="4424" w:type="dxa"/>
            <w:tcBorders>
              <w:top w:val="single" w:sz="4" w:space="0" w:color="auto"/>
              <w:left w:val="single" w:sz="4" w:space="0" w:color="auto"/>
              <w:bottom w:val="single" w:sz="4" w:space="0" w:color="auto"/>
              <w:right w:val="single" w:sz="4" w:space="0" w:color="auto"/>
            </w:tcBorders>
            <w:vAlign w:val="center"/>
          </w:tcPr>
          <w:p w14:paraId="63173F0E" w14:textId="09DEEFD9" w:rsidR="008A257C" w:rsidRDefault="008A257C" w:rsidP="00BF6174">
            <w:pPr>
              <w:rPr>
                <w:rFonts w:ascii="宋体" w:hAnsi="宋体"/>
              </w:rPr>
            </w:pPr>
            <w:r>
              <w:rPr>
                <w:rFonts w:ascii="宋体" w:hAnsi="宋体" w:hint="eastAsia"/>
              </w:rPr>
              <w:t>产品样品质量（奶粉外观、奶香味、试手感、奶粉色泽、冲兑溶解度、口感等）评价等进行综合评议</w:t>
            </w:r>
            <w:r>
              <w:rPr>
                <w:rFonts w:hint="eastAsia"/>
                <w:szCs w:val="21"/>
              </w:rPr>
              <w:t>（</w:t>
            </w:r>
            <w:r>
              <w:rPr>
                <w:rFonts w:hint="eastAsia"/>
                <w:szCs w:val="21"/>
              </w:rPr>
              <w:t>10</w:t>
            </w:r>
            <w:r>
              <w:rPr>
                <w:rFonts w:hint="eastAsia"/>
                <w:szCs w:val="21"/>
              </w:rPr>
              <w:t>分），</w:t>
            </w:r>
            <w:proofErr w:type="gramStart"/>
            <w:r w:rsidRPr="008A257C">
              <w:rPr>
                <w:rFonts w:ascii="宋体" w:hint="eastAsia"/>
                <w:szCs w:val="21"/>
              </w:rPr>
              <w:t>优得</w:t>
            </w:r>
            <w:proofErr w:type="gramEnd"/>
            <w:r>
              <w:rPr>
                <w:rFonts w:hint="eastAsia"/>
                <w:szCs w:val="21"/>
              </w:rPr>
              <w:t>10</w:t>
            </w:r>
            <w:r w:rsidRPr="008A257C">
              <w:rPr>
                <w:rFonts w:ascii="宋体" w:hint="eastAsia"/>
                <w:szCs w:val="21"/>
              </w:rPr>
              <w:t>.0－</w:t>
            </w:r>
            <w:r>
              <w:rPr>
                <w:rFonts w:hint="eastAsia"/>
                <w:szCs w:val="21"/>
              </w:rPr>
              <w:t>8</w:t>
            </w:r>
            <w:r w:rsidRPr="008A257C">
              <w:rPr>
                <w:rFonts w:ascii="宋体" w:hint="eastAsia"/>
                <w:szCs w:val="21"/>
              </w:rPr>
              <w:t>，</w:t>
            </w:r>
            <w:proofErr w:type="gramStart"/>
            <w:r w:rsidRPr="008A257C">
              <w:rPr>
                <w:rFonts w:ascii="宋体" w:hint="eastAsia"/>
                <w:szCs w:val="21"/>
              </w:rPr>
              <w:t>良得</w:t>
            </w:r>
            <w:proofErr w:type="gramEnd"/>
            <w:r>
              <w:rPr>
                <w:rFonts w:hint="eastAsia"/>
                <w:szCs w:val="21"/>
              </w:rPr>
              <w:t>7</w:t>
            </w:r>
            <w:r w:rsidRPr="008A257C">
              <w:rPr>
                <w:rFonts w:ascii="宋体" w:hint="eastAsia"/>
                <w:szCs w:val="21"/>
              </w:rPr>
              <w:t>.9－</w:t>
            </w:r>
            <w:r>
              <w:rPr>
                <w:rFonts w:hint="eastAsia"/>
                <w:szCs w:val="21"/>
              </w:rPr>
              <w:t>5</w:t>
            </w:r>
            <w:r w:rsidRPr="008A257C">
              <w:rPr>
                <w:rFonts w:ascii="宋体" w:hint="eastAsia"/>
                <w:szCs w:val="21"/>
              </w:rPr>
              <w:t>.0，其他得</w:t>
            </w:r>
            <w:r>
              <w:rPr>
                <w:rFonts w:hint="eastAsia"/>
                <w:szCs w:val="21"/>
              </w:rPr>
              <w:t>4</w:t>
            </w:r>
            <w:r w:rsidRPr="008A257C">
              <w:rPr>
                <w:rFonts w:ascii="宋体" w:hint="eastAsia"/>
                <w:szCs w:val="21"/>
              </w:rPr>
              <w:t>.9－0分</w:t>
            </w:r>
            <w:r>
              <w:rPr>
                <w:rFonts w:hint="eastAsia"/>
                <w:szCs w:val="21"/>
              </w:rPr>
              <w:t>。</w:t>
            </w:r>
          </w:p>
        </w:tc>
        <w:tc>
          <w:tcPr>
            <w:tcW w:w="1103" w:type="dxa"/>
            <w:tcBorders>
              <w:top w:val="single" w:sz="4" w:space="0" w:color="auto"/>
              <w:left w:val="single" w:sz="4" w:space="0" w:color="auto"/>
              <w:bottom w:val="single" w:sz="4" w:space="0" w:color="auto"/>
              <w:right w:val="single" w:sz="4" w:space="0" w:color="auto"/>
            </w:tcBorders>
            <w:vAlign w:val="center"/>
          </w:tcPr>
          <w:p w14:paraId="0DDAF613" w14:textId="77777777" w:rsidR="008A257C" w:rsidRDefault="008A257C" w:rsidP="00BF6174">
            <w:pPr>
              <w:rPr>
                <w:rFonts w:ascii="宋体" w:hAnsi="宋体"/>
                <w:color w:val="FF000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241EDF4A" w14:textId="77777777" w:rsidR="008A257C" w:rsidRDefault="008A257C" w:rsidP="00BF6174">
            <w:pPr>
              <w:rPr>
                <w:rFonts w:ascii="宋体" w:hAnsi="宋体"/>
                <w:color w:val="FF0000"/>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4F68F00D" w14:textId="77777777" w:rsidR="008A257C" w:rsidRDefault="008A257C" w:rsidP="00BF6174">
            <w:pPr>
              <w:rPr>
                <w:rFonts w:ascii="宋体" w:hAnsi="宋体"/>
                <w:color w:val="FF0000"/>
                <w:szCs w:val="21"/>
              </w:rPr>
            </w:pPr>
          </w:p>
        </w:tc>
      </w:tr>
      <w:tr w:rsidR="00BF6174" w14:paraId="25AB0584" w14:textId="77777777" w:rsidTr="00B2106B">
        <w:trPr>
          <w:trHeight w:val="1385"/>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5F586B7B" w14:textId="77777777" w:rsidR="00BF6174" w:rsidRDefault="00BF6174" w:rsidP="00BF6174">
            <w:pPr>
              <w:widowControl/>
              <w:jc w:val="left"/>
              <w:rPr>
                <w:rFonts w:ascii="宋体" w:hAnsi="宋体"/>
                <w:color w:val="000000" w:themeColor="text1"/>
                <w:szCs w:val="21"/>
              </w:rPr>
            </w:pPr>
          </w:p>
        </w:tc>
        <w:tc>
          <w:tcPr>
            <w:tcW w:w="935" w:type="dxa"/>
            <w:vMerge w:val="restart"/>
            <w:tcBorders>
              <w:top w:val="single" w:sz="4" w:space="0" w:color="auto"/>
              <w:left w:val="single" w:sz="4" w:space="0" w:color="auto"/>
              <w:right w:val="single" w:sz="4" w:space="0" w:color="auto"/>
            </w:tcBorders>
            <w:vAlign w:val="center"/>
          </w:tcPr>
          <w:p w14:paraId="4B23CB0F" w14:textId="0F20DA6E" w:rsidR="00BF6174" w:rsidRDefault="00BF6174" w:rsidP="00BF6174">
            <w:pPr>
              <w:adjustRightInd w:val="0"/>
              <w:snapToGrid w:val="0"/>
              <w:rPr>
                <w:rFonts w:ascii="宋体" w:hAnsi="宋体"/>
                <w:color w:val="000000" w:themeColor="text1"/>
                <w:szCs w:val="21"/>
              </w:rPr>
            </w:pPr>
            <w:r>
              <w:rPr>
                <w:rFonts w:ascii="宋体" w:hAnsi="宋体" w:hint="eastAsia"/>
                <w:color w:val="000000" w:themeColor="text1"/>
              </w:rPr>
              <w:t>投标商资信业绩（15分）</w:t>
            </w:r>
          </w:p>
          <w:p w14:paraId="5E2023DA" w14:textId="38EE2E69" w:rsidR="00BF6174" w:rsidRDefault="00BF6174" w:rsidP="00BF6174">
            <w:pPr>
              <w:adjustRightInd w:val="0"/>
              <w:snapToGrid w:val="0"/>
              <w:rPr>
                <w:rFonts w:ascii="宋体" w:hAnsi="宋体"/>
                <w:color w:val="000000" w:themeColor="text1"/>
                <w:szCs w:val="21"/>
              </w:rPr>
            </w:pPr>
          </w:p>
        </w:tc>
        <w:tc>
          <w:tcPr>
            <w:tcW w:w="4424" w:type="dxa"/>
            <w:tcBorders>
              <w:top w:val="single" w:sz="4" w:space="0" w:color="auto"/>
              <w:left w:val="single" w:sz="4" w:space="0" w:color="auto"/>
              <w:bottom w:val="single" w:sz="4" w:space="0" w:color="auto"/>
              <w:right w:val="single" w:sz="4" w:space="0" w:color="auto"/>
            </w:tcBorders>
            <w:vAlign w:val="center"/>
          </w:tcPr>
          <w:p w14:paraId="120C37B1" w14:textId="3E784BBE" w:rsidR="00BF6174" w:rsidRDefault="00BF6174" w:rsidP="00BF6174">
            <w:pPr>
              <w:rPr>
                <w:rFonts w:ascii="宋体" w:hAnsi="宋体"/>
                <w:color w:val="000000" w:themeColor="text1"/>
              </w:rPr>
            </w:pPr>
            <w:r>
              <w:rPr>
                <w:rFonts w:ascii="宋体" w:hAnsi="宋体" w:hint="eastAsia"/>
              </w:rPr>
              <w:t>根据投标商的公司</w:t>
            </w:r>
            <w:r w:rsidRPr="00BF6174">
              <w:rPr>
                <w:rFonts w:ascii="宋体" w:hAnsi="宋体" w:hint="eastAsia"/>
              </w:rPr>
              <w:t>年度财务报表</w:t>
            </w:r>
            <w:r>
              <w:rPr>
                <w:rFonts w:ascii="宋体" w:hAnsi="宋体" w:hint="eastAsia"/>
              </w:rPr>
              <w:t>、</w:t>
            </w:r>
            <w:r w:rsidRPr="00BF6174">
              <w:rPr>
                <w:rFonts w:ascii="宋体" w:hAnsi="宋体" w:hint="eastAsia"/>
              </w:rPr>
              <w:t>企业信用等级</w:t>
            </w:r>
            <w:r>
              <w:rPr>
                <w:rFonts w:ascii="宋体" w:hAnsi="宋体" w:hint="eastAsia"/>
              </w:rPr>
              <w:t>、</w:t>
            </w:r>
            <w:r w:rsidRPr="00BF6174">
              <w:rPr>
                <w:rFonts w:ascii="宋体" w:hAnsi="宋体" w:hint="eastAsia"/>
              </w:rPr>
              <w:t>资质等级、政府及行业协会颁发的获奖证书、用户评价</w:t>
            </w:r>
            <w:r>
              <w:rPr>
                <w:rFonts w:ascii="宋体" w:hAnsi="宋体" w:hint="eastAsia"/>
              </w:rPr>
              <w:t>等进行综合评议</w:t>
            </w:r>
            <w:r w:rsidR="00B2106B">
              <w:rPr>
                <w:rFonts w:hint="eastAsia"/>
                <w:szCs w:val="21"/>
              </w:rPr>
              <w:t>（</w:t>
            </w:r>
            <w:r w:rsidR="00B2106B">
              <w:rPr>
                <w:rFonts w:hint="eastAsia"/>
                <w:szCs w:val="21"/>
              </w:rPr>
              <w:t>10</w:t>
            </w:r>
            <w:r w:rsidR="00B2106B">
              <w:rPr>
                <w:rFonts w:hint="eastAsia"/>
                <w:szCs w:val="21"/>
              </w:rPr>
              <w:t>分）</w:t>
            </w:r>
            <w:r>
              <w:rPr>
                <w:rFonts w:ascii="宋体" w:hAnsi="宋体" w:hint="eastAsia"/>
              </w:rPr>
              <w:t>，</w:t>
            </w:r>
            <w:proofErr w:type="gramStart"/>
            <w:r w:rsidR="00B2106B" w:rsidRPr="008A257C">
              <w:rPr>
                <w:rFonts w:ascii="宋体" w:hint="eastAsia"/>
                <w:szCs w:val="21"/>
              </w:rPr>
              <w:t>优得</w:t>
            </w:r>
            <w:proofErr w:type="gramEnd"/>
            <w:r w:rsidR="00B2106B">
              <w:rPr>
                <w:rFonts w:hint="eastAsia"/>
                <w:szCs w:val="21"/>
              </w:rPr>
              <w:t>10</w:t>
            </w:r>
            <w:r w:rsidR="00B2106B" w:rsidRPr="008A257C">
              <w:rPr>
                <w:rFonts w:ascii="宋体" w:hint="eastAsia"/>
                <w:szCs w:val="21"/>
              </w:rPr>
              <w:t>.0－</w:t>
            </w:r>
            <w:r w:rsidR="00B2106B">
              <w:rPr>
                <w:rFonts w:hint="eastAsia"/>
                <w:szCs w:val="21"/>
              </w:rPr>
              <w:t>8</w:t>
            </w:r>
            <w:r w:rsidR="00B2106B" w:rsidRPr="008A257C">
              <w:rPr>
                <w:rFonts w:ascii="宋体" w:hint="eastAsia"/>
                <w:szCs w:val="21"/>
              </w:rPr>
              <w:t>，</w:t>
            </w:r>
            <w:proofErr w:type="gramStart"/>
            <w:r w:rsidR="00B2106B" w:rsidRPr="008A257C">
              <w:rPr>
                <w:rFonts w:ascii="宋体" w:hint="eastAsia"/>
                <w:szCs w:val="21"/>
              </w:rPr>
              <w:t>良得</w:t>
            </w:r>
            <w:proofErr w:type="gramEnd"/>
            <w:r w:rsidR="00B2106B">
              <w:rPr>
                <w:rFonts w:hint="eastAsia"/>
                <w:szCs w:val="21"/>
              </w:rPr>
              <w:t>7</w:t>
            </w:r>
            <w:r w:rsidR="00B2106B" w:rsidRPr="008A257C">
              <w:rPr>
                <w:rFonts w:ascii="宋体" w:hint="eastAsia"/>
                <w:szCs w:val="21"/>
              </w:rPr>
              <w:t>.9－</w:t>
            </w:r>
            <w:r w:rsidR="00B2106B">
              <w:rPr>
                <w:rFonts w:hint="eastAsia"/>
                <w:szCs w:val="21"/>
              </w:rPr>
              <w:t>5</w:t>
            </w:r>
            <w:r w:rsidR="00B2106B" w:rsidRPr="008A257C">
              <w:rPr>
                <w:rFonts w:ascii="宋体" w:hint="eastAsia"/>
                <w:szCs w:val="21"/>
              </w:rPr>
              <w:t>.0，其他得</w:t>
            </w:r>
            <w:r w:rsidR="00B2106B">
              <w:rPr>
                <w:rFonts w:hint="eastAsia"/>
                <w:szCs w:val="21"/>
              </w:rPr>
              <w:t>4</w:t>
            </w:r>
            <w:r w:rsidR="00B2106B" w:rsidRPr="008A257C">
              <w:rPr>
                <w:rFonts w:ascii="宋体" w:hint="eastAsia"/>
                <w:szCs w:val="21"/>
              </w:rPr>
              <w:t>.9－0分</w:t>
            </w:r>
            <w:r w:rsidR="00B2106B">
              <w:rPr>
                <w:rFonts w:hint="eastAsia"/>
                <w:szCs w:val="21"/>
              </w:rPr>
              <w:t>。</w:t>
            </w:r>
          </w:p>
        </w:tc>
        <w:tc>
          <w:tcPr>
            <w:tcW w:w="1103" w:type="dxa"/>
            <w:tcBorders>
              <w:top w:val="single" w:sz="4" w:space="0" w:color="auto"/>
              <w:left w:val="single" w:sz="4" w:space="0" w:color="auto"/>
              <w:bottom w:val="single" w:sz="4" w:space="0" w:color="auto"/>
              <w:right w:val="single" w:sz="4" w:space="0" w:color="auto"/>
            </w:tcBorders>
            <w:vAlign w:val="center"/>
          </w:tcPr>
          <w:p w14:paraId="79C13E70" w14:textId="77777777" w:rsidR="00BF6174" w:rsidRDefault="00BF6174" w:rsidP="00BF6174">
            <w:pPr>
              <w:snapToGrid w:val="0"/>
              <w:rPr>
                <w:rFonts w:ascii="宋体" w:hAnsi="宋体"/>
                <w:color w:val="FF0000"/>
              </w:rPr>
            </w:pPr>
          </w:p>
        </w:tc>
        <w:tc>
          <w:tcPr>
            <w:tcW w:w="1141" w:type="dxa"/>
            <w:tcBorders>
              <w:top w:val="single" w:sz="4" w:space="0" w:color="auto"/>
              <w:left w:val="single" w:sz="4" w:space="0" w:color="auto"/>
              <w:bottom w:val="single" w:sz="4" w:space="0" w:color="auto"/>
              <w:right w:val="single" w:sz="4" w:space="0" w:color="auto"/>
            </w:tcBorders>
            <w:vAlign w:val="center"/>
          </w:tcPr>
          <w:p w14:paraId="05855749" w14:textId="77777777" w:rsidR="00BF6174" w:rsidRDefault="00BF6174" w:rsidP="00BF6174">
            <w:pPr>
              <w:snapToGrid w:val="0"/>
              <w:rPr>
                <w:rFonts w:ascii="宋体" w:hAnsi="宋体"/>
                <w:color w:val="FF0000"/>
              </w:rPr>
            </w:pPr>
          </w:p>
        </w:tc>
        <w:tc>
          <w:tcPr>
            <w:tcW w:w="1224" w:type="dxa"/>
            <w:tcBorders>
              <w:top w:val="single" w:sz="4" w:space="0" w:color="auto"/>
              <w:left w:val="single" w:sz="4" w:space="0" w:color="auto"/>
              <w:bottom w:val="single" w:sz="4" w:space="0" w:color="auto"/>
              <w:right w:val="single" w:sz="4" w:space="0" w:color="auto"/>
            </w:tcBorders>
            <w:vAlign w:val="center"/>
          </w:tcPr>
          <w:p w14:paraId="67724417" w14:textId="77777777" w:rsidR="00BF6174" w:rsidRDefault="00BF6174" w:rsidP="00BF6174">
            <w:pPr>
              <w:snapToGrid w:val="0"/>
              <w:rPr>
                <w:rFonts w:ascii="宋体" w:hAnsi="宋体"/>
                <w:color w:val="FF0000"/>
              </w:rPr>
            </w:pPr>
          </w:p>
        </w:tc>
      </w:tr>
      <w:tr w:rsidR="00BF6174" w14:paraId="423E2F00" w14:textId="77777777" w:rsidTr="00B2106B">
        <w:trPr>
          <w:trHeight w:val="1263"/>
        </w:trPr>
        <w:tc>
          <w:tcPr>
            <w:tcW w:w="908" w:type="dxa"/>
            <w:vMerge/>
            <w:tcBorders>
              <w:top w:val="single" w:sz="4" w:space="0" w:color="auto"/>
              <w:left w:val="single" w:sz="4" w:space="0" w:color="auto"/>
              <w:bottom w:val="single" w:sz="4" w:space="0" w:color="auto"/>
              <w:right w:val="single" w:sz="4" w:space="0" w:color="auto"/>
            </w:tcBorders>
            <w:vAlign w:val="center"/>
          </w:tcPr>
          <w:p w14:paraId="08C236A5" w14:textId="77777777" w:rsidR="00BF6174" w:rsidRDefault="00BF6174" w:rsidP="00BF6174">
            <w:pPr>
              <w:widowControl/>
              <w:jc w:val="left"/>
              <w:rPr>
                <w:rFonts w:ascii="宋体" w:hAnsi="宋体"/>
                <w:color w:val="000000" w:themeColor="text1"/>
                <w:szCs w:val="21"/>
              </w:rPr>
            </w:pPr>
          </w:p>
        </w:tc>
        <w:tc>
          <w:tcPr>
            <w:tcW w:w="935" w:type="dxa"/>
            <w:vMerge/>
            <w:tcBorders>
              <w:left w:val="single" w:sz="4" w:space="0" w:color="auto"/>
              <w:bottom w:val="single" w:sz="4" w:space="0" w:color="auto"/>
              <w:right w:val="single" w:sz="4" w:space="0" w:color="auto"/>
            </w:tcBorders>
            <w:vAlign w:val="center"/>
          </w:tcPr>
          <w:p w14:paraId="1DB7177C" w14:textId="7CB1C6C7" w:rsidR="00BF6174" w:rsidRDefault="00BF6174" w:rsidP="00BF6174">
            <w:pPr>
              <w:adjustRightInd w:val="0"/>
              <w:snapToGrid w:val="0"/>
              <w:rPr>
                <w:rFonts w:ascii="宋体" w:hAnsi="宋体"/>
                <w:color w:val="000000" w:themeColor="text1"/>
              </w:rPr>
            </w:pPr>
          </w:p>
        </w:tc>
        <w:tc>
          <w:tcPr>
            <w:tcW w:w="4424" w:type="dxa"/>
            <w:tcBorders>
              <w:top w:val="single" w:sz="4" w:space="0" w:color="auto"/>
              <w:left w:val="single" w:sz="4" w:space="0" w:color="auto"/>
              <w:bottom w:val="single" w:sz="4" w:space="0" w:color="auto"/>
              <w:right w:val="single" w:sz="4" w:space="0" w:color="auto"/>
            </w:tcBorders>
            <w:vAlign w:val="center"/>
          </w:tcPr>
          <w:p w14:paraId="140CA4B9" w14:textId="6123B2D6" w:rsidR="00BF6174" w:rsidRDefault="00BF6174" w:rsidP="00BF6174">
            <w:pPr>
              <w:rPr>
                <w:rFonts w:ascii="宋体" w:hAnsi="宋体"/>
              </w:rPr>
            </w:pPr>
            <w:r>
              <w:rPr>
                <w:rFonts w:ascii="宋体" w:hAnsi="宋体" w:hint="eastAsia"/>
              </w:rPr>
              <w:t>近3年供应商</w:t>
            </w:r>
            <w:r w:rsidR="008A257C" w:rsidRPr="008A257C">
              <w:rPr>
                <w:rFonts w:ascii="宋体" w:hAnsi="宋体" w:hint="eastAsia"/>
              </w:rPr>
              <w:t>参与大型医院婴儿奶粉供货业绩</w:t>
            </w:r>
            <w:r>
              <w:rPr>
                <w:rFonts w:ascii="宋体" w:hAnsi="宋体" w:hint="eastAsia"/>
              </w:rPr>
              <w:t>的，每个项目得1分；最高得5分。（投标文件须附加盖公章的合同复印件或费用清单复印件，时间以合同签订时间为准，原件备查）</w:t>
            </w:r>
          </w:p>
        </w:tc>
        <w:tc>
          <w:tcPr>
            <w:tcW w:w="1103" w:type="dxa"/>
            <w:tcBorders>
              <w:top w:val="single" w:sz="4" w:space="0" w:color="auto"/>
              <w:left w:val="single" w:sz="4" w:space="0" w:color="auto"/>
              <w:bottom w:val="single" w:sz="4" w:space="0" w:color="auto"/>
              <w:right w:val="single" w:sz="4" w:space="0" w:color="auto"/>
            </w:tcBorders>
            <w:vAlign w:val="center"/>
          </w:tcPr>
          <w:p w14:paraId="44181B48" w14:textId="77777777" w:rsidR="00BF6174" w:rsidRDefault="00BF6174" w:rsidP="00BF6174">
            <w:pPr>
              <w:snapToGrid w:val="0"/>
              <w:rPr>
                <w:rFonts w:ascii="宋体" w:hAnsi="宋体"/>
                <w:color w:val="FF0000"/>
              </w:rPr>
            </w:pPr>
          </w:p>
        </w:tc>
        <w:tc>
          <w:tcPr>
            <w:tcW w:w="1141" w:type="dxa"/>
            <w:tcBorders>
              <w:top w:val="single" w:sz="4" w:space="0" w:color="auto"/>
              <w:left w:val="single" w:sz="4" w:space="0" w:color="auto"/>
              <w:bottom w:val="single" w:sz="4" w:space="0" w:color="auto"/>
              <w:right w:val="single" w:sz="4" w:space="0" w:color="auto"/>
            </w:tcBorders>
            <w:vAlign w:val="center"/>
          </w:tcPr>
          <w:p w14:paraId="6BDB7D55" w14:textId="77777777" w:rsidR="00BF6174" w:rsidRDefault="00BF6174" w:rsidP="00BF6174">
            <w:pPr>
              <w:snapToGrid w:val="0"/>
              <w:rPr>
                <w:rFonts w:ascii="宋体" w:hAnsi="宋体"/>
                <w:color w:val="FF0000"/>
              </w:rPr>
            </w:pPr>
          </w:p>
        </w:tc>
        <w:tc>
          <w:tcPr>
            <w:tcW w:w="1224" w:type="dxa"/>
            <w:tcBorders>
              <w:top w:val="single" w:sz="4" w:space="0" w:color="auto"/>
              <w:left w:val="single" w:sz="4" w:space="0" w:color="auto"/>
              <w:bottom w:val="single" w:sz="4" w:space="0" w:color="auto"/>
              <w:right w:val="single" w:sz="4" w:space="0" w:color="auto"/>
            </w:tcBorders>
            <w:vAlign w:val="center"/>
          </w:tcPr>
          <w:p w14:paraId="5E642076" w14:textId="77777777" w:rsidR="00BF6174" w:rsidRDefault="00BF6174" w:rsidP="00BF6174">
            <w:pPr>
              <w:snapToGrid w:val="0"/>
              <w:rPr>
                <w:rFonts w:ascii="宋体" w:hAnsi="宋体"/>
                <w:color w:val="FF0000"/>
              </w:rPr>
            </w:pPr>
          </w:p>
        </w:tc>
      </w:tr>
      <w:tr w:rsidR="00BF6174" w14:paraId="47E5CF84" w14:textId="77777777" w:rsidTr="00B2106B">
        <w:trPr>
          <w:trHeight w:val="705"/>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2CFF66A8" w14:textId="77777777" w:rsidR="00BF6174" w:rsidRDefault="00BF6174" w:rsidP="00BF6174">
            <w:pPr>
              <w:widowControl/>
              <w:jc w:val="left"/>
              <w:rPr>
                <w:rFonts w:ascii="宋体" w:hAnsi="宋体"/>
                <w:color w:val="000000" w:themeColor="text1"/>
                <w:szCs w:val="21"/>
              </w:rPr>
            </w:pPr>
          </w:p>
        </w:tc>
        <w:tc>
          <w:tcPr>
            <w:tcW w:w="935" w:type="dxa"/>
            <w:vMerge w:val="restart"/>
            <w:tcBorders>
              <w:top w:val="single" w:sz="4" w:space="0" w:color="auto"/>
              <w:left w:val="single" w:sz="4" w:space="0" w:color="auto"/>
              <w:bottom w:val="single" w:sz="4" w:space="0" w:color="auto"/>
              <w:right w:val="single" w:sz="4" w:space="0" w:color="auto"/>
            </w:tcBorders>
            <w:vAlign w:val="center"/>
          </w:tcPr>
          <w:p w14:paraId="5D11FC5E" w14:textId="27CB2E65" w:rsidR="00BF6174" w:rsidRDefault="00BF6174" w:rsidP="00BF6174">
            <w:pPr>
              <w:adjustRightInd w:val="0"/>
              <w:snapToGrid w:val="0"/>
              <w:rPr>
                <w:rFonts w:ascii="宋体" w:hAnsi="宋体"/>
                <w:color w:val="000000" w:themeColor="text1"/>
                <w:szCs w:val="21"/>
              </w:rPr>
            </w:pPr>
            <w:r>
              <w:rPr>
                <w:rFonts w:ascii="宋体" w:hAnsi="宋体" w:cs="宋体" w:hint="eastAsia"/>
                <w:color w:val="000000" w:themeColor="text1"/>
                <w:szCs w:val="24"/>
              </w:rPr>
              <w:t>服务</w:t>
            </w:r>
            <w:r w:rsidR="008A257C">
              <w:rPr>
                <w:rFonts w:ascii="宋体" w:hAnsi="宋体" w:cs="宋体" w:hint="eastAsia"/>
                <w:color w:val="000000" w:themeColor="text1"/>
                <w:szCs w:val="24"/>
              </w:rPr>
              <w:t>能力</w:t>
            </w:r>
            <w:r>
              <w:rPr>
                <w:rFonts w:ascii="宋体" w:hAnsi="宋体" w:cs="宋体" w:hint="eastAsia"/>
                <w:color w:val="000000" w:themeColor="text1"/>
                <w:szCs w:val="24"/>
              </w:rPr>
              <w:t>（</w:t>
            </w:r>
            <w:r>
              <w:rPr>
                <w:rFonts w:ascii="宋体" w:hAnsi="宋体" w:hint="eastAsia"/>
                <w:color w:val="000000" w:themeColor="text1"/>
              </w:rPr>
              <w:t>2</w:t>
            </w:r>
            <w:r w:rsidR="00B2106B">
              <w:rPr>
                <w:rFonts w:ascii="宋体" w:hAnsi="宋体" w:hint="eastAsia"/>
                <w:color w:val="000000" w:themeColor="text1"/>
              </w:rPr>
              <w:t>0</w:t>
            </w:r>
            <w:r>
              <w:rPr>
                <w:rFonts w:ascii="宋体" w:hAnsi="宋体" w:cs="宋体" w:hint="eastAsia"/>
                <w:color w:val="000000" w:themeColor="text1"/>
                <w:szCs w:val="24"/>
              </w:rPr>
              <w:t>分）</w:t>
            </w:r>
          </w:p>
          <w:p w14:paraId="160B8AFA" w14:textId="77777777" w:rsidR="00BF6174" w:rsidRDefault="00BF6174" w:rsidP="00BF6174">
            <w:pPr>
              <w:adjustRightInd w:val="0"/>
              <w:snapToGrid w:val="0"/>
              <w:jc w:val="center"/>
              <w:rPr>
                <w:rFonts w:ascii="宋体" w:hAnsi="宋体"/>
                <w:color w:val="000000" w:themeColor="text1"/>
                <w:szCs w:val="21"/>
              </w:rPr>
            </w:pPr>
          </w:p>
        </w:tc>
        <w:tc>
          <w:tcPr>
            <w:tcW w:w="4424" w:type="dxa"/>
            <w:tcBorders>
              <w:top w:val="single" w:sz="4" w:space="0" w:color="auto"/>
              <w:left w:val="single" w:sz="4" w:space="0" w:color="auto"/>
              <w:bottom w:val="single" w:sz="4" w:space="0" w:color="auto"/>
              <w:right w:val="single" w:sz="4" w:space="0" w:color="auto"/>
            </w:tcBorders>
            <w:vAlign w:val="center"/>
            <w:hideMark/>
          </w:tcPr>
          <w:p w14:paraId="53DF50B7" w14:textId="1E1C40F1" w:rsidR="00BF6174" w:rsidRDefault="008A257C" w:rsidP="00BF6174">
            <w:pPr>
              <w:rPr>
                <w:rFonts w:ascii="宋体" w:hAnsi="宋体"/>
                <w:color w:val="000000" w:themeColor="text1"/>
                <w:szCs w:val="21"/>
              </w:rPr>
            </w:pPr>
            <w:r>
              <w:rPr>
                <w:rFonts w:ascii="宋体" w:hAnsi="宋体" w:cs="宋体" w:hint="eastAsia"/>
                <w:szCs w:val="24"/>
              </w:rPr>
              <w:t>采购方便性和配送能力</w:t>
            </w:r>
            <w:r w:rsidR="00BF6174">
              <w:rPr>
                <w:rFonts w:ascii="宋体" w:hAnsi="宋体" w:cs="宋体" w:hint="eastAsia"/>
                <w:szCs w:val="24"/>
              </w:rPr>
              <w:t>（1</w:t>
            </w:r>
            <w:r>
              <w:rPr>
                <w:rFonts w:ascii="宋体" w:hAnsi="宋体" w:cs="宋体" w:hint="eastAsia"/>
                <w:szCs w:val="24"/>
              </w:rPr>
              <w:t>0</w:t>
            </w:r>
            <w:r w:rsidR="00BF6174">
              <w:rPr>
                <w:rFonts w:ascii="宋体" w:hAnsi="宋体" w:cs="宋体" w:hint="eastAsia"/>
                <w:szCs w:val="24"/>
              </w:rPr>
              <w:t>分）：根据供应商提供的</w:t>
            </w:r>
            <w:r w:rsidRPr="008A257C">
              <w:rPr>
                <w:rFonts w:ascii="宋体" w:hAnsi="宋体" w:cs="宋体" w:hint="eastAsia"/>
                <w:szCs w:val="24"/>
              </w:rPr>
              <w:t>（物流）配送资质设备、队伍适应情况；订单响应及配送及时性(到货时限响应承诺情况)等</w:t>
            </w:r>
            <w:r w:rsidR="00BF6174">
              <w:rPr>
                <w:rFonts w:ascii="宋体" w:hAnsi="宋体" w:cs="宋体" w:hint="eastAsia"/>
                <w:szCs w:val="24"/>
              </w:rPr>
              <w:t>，进行综合评议：</w:t>
            </w:r>
            <w:proofErr w:type="gramStart"/>
            <w:r w:rsidR="00BF6174">
              <w:rPr>
                <w:rFonts w:ascii="宋体" w:hAnsi="宋体" w:cs="宋体" w:hint="eastAsia"/>
                <w:szCs w:val="24"/>
              </w:rPr>
              <w:t>优得</w:t>
            </w:r>
            <w:proofErr w:type="gramEnd"/>
            <w:r>
              <w:rPr>
                <w:rFonts w:hint="eastAsia"/>
                <w:szCs w:val="24"/>
              </w:rPr>
              <w:t>10</w:t>
            </w:r>
            <w:r w:rsidR="00BF6174">
              <w:rPr>
                <w:rFonts w:ascii="宋体" w:hAnsi="宋体" w:cs="宋体" w:hint="eastAsia"/>
                <w:szCs w:val="24"/>
              </w:rPr>
              <w:t>－</w:t>
            </w:r>
            <w:r>
              <w:rPr>
                <w:rFonts w:hint="eastAsia"/>
                <w:szCs w:val="24"/>
              </w:rPr>
              <w:t>8</w:t>
            </w:r>
            <w:r w:rsidR="00BF6174">
              <w:rPr>
                <w:rFonts w:ascii="宋体" w:hAnsi="宋体" w:cs="宋体" w:hint="eastAsia"/>
                <w:szCs w:val="24"/>
              </w:rPr>
              <w:t>分，</w:t>
            </w:r>
            <w:proofErr w:type="gramStart"/>
            <w:r w:rsidRPr="008A257C">
              <w:rPr>
                <w:rFonts w:ascii="宋体" w:hint="eastAsia"/>
                <w:szCs w:val="21"/>
              </w:rPr>
              <w:t>良得</w:t>
            </w:r>
            <w:proofErr w:type="gramEnd"/>
            <w:r>
              <w:rPr>
                <w:rFonts w:hint="eastAsia"/>
                <w:szCs w:val="21"/>
              </w:rPr>
              <w:t>7</w:t>
            </w:r>
            <w:r w:rsidRPr="008A257C">
              <w:rPr>
                <w:rFonts w:ascii="宋体" w:hint="eastAsia"/>
                <w:szCs w:val="21"/>
              </w:rPr>
              <w:t>.9－</w:t>
            </w:r>
            <w:r>
              <w:rPr>
                <w:rFonts w:hint="eastAsia"/>
                <w:szCs w:val="21"/>
              </w:rPr>
              <w:t>5</w:t>
            </w:r>
            <w:r w:rsidRPr="008A257C">
              <w:rPr>
                <w:rFonts w:ascii="宋体" w:hint="eastAsia"/>
                <w:szCs w:val="21"/>
              </w:rPr>
              <w:t>.0，其他得</w:t>
            </w:r>
            <w:r>
              <w:rPr>
                <w:rFonts w:hint="eastAsia"/>
                <w:szCs w:val="21"/>
              </w:rPr>
              <w:t>4</w:t>
            </w:r>
            <w:r w:rsidRPr="008A257C">
              <w:rPr>
                <w:rFonts w:ascii="宋体" w:hint="eastAsia"/>
                <w:szCs w:val="21"/>
              </w:rPr>
              <w:t>.9－0分</w:t>
            </w:r>
            <w:r>
              <w:rPr>
                <w:rFonts w:hint="eastAsia"/>
                <w:szCs w:val="21"/>
              </w:rPr>
              <w:t>。</w:t>
            </w:r>
          </w:p>
        </w:tc>
        <w:tc>
          <w:tcPr>
            <w:tcW w:w="1103" w:type="dxa"/>
            <w:tcBorders>
              <w:top w:val="single" w:sz="4" w:space="0" w:color="auto"/>
              <w:left w:val="single" w:sz="4" w:space="0" w:color="auto"/>
              <w:bottom w:val="single" w:sz="4" w:space="0" w:color="auto"/>
              <w:right w:val="single" w:sz="4" w:space="0" w:color="auto"/>
            </w:tcBorders>
            <w:vAlign w:val="center"/>
          </w:tcPr>
          <w:p w14:paraId="392869A7" w14:textId="77777777" w:rsidR="00BF6174" w:rsidRDefault="00BF6174" w:rsidP="00BF6174">
            <w:pPr>
              <w:rPr>
                <w:rFonts w:ascii="宋体" w:hAnsi="宋体"/>
                <w:color w:val="FF000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5E69F818" w14:textId="77777777" w:rsidR="00BF6174" w:rsidRDefault="00BF6174" w:rsidP="00BF6174">
            <w:pPr>
              <w:rPr>
                <w:rFonts w:ascii="宋体" w:hAnsi="宋体"/>
                <w:color w:val="FF0000"/>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225F950D" w14:textId="77777777" w:rsidR="00BF6174" w:rsidRDefault="00BF6174" w:rsidP="00BF6174">
            <w:pPr>
              <w:rPr>
                <w:rFonts w:ascii="宋体" w:hAnsi="宋体"/>
                <w:color w:val="FF0000"/>
                <w:szCs w:val="21"/>
              </w:rPr>
            </w:pPr>
          </w:p>
        </w:tc>
      </w:tr>
      <w:tr w:rsidR="00BF6174" w14:paraId="78911BEC" w14:textId="77777777" w:rsidTr="00B2106B">
        <w:trPr>
          <w:trHeight w:val="438"/>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5656D2D8" w14:textId="77777777" w:rsidR="00BF6174" w:rsidRDefault="00BF6174" w:rsidP="00BF6174">
            <w:pPr>
              <w:widowControl/>
              <w:jc w:val="left"/>
              <w:rPr>
                <w:rFonts w:ascii="宋体" w:hAnsi="宋体"/>
                <w:color w:val="000000" w:themeColor="text1"/>
                <w:szCs w:val="21"/>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5BE384C7" w14:textId="77777777" w:rsidR="00BF6174" w:rsidRDefault="00BF6174" w:rsidP="00BF6174">
            <w:pPr>
              <w:widowControl/>
              <w:jc w:val="left"/>
              <w:rPr>
                <w:rFonts w:ascii="宋体" w:hAnsi="宋体"/>
                <w:color w:val="000000" w:themeColor="text1"/>
                <w:szCs w:val="21"/>
              </w:rPr>
            </w:pPr>
          </w:p>
        </w:tc>
        <w:tc>
          <w:tcPr>
            <w:tcW w:w="4424" w:type="dxa"/>
            <w:tcBorders>
              <w:top w:val="single" w:sz="4" w:space="0" w:color="auto"/>
              <w:left w:val="single" w:sz="4" w:space="0" w:color="auto"/>
              <w:bottom w:val="single" w:sz="4" w:space="0" w:color="auto"/>
              <w:right w:val="single" w:sz="4" w:space="0" w:color="auto"/>
            </w:tcBorders>
            <w:vAlign w:val="center"/>
            <w:hideMark/>
          </w:tcPr>
          <w:p w14:paraId="4269BE1A" w14:textId="784CEF1D" w:rsidR="00BF6174" w:rsidRPr="00B2106B" w:rsidRDefault="008A257C" w:rsidP="00B2106B">
            <w:pPr>
              <w:pStyle w:val="Default"/>
              <w:jc w:val="both"/>
              <w:rPr>
                <w:sz w:val="21"/>
                <w:szCs w:val="21"/>
              </w:rPr>
            </w:pPr>
            <w:r>
              <w:rPr>
                <w:rFonts w:hint="eastAsia"/>
                <w:sz w:val="21"/>
                <w:szCs w:val="21"/>
              </w:rPr>
              <w:t>缺货、退货处理</w:t>
            </w:r>
            <w:r w:rsidR="00B2106B">
              <w:rPr>
                <w:rFonts w:hint="eastAsia"/>
                <w:sz w:val="21"/>
                <w:szCs w:val="21"/>
              </w:rPr>
              <w:t>（10分）</w:t>
            </w:r>
            <w:r w:rsidR="00B2106B" w:rsidRPr="00B2106B">
              <w:rPr>
                <w:rFonts w:hint="eastAsia"/>
                <w:sz w:val="21"/>
                <w:szCs w:val="21"/>
              </w:rPr>
              <w:t>短期缺货是否承诺调剂、期限是否满足需求；是否给出退货说明和承诺，程度如何</w:t>
            </w:r>
            <w:r w:rsidR="00B2106B">
              <w:rPr>
                <w:rFonts w:hint="eastAsia"/>
                <w:sz w:val="21"/>
                <w:szCs w:val="21"/>
              </w:rPr>
              <w:t>，</w:t>
            </w:r>
            <w:proofErr w:type="gramStart"/>
            <w:r w:rsidR="00B2106B">
              <w:rPr>
                <w:rFonts w:hint="eastAsia"/>
                <w:sz w:val="21"/>
                <w:szCs w:val="21"/>
              </w:rPr>
              <w:t>进行</w:t>
            </w:r>
            <w:r w:rsidR="00B2106B">
              <w:rPr>
                <w:rFonts w:hAnsi="宋体" w:hint="eastAsia"/>
              </w:rPr>
              <w:t>进行</w:t>
            </w:r>
            <w:proofErr w:type="gramEnd"/>
            <w:r w:rsidR="00B2106B">
              <w:rPr>
                <w:rFonts w:hAnsi="宋体" w:hint="eastAsia"/>
              </w:rPr>
              <w:t>综合评议：</w:t>
            </w:r>
            <w:proofErr w:type="gramStart"/>
            <w:r w:rsidR="00B2106B">
              <w:rPr>
                <w:rFonts w:hAnsi="宋体" w:hint="eastAsia"/>
              </w:rPr>
              <w:t>优得</w:t>
            </w:r>
            <w:proofErr w:type="gramEnd"/>
            <w:r w:rsidR="00B2106B">
              <w:rPr>
                <w:rFonts w:hint="eastAsia"/>
              </w:rPr>
              <w:t>10</w:t>
            </w:r>
            <w:r w:rsidR="00B2106B">
              <w:rPr>
                <w:rFonts w:hAnsi="宋体" w:hint="eastAsia"/>
              </w:rPr>
              <w:t>－</w:t>
            </w:r>
            <w:r w:rsidR="00B2106B">
              <w:rPr>
                <w:rFonts w:hint="eastAsia"/>
              </w:rPr>
              <w:t>8</w:t>
            </w:r>
            <w:r w:rsidR="00B2106B">
              <w:rPr>
                <w:rFonts w:hAnsi="宋体" w:hint="eastAsia"/>
              </w:rPr>
              <w:t>分，</w:t>
            </w:r>
            <w:proofErr w:type="gramStart"/>
            <w:r w:rsidR="00B2106B" w:rsidRPr="008A257C">
              <w:rPr>
                <w:rFonts w:hint="eastAsia"/>
                <w:sz w:val="21"/>
                <w:szCs w:val="21"/>
              </w:rPr>
              <w:t>良得</w:t>
            </w:r>
            <w:proofErr w:type="gramEnd"/>
            <w:r w:rsidR="00B2106B">
              <w:rPr>
                <w:rFonts w:hint="eastAsia"/>
                <w:sz w:val="21"/>
                <w:szCs w:val="21"/>
              </w:rPr>
              <w:t>7</w:t>
            </w:r>
            <w:r w:rsidR="00B2106B" w:rsidRPr="008A257C">
              <w:rPr>
                <w:rFonts w:hint="eastAsia"/>
                <w:sz w:val="21"/>
                <w:szCs w:val="21"/>
              </w:rPr>
              <w:t>.9－</w:t>
            </w:r>
            <w:r w:rsidR="00B2106B">
              <w:rPr>
                <w:rFonts w:hint="eastAsia"/>
                <w:sz w:val="21"/>
                <w:szCs w:val="21"/>
              </w:rPr>
              <w:t>5</w:t>
            </w:r>
            <w:r w:rsidR="00B2106B" w:rsidRPr="008A257C">
              <w:rPr>
                <w:rFonts w:hint="eastAsia"/>
                <w:sz w:val="21"/>
                <w:szCs w:val="21"/>
              </w:rPr>
              <w:t>.0，其他得</w:t>
            </w:r>
            <w:r w:rsidR="00B2106B">
              <w:rPr>
                <w:rFonts w:hint="eastAsia"/>
                <w:sz w:val="21"/>
                <w:szCs w:val="21"/>
              </w:rPr>
              <w:t>4</w:t>
            </w:r>
            <w:r w:rsidR="00B2106B" w:rsidRPr="008A257C">
              <w:rPr>
                <w:rFonts w:hint="eastAsia"/>
                <w:sz w:val="21"/>
                <w:szCs w:val="21"/>
              </w:rPr>
              <w:t>.9－0分</w:t>
            </w:r>
            <w:r w:rsidR="00B2106B">
              <w:rPr>
                <w:rFonts w:hint="eastAsia"/>
                <w:sz w:val="21"/>
                <w:szCs w:val="21"/>
              </w:rPr>
              <w:t>。</w:t>
            </w:r>
          </w:p>
        </w:tc>
        <w:tc>
          <w:tcPr>
            <w:tcW w:w="1103" w:type="dxa"/>
            <w:tcBorders>
              <w:top w:val="single" w:sz="4" w:space="0" w:color="auto"/>
              <w:left w:val="single" w:sz="4" w:space="0" w:color="auto"/>
              <w:bottom w:val="single" w:sz="4" w:space="0" w:color="auto"/>
              <w:right w:val="single" w:sz="4" w:space="0" w:color="auto"/>
            </w:tcBorders>
            <w:vAlign w:val="center"/>
          </w:tcPr>
          <w:p w14:paraId="6DAED64A" w14:textId="77777777" w:rsidR="00BF6174" w:rsidRDefault="00BF6174" w:rsidP="00BF6174">
            <w:pPr>
              <w:rPr>
                <w:rFonts w:ascii="宋体" w:hAnsi="宋体"/>
                <w:color w:val="FF0000"/>
              </w:rPr>
            </w:pPr>
          </w:p>
        </w:tc>
        <w:tc>
          <w:tcPr>
            <w:tcW w:w="1141" w:type="dxa"/>
            <w:tcBorders>
              <w:top w:val="single" w:sz="4" w:space="0" w:color="auto"/>
              <w:left w:val="single" w:sz="4" w:space="0" w:color="auto"/>
              <w:bottom w:val="single" w:sz="4" w:space="0" w:color="auto"/>
              <w:right w:val="single" w:sz="4" w:space="0" w:color="auto"/>
            </w:tcBorders>
            <w:vAlign w:val="center"/>
          </w:tcPr>
          <w:p w14:paraId="675FD5D5" w14:textId="77777777" w:rsidR="00BF6174" w:rsidRDefault="00BF6174" w:rsidP="00BF6174">
            <w:pPr>
              <w:rPr>
                <w:rFonts w:ascii="宋体" w:hAnsi="宋体"/>
                <w:color w:val="FF0000"/>
              </w:rPr>
            </w:pPr>
          </w:p>
        </w:tc>
        <w:tc>
          <w:tcPr>
            <w:tcW w:w="1224" w:type="dxa"/>
            <w:tcBorders>
              <w:top w:val="single" w:sz="4" w:space="0" w:color="auto"/>
              <w:left w:val="single" w:sz="4" w:space="0" w:color="auto"/>
              <w:bottom w:val="single" w:sz="4" w:space="0" w:color="auto"/>
              <w:right w:val="single" w:sz="4" w:space="0" w:color="auto"/>
            </w:tcBorders>
            <w:vAlign w:val="center"/>
          </w:tcPr>
          <w:p w14:paraId="629B3D72" w14:textId="77777777" w:rsidR="00BF6174" w:rsidRDefault="00BF6174" w:rsidP="00BF6174">
            <w:pPr>
              <w:rPr>
                <w:rFonts w:ascii="宋体" w:hAnsi="宋体"/>
                <w:color w:val="FF0000"/>
              </w:rPr>
            </w:pPr>
          </w:p>
        </w:tc>
      </w:tr>
      <w:tr w:rsidR="00BF6174" w14:paraId="53D2ADB0" w14:textId="77777777" w:rsidTr="00FF6930">
        <w:trPr>
          <w:trHeight w:val="818"/>
        </w:trPr>
        <w:tc>
          <w:tcPr>
            <w:tcW w:w="6267" w:type="dxa"/>
            <w:gridSpan w:val="3"/>
            <w:tcBorders>
              <w:top w:val="single" w:sz="4" w:space="0" w:color="auto"/>
              <w:left w:val="single" w:sz="4" w:space="0" w:color="auto"/>
              <w:bottom w:val="single" w:sz="4" w:space="0" w:color="auto"/>
              <w:right w:val="single" w:sz="4" w:space="0" w:color="auto"/>
            </w:tcBorders>
            <w:vAlign w:val="center"/>
            <w:hideMark/>
          </w:tcPr>
          <w:p w14:paraId="71E920F2" w14:textId="77777777" w:rsidR="00BF6174" w:rsidRDefault="00BF6174" w:rsidP="00BF6174">
            <w:pPr>
              <w:rPr>
                <w:rFonts w:ascii="宋体" w:hAnsi="宋体"/>
                <w:color w:val="000000" w:themeColor="text1"/>
              </w:rPr>
            </w:pPr>
            <w:r>
              <w:rPr>
                <w:rFonts w:ascii="宋体" w:hAnsi="宋体" w:hint="eastAsia"/>
                <w:color w:val="000000" w:themeColor="text1"/>
              </w:rPr>
              <w:t>总分</w:t>
            </w:r>
          </w:p>
        </w:tc>
        <w:tc>
          <w:tcPr>
            <w:tcW w:w="1103" w:type="dxa"/>
            <w:tcBorders>
              <w:top w:val="single" w:sz="4" w:space="0" w:color="auto"/>
              <w:left w:val="single" w:sz="4" w:space="0" w:color="auto"/>
              <w:bottom w:val="single" w:sz="4" w:space="0" w:color="auto"/>
              <w:right w:val="single" w:sz="4" w:space="0" w:color="auto"/>
            </w:tcBorders>
            <w:vAlign w:val="center"/>
          </w:tcPr>
          <w:p w14:paraId="17A1D9A1" w14:textId="77777777" w:rsidR="00BF6174" w:rsidRDefault="00BF6174" w:rsidP="00BF6174">
            <w:pPr>
              <w:rPr>
                <w:rFonts w:ascii="宋体" w:hAnsi="宋体"/>
                <w:color w:val="000000" w:themeColor="text1"/>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3726B6C0" w14:textId="77777777" w:rsidR="00BF6174" w:rsidRDefault="00BF6174" w:rsidP="00BF6174">
            <w:pP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633DC59B" w14:textId="77777777" w:rsidR="00BF6174" w:rsidRDefault="00BF6174" w:rsidP="00BF6174">
            <w:pPr>
              <w:rPr>
                <w:rFonts w:ascii="宋体" w:hAnsi="宋体"/>
                <w:color w:val="000000" w:themeColor="text1"/>
                <w:szCs w:val="21"/>
              </w:rPr>
            </w:pPr>
          </w:p>
        </w:tc>
      </w:tr>
    </w:tbl>
    <w:p w14:paraId="3ADC301A" w14:textId="77777777" w:rsidR="00E44307" w:rsidRPr="00E44307" w:rsidRDefault="00E44307" w:rsidP="005A043C">
      <w:pPr>
        <w:spacing w:line="360" w:lineRule="auto"/>
        <w:rPr>
          <w:rFonts w:ascii="宋体" w:hAnsi="宋体"/>
          <w:bCs/>
          <w:sz w:val="28"/>
          <w:szCs w:val="20"/>
        </w:rPr>
      </w:pPr>
    </w:p>
    <w:sectPr w:rsidR="00E44307" w:rsidRPr="00E443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CCD74" w14:textId="77777777" w:rsidR="00485792" w:rsidRDefault="00485792" w:rsidP="00485792">
      <w:r>
        <w:separator/>
      </w:r>
    </w:p>
  </w:endnote>
  <w:endnote w:type="continuationSeparator" w:id="0">
    <w:p w14:paraId="1D2D6F4F" w14:textId="77777777" w:rsidR="00485792" w:rsidRDefault="00485792" w:rsidP="0048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B9693" w14:textId="77777777" w:rsidR="00485792" w:rsidRDefault="00485792" w:rsidP="00485792">
      <w:r>
        <w:separator/>
      </w:r>
    </w:p>
  </w:footnote>
  <w:footnote w:type="continuationSeparator" w:id="0">
    <w:p w14:paraId="1568F003" w14:textId="77777777" w:rsidR="00485792" w:rsidRDefault="00485792" w:rsidP="00485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8CF52A"/>
    <w:multiLevelType w:val="singleLevel"/>
    <w:tmpl w:val="9F8CF52A"/>
    <w:lvl w:ilvl="0">
      <w:start w:val="1"/>
      <w:numFmt w:val="decimal"/>
      <w:suff w:val="nothing"/>
      <w:lvlText w:val="%1、"/>
      <w:lvlJc w:val="left"/>
    </w:lvl>
  </w:abstractNum>
  <w:abstractNum w:abstractNumId="1" w15:restartNumberingAfterBreak="0">
    <w:nsid w:val="20080BC1"/>
    <w:multiLevelType w:val="hybridMultilevel"/>
    <w:tmpl w:val="54D86374"/>
    <w:lvl w:ilvl="0" w:tplc="76E84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06800C"/>
    <w:multiLevelType w:val="singleLevel"/>
    <w:tmpl w:val="6A06800C"/>
    <w:lvl w:ilvl="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5792"/>
    <w:rsid w:val="0005183B"/>
    <w:rsid w:val="000779C5"/>
    <w:rsid w:val="000917D4"/>
    <w:rsid w:val="000E29E7"/>
    <w:rsid w:val="00135CAB"/>
    <w:rsid w:val="001502FE"/>
    <w:rsid w:val="001A7F4B"/>
    <w:rsid w:val="00257B96"/>
    <w:rsid w:val="002C52D3"/>
    <w:rsid w:val="00485792"/>
    <w:rsid w:val="004E4184"/>
    <w:rsid w:val="005A043C"/>
    <w:rsid w:val="005B2BC2"/>
    <w:rsid w:val="005D4599"/>
    <w:rsid w:val="005F2C37"/>
    <w:rsid w:val="00612289"/>
    <w:rsid w:val="00737616"/>
    <w:rsid w:val="007433FF"/>
    <w:rsid w:val="00847B42"/>
    <w:rsid w:val="00876E83"/>
    <w:rsid w:val="008A257C"/>
    <w:rsid w:val="008D315F"/>
    <w:rsid w:val="008E7FF8"/>
    <w:rsid w:val="00920B03"/>
    <w:rsid w:val="00991C30"/>
    <w:rsid w:val="00A96122"/>
    <w:rsid w:val="00B2106B"/>
    <w:rsid w:val="00B408EF"/>
    <w:rsid w:val="00B759BD"/>
    <w:rsid w:val="00B87A80"/>
    <w:rsid w:val="00BF6174"/>
    <w:rsid w:val="00C273DD"/>
    <w:rsid w:val="00C603EA"/>
    <w:rsid w:val="00C72B6A"/>
    <w:rsid w:val="00CF7EE0"/>
    <w:rsid w:val="00D516C0"/>
    <w:rsid w:val="00E356B0"/>
    <w:rsid w:val="00E44307"/>
    <w:rsid w:val="00EA12B7"/>
    <w:rsid w:val="00F53EF2"/>
    <w:rsid w:val="00FF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55F6"/>
  <w15:docId w15:val="{1DFF245D-32C6-4835-B106-95F75B16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5792"/>
    <w:rPr>
      <w:sz w:val="18"/>
      <w:szCs w:val="18"/>
    </w:rPr>
  </w:style>
  <w:style w:type="paragraph" w:styleId="a5">
    <w:name w:val="footer"/>
    <w:basedOn w:val="a"/>
    <w:link w:val="a6"/>
    <w:uiPriority w:val="99"/>
    <w:unhideWhenUsed/>
    <w:rsid w:val="00485792"/>
    <w:pPr>
      <w:tabs>
        <w:tab w:val="center" w:pos="4153"/>
        <w:tab w:val="right" w:pos="8306"/>
      </w:tabs>
      <w:snapToGrid w:val="0"/>
      <w:jc w:val="left"/>
    </w:pPr>
    <w:rPr>
      <w:sz w:val="18"/>
      <w:szCs w:val="18"/>
    </w:rPr>
  </w:style>
  <w:style w:type="character" w:customStyle="1" w:styleId="a6">
    <w:name w:val="页脚 字符"/>
    <w:basedOn w:val="a0"/>
    <w:link w:val="a5"/>
    <w:uiPriority w:val="99"/>
    <w:rsid w:val="00485792"/>
    <w:rPr>
      <w:sz w:val="18"/>
      <w:szCs w:val="18"/>
    </w:rPr>
  </w:style>
  <w:style w:type="paragraph" w:styleId="a7">
    <w:name w:val="Balloon Text"/>
    <w:basedOn w:val="a"/>
    <w:link w:val="a8"/>
    <w:uiPriority w:val="99"/>
    <w:semiHidden/>
    <w:unhideWhenUsed/>
    <w:rsid w:val="00485792"/>
    <w:rPr>
      <w:sz w:val="18"/>
      <w:szCs w:val="18"/>
    </w:rPr>
  </w:style>
  <w:style w:type="character" w:customStyle="1" w:styleId="a8">
    <w:name w:val="批注框文本 字符"/>
    <w:basedOn w:val="a0"/>
    <w:link w:val="a7"/>
    <w:uiPriority w:val="99"/>
    <w:semiHidden/>
    <w:rsid w:val="00485792"/>
    <w:rPr>
      <w:sz w:val="18"/>
      <w:szCs w:val="18"/>
    </w:rPr>
  </w:style>
  <w:style w:type="paragraph" w:styleId="a9">
    <w:name w:val="List Paragraph"/>
    <w:basedOn w:val="a"/>
    <w:uiPriority w:val="34"/>
    <w:qFormat/>
    <w:rsid w:val="00485792"/>
    <w:pPr>
      <w:ind w:firstLineChars="200" w:firstLine="420"/>
    </w:pPr>
  </w:style>
  <w:style w:type="paragraph" w:styleId="aa">
    <w:name w:val="Plain Text"/>
    <w:basedOn w:val="a"/>
    <w:link w:val="1"/>
    <w:rsid w:val="00E44307"/>
    <w:rPr>
      <w:rFonts w:ascii="宋体" w:eastAsia="宋体" w:hAnsi="Courier New" w:cs="Times New Roman"/>
      <w:szCs w:val="20"/>
    </w:rPr>
  </w:style>
  <w:style w:type="character" w:customStyle="1" w:styleId="ab">
    <w:name w:val="纯文本 字符"/>
    <w:basedOn w:val="a0"/>
    <w:uiPriority w:val="99"/>
    <w:semiHidden/>
    <w:rsid w:val="00E44307"/>
    <w:rPr>
      <w:rFonts w:asciiTheme="minorEastAsia" w:hAnsi="Courier New" w:cs="Courier New"/>
    </w:rPr>
  </w:style>
  <w:style w:type="character" w:customStyle="1" w:styleId="1">
    <w:name w:val="纯文本 字符1"/>
    <w:link w:val="aa"/>
    <w:rsid w:val="00E44307"/>
    <w:rPr>
      <w:rFonts w:ascii="宋体" w:eastAsia="宋体" w:hAnsi="Courier New" w:cs="Times New Roman"/>
      <w:szCs w:val="20"/>
    </w:rPr>
  </w:style>
  <w:style w:type="paragraph" w:customStyle="1" w:styleId="Default">
    <w:name w:val="Default"/>
    <w:rsid w:val="008A257C"/>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1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1564</Characters>
  <Application>Microsoft Office Word</Application>
  <DocSecurity>0</DocSecurity>
  <Lines>13</Lines>
  <Paragraphs>3</Paragraphs>
  <ScaleCrop>false</ScaleCrop>
  <Company>Microsoft</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jun yao</cp:lastModifiedBy>
  <cp:revision>3</cp:revision>
  <dcterms:created xsi:type="dcterms:W3CDTF">2019-08-07T03:24:00Z</dcterms:created>
  <dcterms:modified xsi:type="dcterms:W3CDTF">2019-08-07T04:03:00Z</dcterms:modified>
</cp:coreProperties>
</file>