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7EC12" w14:textId="77777777" w:rsidR="0066311D" w:rsidRDefault="0066311D">
      <w:pPr>
        <w:jc w:val="center"/>
        <w:rPr>
          <w:rFonts w:ascii="宋体" w:hAnsi="宋体"/>
          <w:b/>
          <w:sz w:val="28"/>
          <w:szCs w:val="28"/>
        </w:rPr>
      </w:pPr>
      <w:bookmarkStart w:id="0" w:name="_GoBack"/>
      <w:bookmarkEnd w:id="0"/>
    </w:p>
    <w:p w14:paraId="5AB851BE" w14:textId="77777777" w:rsidR="0066311D" w:rsidRDefault="0066311D">
      <w:pPr>
        <w:jc w:val="center"/>
        <w:rPr>
          <w:rFonts w:ascii="宋体" w:hAnsi="宋体"/>
          <w:b/>
          <w:sz w:val="44"/>
          <w:szCs w:val="44"/>
        </w:rPr>
      </w:pPr>
    </w:p>
    <w:p w14:paraId="6C24D2BE" w14:textId="77777777" w:rsidR="0066311D" w:rsidRDefault="0066311D">
      <w:pPr>
        <w:spacing w:line="360" w:lineRule="auto"/>
        <w:ind w:leftChars="-135" w:left="-283"/>
        <w:jc w:val="center"/>
        <w:rPr>
          <w:rFonts w:ascii="宋体" w:hAnsi="宋体" w:hint="eastAsia"/>
          <w:b/>
          <w:bCs/>
          <w:sz w:val="44"/>
          <w:szCs w:val="44"/>
        </w:rPr>
      </w:pPr>
      <w:r>
        <w:rPr>
          <w:rFonts w:ascii="宋体" w:hAnsi="宋体" w:hint="eastAsia"/>
          <w:b/>
          <w:bCs/>
          <w:sz w:val="44"/>
          <w:szCs w:val="44"/>
        </w:rPr>
        <w:t>宁波市鄞州人民医院</w:t>
      </w:r>
      <w:r>
        <w:rPr>
          <w:rFonts w:ascii="宋体" w:hAnsi="宋体" w:hint="eastAsia"/>
          <w:b/>
          <w:bCs/>
          <w:sz w:val="44"/>
          <w:szCs w:val="44"/>
          <w:u w:val="single"/>
        </w:rPr>
        <w:t>供应室灭菌锅移位改造装修</w:t>
      </w:r>
      <w:r>
        <w:rPr>
          <w:rFonts w:ascii="宋体" w:hAnsi="宋体" w:hint="eastAsia"/>
          <w:b/>
          <w:bCs/>
          <w:sz w:val="44"/>
          <w:szCs w:val="44"/>
        </w:rPr>
        <w:t>工程</w:t>
      </w:r>
    </w:p>
    <w:p w14:paraId="5BB5B25E" w14:textId="77777777" w:rsidR="0066311D" w:rsidRDefault="0066311D">
      <w:pPr>
        <w:spacing w:beforeLines="200" w:before="480" w:line="360" w:lineRule="auto"/>
        <w:jc w:val="center"/>
        <w:rPr>
          <w:rFonts w:ascii="宋体" w:hAnsi="宋体"/>
          <w:b/>
          <w:bCs/>
          <w:sz w:val="52"/>
          <w:szCs w:val="52"/>
        </w:rPr>
      </w:pPr>
    </w:p>
    <w:p w14:paraId="648896FD" w14:textId="77777777" w:rsidR="0066311D" w:rsidRDefault="0066311D">
      <w:pPr>
        <w:spacing w:beforeLines="200" w:before="480" w:line="360" w:lineRule="auto"/>
        <w:jc w:val="center"/>
        <w:rPr>
          <w:rFonts w:ascii="宋体" w:hAnsi="宋体"/>
          <w:b/>
          <w:bCs/>
          <w:sz w:val="44"/>
          <w:szCs w:val="44"/>
        </w:rPr>
      </w:pPr>
      <w:r>
        <w:rPr>
          <w:rFonts w:ascii="宋体" w:hAnsi="宋体" w:hint="eastAsia"/>
          <w:b/>
          <w:bCs/>
          <w:sz w:val="44"/>
          <w:szCs w:val="44"/>
        </w:rPr>
        <w:t>院内议标文件</w:t>
      </w:r>
    </w:p>
    <w:p w14:paraId="671555C1" w14:textId="77777777" w:rsidR="0066311D" w:rsidRDefault="0066311D">
      <w:pPr>
        <w:widowControl/>
        <w:jc w:val="center"/>
        <w:rPr>
          <w:rFonts w:ascii="宋体" w:hAnsi="宋体" w:cs="宋体"/>
          <w:b/>
          <w:kern w:val="0"/>
          <w:sz w:val="24"/>
        </w:rPr>
      </w:pPr>
    </w:p>
    <w:p w14:paraId="3887B1E5" w14:textId="77777777" w:rsidR="0066311D" w:rsidRDefault="0066311D">
      <w:pPr>
        <w:spacing w:line="360" w:lineRule="exact"/>
        <w:jc w:val="center"/>
        <w:rPr>
          <w:rFonts w:ascii="宋体" w:hAnsi="宋体"/>
          <w:b/>
          <w:bCs/>
          <w:sz w:val="30"/>
          <w:szCs w:val="28"/>
        </w:rPr>
      </w:pPr>
    </w:p>
    <w:p w14:paraId="48C05D6E" w14:textId="77777777" w:rsidR="0066311D" w:rsidRDefault="0066311D">
      <w:pPr>
        <w:spacing w:line="360" w:lineRule="exact"/>
        <w:jc w:val="center"/>
        <w:rPr>
          <w:rFonts w:ascii="宋体" w:hAnsi="宋体"/>
          <w:b/>
          <w:bCs/>
          <w:sz w:val="30"/>
          <w:szCs w:val="28"/>
        </w:rPr>
      </w:pPr>
    </w:p>
    <w:p w14:paraId="16CD2A7E" w14:textId="77777777" w:rsidR="0066311D" w:rsidRDefault="0066311D">
      <w:pPr>
        <w:spacing w:line="360" w:lineRule="exact"/>
        <w:jc w:val="center"/>
        <w:rPr>
          <w:rFonts w:ascii="宋体" w:hAnsi="宋体"/>
          <w:sz w:val="30"/>
        </w:rPr>
      </w:pPr>
    </w:p>
    <w:p w14:paraId="57E3DBF8" w14:textId="77777777" w:rsidR="0066311D" w:rsidRDefault="0066311D">
      <w:pPr>
        <w:spacing w:line="360" w:lineRule="exact"/>
        <w:jc w:val="center"/>
        <w:rPr>
          <w:rFonts w:ascii="宋体" w:hAnsi="宋体"/>
          <w:sz w:val="30"/>
        </w:rPr>
      </w:pPr>
    </w:p>
    <w:p w14:paraId="5B7A9BC6" w14:textId="77777777" w:rsidR="0066311D" w:rsidRDefault="0066311D">
      <w:pPr>
        <w:spacing w:line="360" w:lineRule="exact"/>
        <w:jc w:val="center"/>
        <w:rPr>
          <w:rFonts w:ascii="宋体" w:hAnsi="宋体"/>
          <w:sz w:val="30"/>
        </w:rPr>
      </w:pPr>
    </w:p>
    <w:p w14:paraId="09B6DD3D" w14:textId="77777777" w:rsidR="0066311D" w:rsidRDefault="0066311D">
      <w:pPr>
        <w:spacing w:line="360" w:lineRule="exact"/>
        <w:jc w:val="center"/>
        <w:rPr>
          <w:rFonts w:ascii="宋体" w:hAnsi="宋体"/>
          <w:sz w:val="30"/>
        </w:rPr>
      </w:pPr>
    </w:p>
    <w:p w14:paraId="47522CA0" w14:textId="77777777" w:rsidR="0066311D" w:rsidRDefault="0066311D">
      <w:pPr>
        <w:spacing w:line="360" w:lineRule="exact"/>
        <w:jc w:val="center"/>
        <w:rPr>
          <w:rFonts w:ascii="宋体" w:hAnsi="宋体"/>
          <w:sz w:val="30"/>
        </w:rPr>
      </w:pPr>
    </w:p>
    <w:p w14:paraId="3686CA32" w14:textId="77777777" w:rsidR="0066311D" w:rsidRDefault="0066311D">
      <w:pPr>
        <w:spacing w:line="360" w:lineRule="exact"/>
        <w:jc w:val="center"/>
        <w:rPr>
          <w:rFonts w:ascii="宋体" w:hAnsi="宋体"/>
          <w:sz w:val="30"/>
        </w:rPr>
      </w:pPr>
    </w:p>
    <w:p w14:paraId="6C07B25C" w14:textId="77777777" w:rsidR="0066311D" w:rsidRDefault="0066311D">
      <w:pPr>
        <w:spacing w:line="360" w:lineRule="exact"/>
        <w:jc w:val="center"/>
        <w:rPr>
          <w:rFonts w:ascii="宋体" w:hAnsi="宋体"/>
          <w:sz w:val="30"/>
        </w:rPr>
      </w:pPr>
    </w:p>
    <w:p w14:paraId="7E525739" w14:textId="77777777" w:rsidR="0066311D" w:rsidRDefault="0066311D">
      <w:pPr>
        <w:spacing w:line="360" w:lineRule="exact"/>
        <w:jc w:val="center"/>
        <w:rPr>
          <w:rFonts w:ascii="宋体" w:hAnsi="宋体"/>
          <w:sz w:val="30"/>
        </w:rPr>
      </w:pPr>
    </w:p>
    <w:p w14:paraId="37E923D0" w14:textId="77777777" w:rsidR="0066311D" w:rsidRDefault="0066311D">
      <w:pPr>
        <w:spacing w:line="360" w:lineRule="exact"/>
        <w:jc w:val="center"/>
        <w:rPr>
          <w:rFonts w:ascii="宋体" w:hAnsi="宋体"/>
          <w:sz w:val="30"/>
        </w:rPr>
      </w:pPr>
    </w:p>
    <w:p w14:paraId="060FB104" w14:textId="77777777" w:rsidR="0066311D" w:rsidRDefault="0066311D">
      <w:pPr>
        <w:spacing w:line="360" w:lineRule="exact"/>
        <w:jc w:val="center"/>
        <w:rPr>
          <w:rFonts w:ascii="宋体" w:hAnsi="宋体"/>
          <w:sz w:val="30"/>
        </w:rPr>
      </w:pPr>
    </w:p>
    <w:p w14:paraId="2306A0C0" w14:textId="77777777" w:rsidR="0066311D" w:rsidRDefault="0066311D">
      <w:pPr>
        <w:spacing w:line="360" w:lineRule="exact"/>
        <w:rPr>
          <w:rFonts w:ascii="宋体" w:hAnsi="宋体"/>
          <w:sz w:val="30"/>
        </w:rPr>
      </w:pPr>
    </w:p>
    <w:p w14:paraId="5051A55D" w14:textId="77777777" w:rsidR="0066311D" w:rsidRDefault="0066311D">
      <w:pPr>
        <w:spacing w:line="480" w:lineRule="auto"/>
        <w:rPr>
          <w:rFonts w:ascii="宋体" w:hAnsi="宋体" w:hint="eastAsia"/>
          <w:b/>
          <w:bCs/>
          <w:sz w:val="32"/>
        </w:rPr>
      </w:pPr>
      <w:r>
        <w:rPr>
          <w:rFonts w:ascii="宋体" w:hAnsi="宋体" w:hint="eastAsia"/>
          <w:b/>
          <w:bCs/>
          <w:sz w:val="32"/>
        </w:rPr>
        <w:t xml:space="preserve">   　　 招 标 单 位 ：宁波市鄞州人民医院 </w:t>
      </w:r>
    </w:p>
    <w:p w14:paraId="6741C2CA" w14:textId="77777777" w:rsidR="0066311D" w:rsidRDefault="0066311D">
      <w:pPr>
        <w:spacing w:line="360" w:lineRule="exact"/>
        <w:jc w:val="center"/>
        <w:rPr>
          <w:rFonts w:ascii="宋体" w:hAnsi="宋体"/>
          <w:b/>
          <w:bCs/>
          <w:sz w:val="32"/>
          <w:szCs w:val="32"/>
        </w:rPr>
      </w:pPr>
    </w:p>
    <w:p w14:paraId="60DAAFB3" w14:textId="77777777" w:rsidR="0066311D" w:rsidRDefault="0066311D">
      <w:pPr>
        <w:spacing w:line="360" w:lineRule="exact"/>
        <w:jc w:val="center"/>
        <w:rPr>
          <w:rFonts w:ascii="宋体" w:hAnsi="宋体"/>
          <w:b/>
          <w:bCs/>
          <w:sz w:val="32"/>
          <w:szCs w:val="32"/>
          <w:u w:val="single"/>
        </w:rPr>
      </w:pPr>
      <w:r>
        <w:rPr>
          <w:rFonts w:ascii="宋体" w:hAnsi="宋体" w:hint="eastAsia"/>
          <w:b/>
          <w:bCs/>
          <w:sz w:val="32"/>
          <w:szCs w:val="32"/>
        </w:rPr>
        <w:t xml:space="preserve"> </w:t>
      </w:r>
      <w:r>
        <w:rPr>
          <w:rFonts w:ascii="宋体" w:hAnsi="宋体" w:hint="eastAsia"/>
          <w:b/>
          <w:bCs/>
          <w:sz w:val="32"/>
          <w:szCs w:val="32"/>
          <w:u w:val="single"/>
        </w:rPr>
        <w:t>2019 年7月</w:t>
      </w:r>
    </w:p>
    <w:p w14:paraId="40934A95" w14:textId="77777777" w:rsidR="0066311D" w:rsidRDefault="0066311D">
      <w:pPr>
        <w:spacing w:line="360" w:lineRule="exact"/>
        <w:rPr>
          <w:rFonts w:ascii="宋体" w:hAnsi="宋体"/>
          <w:sz w:val="32"/>
          <w:szCs w:val="32"/>
          <w:u w:val="single"/>
        </w:rPr>
        <w:sectPr w:rsidR="0066311D">
          <w:headerReference w:type="default" r:id="rId7"/>
          <w:footerReference w:type="even" r:id="rId8"/>
          <w:footerReference w:type="first" r:id="rId9"/>
          <w:pgSz w:w="11906" w:h="16838"/>
          <w:pgMar w:top="1418" w:right="1558" w:bottom="1440" w:left="1797" w:header="851" w:footer="992" w:gutter="0"/>
          <w:cols w:space="720"/>
          <w:docGrid w:linePitch="312"/>
        </w:sectPr>
      </w:pPr>
    </w:p>
    <w:p w14:paraId="6DA106D3" w14:textId="77777777" w:rsidR="0066311D" w:rsidRDefault="0066311D">
      <w:pPr>
        <w:spacing w:before="240"/>
        <w:ind w:right="-150"/>
        <w:jc w:val="center"/>
        <w:rPr>
          <w:rFonts w:ascii="宋体" w:hAnsi="宋体"/>
          <w:sz w:val="28"/>
          <w:szCs w:val="28"/>
        </w:rPr>
      </w:pPr>
      <w:r>
        <w:rPr>
          <w:rFonts w:ascii="宋体" w:hAnsi="宋体" w:hint="eastAsia"/>
          <w:b/>
          <w:spacing w:val="60"/>
          <w:sz w:val="48"/>
        </w:rPr>
        <w:lastRenderedPageBreak/>
        <w:t>施工招标文件</w:t>
      </w:r>
    </w:p>
    <w:p w14:paraId="558FBE8B" w14:textId="77777777" w:rsidR="0066311D" w:rsidRDefault="0066311D">
      <w:pPr>
        <w:spacing w:before="240"/>
        <w:ind w:right="-150"/>
        <w:jc w:val="center"/>
        <w:rPr>
          <w:rFonts w:ascii="宋体" w:hAnsi="宋体"/>
          <w:sz w:val="28"/>
          <w:szCs w:val="28"/>
        </w:rPr>
      </w:pPr>
    </w:p>
    <w:p w14:paraId="068DB7EF" w14:textId="77777777" w:rsidR="0066311D" w:rsidRDefault="0066311D">
      <w:pPr>
        <w:ind w:right="-150"/>
        <w:jc w:val="center"/>
        <w:rPr>
          <w:rFonts w:ascii="宋体" w:hAnsi="宋体"/>
          <w:sz w:val="30"/>
          <w:u w:val="single"/>
        </w:rPr>
      </w:pPr>
    </w:p>
    <w:p w14:paraId="05D612B6" w14:textId="77777777" w:rsidR="0066311D" w:rsidRDefault="0066311D">
      <w:pPr>
        <w:spacing w:line="480" w:lineRule="auto"/>
        <w:rPr>
          <w:rFonts w:ascii="宋体" w:hAnsi="宋体"/>
          <w:sz w:val="28"/>
          <w:szCs w:val="28"/>
          <w:u w:val="single"/>
        </w:rPr>
      </w:pPr>
      <w:r>
        <w:rPr>
          <w:rFonts w:ascii="宋体" w:hAnsi="宋体" w:hint="eastAsia"/>
          <w:sz w:val="28"/>
          <w:szCs w:val="28"/>
        </w:rPr>
        <w:t>招标项目名称：</w:t>
      </w:r>
      <w:r>
        <w:rPr>
          <w:rFonts w:ascii="宋体" w:hAnsi="宋体" w:hint="eastAsia"/>
          <w:b/>
          <w:sz w:val="28"/>
          <w:szCs w:val="28"/>
          <w:u w:val="single"/>
        </w:rPr>
        <w:t xml:space="preserve">鄞州人民医院供应室灭菌锅移位改造装修工程             </w:t>
      </w:r>
    </w:p>
    <w:p w14:paraId="00987D27" w14:textId="77777777" w:rsidR="0066311D" w:rsidRDefault="0066311D">
      <w:pPr>
        <w:spacing w:line="480" w:lineRule="auto"/>
        <w:rPr>
          <w:rFonts w:ascii="宋体" w:hAnsi="宋体"/>
          <w:b/>
          <w:bCs/>
          <w:sz w:val="32"/>
          <w:u w:val="single"/>
        </w:rPr>
      </w:pPr>
      <w:r>
        <w:rPr>
          <w:rFonts w:ascii="宋体" w:hAnsi="宋体" w:hint="eastAsia"/>
          <w:sz w:val="28"/>
          <w:szCs w:val="28"/>
        </w:rPr>
        <w:t>招标人名称：</w:t>
      </w:r>
      <w:r>
        <w:rPr>
          <w:rFonts w:ascii="宋体" w:hAnsi="宋体" w:hint="eastAsia"/>
          <w:sz w:val="28"/>
          <w:szCs w:val="28"/>
          <w:u w:val="single"/>
        </w:rPr>
        <w:t xml:space="preserve">               </w:t>
      </w:r>
      <w:r>
        <w:rPr>
          <w:rFonts w:ascii="宋体" w:hAnsi="宋体" w:hint="eastAsia"/>
          <w:b/>
          <w:sz w:val="28"/>
          <w:szCs w:val="28"/>
          <w:u w:val="single"/>
        </w:rPr>
        <w:t xml:space="preserve">宁波市鄞州人民医院              </w:t>
      </w:r>
    </w:p>
    <w:p w14:paraId="7505FB02" w14:textId="77777777" w:rsidR="0066311D" w:rsidRDefault="0066311D">
      <w:pPr>
        <w:spacing w:line="480" w:lineRule="auto"/>
        <w:rPr>
          <w:rFonts w:ascii="宋体" w:hAnsi="宋体"/>
          <w:sz w:val="28"/>
          <w:szCs w:val="28"/>
        </w:rPr>
      </w:pPr>
    </w:p>
    <w:p w14:paraId="017B84A0" w14:textId="77777777" w:rsidR="0066311D" w:rsidRDefault="0066311D">
      <w:pPr>
        <w:spacing w:line="480" w:lineRule="auto"/>
        <w:rPr>
          <w:rFonts w:ascii="宋体" w:hAnsi="宋体"/>
          <w:sz w:val="28"/>
          <w:szCs w:val="28"/>
        </w:rPr>
      </w:pPr>
    </w:p>
    <w:p w14:paraId="7A9BA7BE" w14:textId="77777777" w:rsidR="0066311D" w:rsidRDefault="0066311D">
      <w:pPr>
        <w:spacing w:line="480" w:lineRule="auto"/>
        <w:rPr>
          <w:rFonts w:ascii="宋体" w:hAnsi="宋体"/>
          <w:sz w:val="28"/>
          <w:szCs w:val="28"/>
        </w:rPr>
      </w:pPr>
    </w:p>
    <w:p w14:paraId="407F1804" w14:textId="77777777" w:rsidR="0066311D" w:rsidRDefault="0066311D">
      <w:pPr>
        <w:spacing w:line="480" w:lineRule="auto"/>
        <w:rPr>
          <w:rFonts w:ascii="宋体" w:hAnsi="宋体"/>
          <w:sz w:val="28"/>
          <w:szCs w:val="28"/>
        </w:rPr>
      </w:pPr>
    </w:p>
    <w:p w14:paraId="66C9175C" w14:textId="77777777" w:rsidR="0066311D" w:rsidRDefault="0066311D">
      <w:pPr>
        <w:spacing w:line="480" w:lineRule="auto"/>
        <w:rPr>
          <w:rFonts w:ascii="宋体" w:hAnsi="宋体"/>
          <w:sz w:val="28"/>
          <w:szCs w:val="28"/>
        </w:rPr>
      </w:pPr>
    </w:p>
    <w:p w14:paraId="4B921051" w14:textId="77777777" w:rsidR="0066311D" w:rsidRDefault="0066311D">
      <w:pPr>
        <w:spacing w:line="480" w:lineRule="auto"/>
        <w:rPr>
          <w:rFonts w:ascii="宋体" w:hAnsi="宋体"/>
          <w:sz w:val="28"/>
          <w:szCs w:val="28"/>
        </w:rPr>
      </w:pPr>
    </w:p>
    <w:p w14:paraId="3D88E2D8" w14:textId="77777777" w:rsidR="0066311D" w:rsidRDefault="0066311D">
      <w:pPr>
        <w:spacing w:line="480" w:lineRule="auto"/>
        <w:rPr>
          <w:rFonts w:ascii="宋体" w:hAnsi="宋体"/>
          <w:sz w:val="28"/>
          <w:szCs w:val="28"/>
        </w:rPr>
      </w:pPr>
    </w:p>
    <w:p w14:paraId="47735621" w14:textId="77777777" w:rsidR="0066311D" w:rsidRDefault="0066311D">
      <w:pPr>
        <w:spacing w:line="480" w:lineRule="auto"/>
        <w:rPr>
          <w:rFonts w:ascii="宋体" w:hAnsi="宋体" w:hint="eastAsia"/>
          <w:sz w:val="28"/>
          <w:szCs w:val="28"/>
        </w:rPr>
      </w:pPr>
    </w:p>
    <w:p w14:paraId="2EBC0BC7" w14:textId="77777777" w:rsidR="0066311D" w:rsidRDefault="0066311D">
      <w:pPr>
        <w:spacing w:line="480" w:lineRule="auto"/>
        <w:ind w:firstLineChars="600" w:firstLine="1680"/>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b/>
          <w:sz w:val="28"/>
          <w:szCs w:val="28"/>
          <w:u w:val="single"/>
        </w:rPr>
        <w:t>2019</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7   </w:t>
      </w:r>
      <w:r>
        <w:rPr>
          <w:rFonts w:ascii="宋体" w:hAnsi="宋体" w:hint="eastAsia"/>
          <w:sz w:val="28"/>
          <w:szCs w:val="28"/>
        </w:rPr>
        <w:t>月</w:t>
      </w:r>
      <w:r>
        <w:rPr>
          <w:rFonts w:ascii="宋体" w:hAnsi="宋体" w:hint="eastAsia"/>
          <w:sz w:val="28"/>
          <w:szCs w:val="28"/>
          <w:u w:val="single"/>
        </w:rPr>
        <w:t xml:space="preserve">   1</w:t>
      </w:r>
      <w:r w:rsidR="00DC4258">
        <w:rPr>
          <w:rFonts w:ascii="宋体" w:hAnsi="宋体"/>
          <w:sz w:val="28"/>
          <w:szCs w:val="28"/>
          <w:u w:val="single"/>
        </w:rPr>
        <w:t>7</w:t>
      </w:r>
      <w:r>
        <w:rPr>
          <w:rFonts w:ascii="宋体" w:hAnsi="宋体" w:hint="eastAsia"/>
          <w:sz w:val="28"/>
          <w:szCs w:val="28"/>
          <w:u w:val="single"/>
        </w:rPr>
        <w:t xml:space="preserve">    </w:t>
      </w:r>
      <w:r>
        <w:rPr>
          <w:rFonts w:ascii="宋体" w:hAnsi="宋体" w:hint="eastAsia"/>
          <w:sz w:val="28"/>
          <w:szCs w:val="28"/>
        </w:rPr>
        <w:t>日</w:t>
      </w:r>
    </w:p>
    <w:p w14:paraId="7F1C9852" w14:textId="77777777" w:rsidR="0066311D" w:rsidRDefault="0066311D">
      <w:pPr>
        <w:spacing w:line="480" w:lineRule="auto"/>
        <w:rPr>
          <w:rFonts w:ascii="宋体" w:hAnsi="宋体"/>
          <w:sz w:val="24"/>
        </w:rPr>
        <w:sectPr w:rsidR="0066311D">
          <w:footerReference w:type="default" r:id="rId10"/>
          <w:pgSz w:w="11906" w:h="16838"/>
          <w:pgMar w:top="1418" w:right="1797" w:bottom="1440" w:left="1797" w:header="851" w:footer="992" w:gutter="0"/>
          <w:cols w:space="720"/>
          <w:docGrid w:linePitch="312"/>
        </w:sectPr>
      </w:pPr>
    </w:p>
    <w:p w14:paraId="070C897D" w14:textId="77777777" w:rsidR="0066311D" w:rsidRDefault="0066311D">
      <w:pPr>
        <w:pStyle w:val="1"/>
        <w:spacing w:before="0" w:after="0" w:line="240" w:lineRule="auto"/>
        <w:jc w:val="center"/>
        <w:rPr>
          <w:rFonts w:ascii="宋体" w:hAnsi="宋体" w:hint="eastAsia"/>
          <w:sz w:val="36"/>
        </w:rPr>
      </w:pPr>
      <w:bookmarkStart w:id="1" w:name="_Toc193449902"/>
      <w:bookmarkStart w:id="2" w:name="_Toc244958851"/>
      <w:bookmarkStart w:id="3" w:name="_Toc289874022"/>
      <w:bookmarkStart w:id="4" w:name="_Toc409779501"/>
      <w:bookmarkStart w:id="5" w:name="_Toc473882349"/>
      <w:r>
        <w:rPr>
          <w:rFonts w:ascii="宋体" w:hAnsi="宋体" w:hint="eastAsia"/>
          <w:sz w:val="36"/>
        </w:rPr>
        <w:lastRenderedPageBreak/>
        <w:t>第一章 招标公告</w:t>
      </w:r>
      <w:bookmarkEnd w:id="1"/>
      <w:bookmarkEnd w:id="2"/>
      <w:bookmarkEnd w:id="3"/>
      <w:bookmarkEnd w:id="4"/>
      <w:bookmarkEnd w:id="5"/>
    </w:p>
    <w:p w14:paraId="07033217" w14:textId="77777777" w:rsidR="0066311D" w:rsidRDefault="0066311D"/>
    <w:p w14:paraId="20A5603E" w14:textId="77777777" w:rsidR="0066311D" w:rsidRDefault="0066311D">
      <w:pPr>
        <w:jc w:val="center"/>
        <w:rPr>
          <w:rFonts w:ascii="宋体" w:hAnsi="宋体" w:hint="eastAsia"/>
          <w:b/>
          <w:bCs/>
          <w:sz w:val="28"/>
          <w:szCs w:val="28"/>
          <w:u w:val="single"/>
        </w:rPr>
      </w:pPr>
      <w:r>
        <w:rPr>
          <w:rFonts w:ascii="宋体" w:hAnsi="宋体" w:hint="eastAsia"/>
          <w:b/>
          <w:bCs/>
          <w:sz w:val="28"/>
          <w:szCs w:val="28"/>
          <w:u w:val="single"/>
        </w:rPr>
        <w:t>鄞州人民医院供应室灭菌锅改造工程施工招标公告</w:t>
      </w:r>
    </w:p>
    <w:p w14:paraId="0369F3BB" w14:textId="77777777" w:rsidR="0066311D" w:rsidRDefault="0066311D">
      <w:pPr>
        <w:spacing w:line="460" w:lineRule="exact"/>
        <w:rPr>
          <w:rFonts w:ascii="宋体" w:hAnsi="宋体" w:cs="宋体"/>
          <w:b/>
          <w:szCs w:val="21"/>
        </w:rPr>
      </w:pPr>
      <w:r>
        <w:rPr>
          <w:rFonts w:ascii="宋体" w:hAnsi="宋体" w:cs="宋体" w:hint="eastAsia"/>
          <w:b/>
          <w:szCs w:val="21"/>
        </w:rPr>
        <w:t xml:space="preserve">1.招标条件  </w:t>
      </w:r>
    </w:p>
    <w:p w14:paraId="12B8122C" w14:textId="77777777" w:rsidR="0066311D" w:rsidRDefault="0066311D">
      <w:pPr>
        <w:spacing w:line="460" w:lineRule="exact"/>
        <w:ind w:firstLine="482"/>
        <w:rPr>
          <w:sz w:val="24"/>
        </w:rPr>
      </w:pPr>
      <w:r>
        <w:rPr>
          <w:rFonts w:hint="eastAsia"/>
        </w:rPr>
        <w:t>本招标项目</w:t>
      </w:r>
      <w:r>
        <w:rPr>
          <w:rFonts w:ascii="宋体" w:hAnsi="宋体" w:hint="eastAsia"/>
          <w:szCs w:val="21"/>
          <w:u w:val="single"/>
        </w:rPr>
        <w:t>鄞州人民医院供应室灭菌锅改造装修工程</w:t>
      </w:r>
      <w:r>
        <w:rPr>
          <w:rFonts w:hint="eastAsia"/>
        </w:rPr>
        <w:t>，招标人为</w:t>
      </w:r>
      <w:r>
        <w:rPr>
          <w:rFonts w:ascii="宋体" w:hAnsi="宋体" w:cs="宋体" w:hint="eastAsia"/>
          <w:u w:val="single"/>
        </w:rPr>
        <w:t>宁波市鄞州人民医院</w:t>
      </w:r>
      <w:r>
        <w:rPr>
          <w:rFonts w:hint="eastAsia"/>
        </w:rPr>
        <w:t>，建设资金</w:t>
      </w:r>
      <w:r>
        <w:rPr>
          <w:rFonts w:hint="eastAsia"/>
          <w:u w:val="single"/>
        </w:rPr>
        <w:t>自筹</w:t>
      </w:r>
      <w:r>
        <w:rPr>
          <w:rFonts w:hint="eastAsia"/>
        </w:rPr>
        <w:t>，项目出资比例为</w:t>
      </w:r>
      <w:r>
        <w:rPr>
          <w:rFonts w:hint="eastAsia"/>
          <w:u w:val="single"/>
        </w:rPr>
        <w:t>100%</w:t>
      </w:r>
      <w:r>
        <w:rPr>
          <w:rFonts w:hint="eastAsia"/>
        </w:rPr>
        <w:t xml:space="preserve"> </w:t>
      </w:r>
      <w:r>
        <w:rPr>
          <w:rFonts w:hint="eastAsia"/>
        </w:rPr>
        <w:t>。项目已具备招标条件，现对该项目的</w:t>
      </w:r>
      <w:r>
        <w:rPr>
          <w:rFonts w:ascii="宋体" w:hAnsi="宋体" w:hint="eastAsia"/>
          <w:szCs w:val="21"/>
          <w:u w:val="single"/>
        </w:rPr>
        <w:t>施工</w:t>
      </w:r>
      <w:r>
        <w:rPr>
          <w:rFonts w:hint="eastAsia"/>
        </w:rPr>
        <w:t>进行公开招标。</w:t>
      </w:r>
    </w:p>
    <w:p w14:paraId="3A9DCF2B" w14:textId="77777777" w:rsidR="0066311D" w:rsidRDefault="0066311D">
      <w:pPr>
        <w:spacing w:line="460" w:lineRule="exact"/>
        <w:rPr>
          <w:rFonts w:ascii="宋体" w:hAnsi="宋体" w:cs="宋体"/>
          <w:b/>
          <w:szCs w:val="21"/>
        </w:rPr>
      </w:pPr>
      <w:r>
        <w:rPr>
          <w:rFonts w:ascii="宋体" w:hAnsi="宋体" w:cs="宋体" w:hint="eastAsia"/>
          <w:b/>
          <w:szCs w:val="21"/>
        </w:rPr>
        <w:t>2.项目概况与招标范围</w:t>
      </w:r>
    </w:p>
    <w:p w14:paraId="53216C67" w14:textId="77777777" w:rsidR="0066311D" w:rsidRDefault="0066311D">
      <w:pPr>
        <w:pStyle w:val="aff5"/>
        <w:spacing w:line="460" w:lineRule="exact"/>
        <w:ind w:firstLineChars="200" w:firstLine="420"/>
        <w:rPr>
          <w:rFonts w:hint="eastAsia"/>
          <w:sz w:val="21"/>
          <w:szCs w:val="21"/>
        </w:rPr>
      </w:pPr>
      <w:r>
        <w:rPr>
          <w:rFonts w:hint="eastAsia"/>
          <w:sz w:val="21"/>
          <w:szCs w:val="21"/>
        </w:rPr>
        <w:t>建 设 地 点：</w:t>
      </w:r>
      <w:r>
        <w:rPr>
          <w:rFonts w:hint="eastAsia"/>
          <w:sz w:val="21"/>
          <w:szCs w:val="21"/>
          <w:u w:val="single"/>
        </w:rPr>
        <w:t>位于百丈东路251号，鄞州人民医院综合大楼二楼供应室内。</w:t>
      </w:r>
    </w:p>
    <w:p w14:paraId="444885B5" w14:textId="77777777" w:rsidR="0066311D" w:rsidRDefault="0066311D">
      <w:pPr>
        <w:pStyle w:val="aff5"/>
        <w:spacing w:line="460" w:lineRule="exact"/>
        <w:ind w:firstLineChars="200" w:firstLine="420"/>
        <w:rPr>
          <w:rFonts w:hint="eastAsia"/>
          <w:sz w:val="21"/>
          <w:szCs w:val="21"/>
          <w:u w:val="single"/>
        </w:rPr>
      </w:pPr>
      <w:r>
        <w:rPr>
          <w:rFonts w:hint="eastAsia"/>
          <w:sz w:val="21"/>
          <w:szCs w:val="21"/>
        </w:rPr>
        <w:t>规       模：</w:t>
      </w:r>
      <w:r>
        <w:rPr>
          <w:rFonts w:hint="eastAsia"/>
          <w:sz w:val="21"/>
          <w:szCs w:val="21"/>
          <w:u w:val="single"/>
        </w:rPr>
        <w:t>建筑面积约200平方米。</w:t>
      </w:r>
    </w:p>
    <w:p w14:paraId="2D3E45E0" w14:textId="77777777" w:rsidR="0066311D" w:rsidRDefault="0066311D">
      <w:pPr>
        <w:pStyle w:val="aff5"/>
        <w:spacing w:line="460" w:lineRule="exact"/>
        <w:ind w:firstLineChars="200" w:firstLine="420"/>
        <w:rPr>
          <w:sz w:val="21"/>
          <w:szCs w:val="21"/>
        </w:rPr>
      </w:pPr>
      <w:r>
        <w:rPr>
          <w:rFonts w:hint="eastAsia"/>
          <w:sz w:val="21"/>
          <w:szCs w:val="21"/>
          <w:highlight w:val="yellow"/>
        </w:rPr>
        <w:t>招标控制价 ：</w:t>
      </w:r>
      <w:r>
        <w:rPr>
          <w:rFonts w:hint="eastAsia"/>
          <w:sz w:val="21"/>
          <w:szCs w:val="21"/>
          <w:highlight w:val="yellow"/>
          <w:u w:val="single"/>
        </w:rPr>
        <w:t>121317.06元</w:t>
      </w:r>
      <w:r>
        <w:rPr>
          <w:rFonts w:hint="eastAsia"/>
          <w:sz w:val="21"/>
          <w:szCs w:val="21"/>
          <w:u w:val="single"/>
        </w:rPr>
        <w:t xml:space="preserve"> </w:t>
      </w:r>
    </w:p>
    <w:p w14:paraId="490B630A" w14:textId="77777777" w:rsidR="0066311D" w:rsidRDefault="0066311D">
      <w:pPr>
        <w:pStyle w:val="aff5"/>
        <w:spacing w:line="460" w:lineRule="exact"/>
        <w:ind w:firstLineChars="200" w:firstLine="420"/>
        <w:rPr>
          <w:sz w:val="21"/>
          <w:szCs w:val="21"/>
          <w:u w:val="single"/>
        </w:rPr>
      </w:pPr>
      <w:r>
        <w:rPr>
          <w:rFonts w:hint="eastAsia"/>
          <w:sz w:val="21"/>
          <w:szCs w:val="21"/>
        </w:rPr>
        <w:t>计 划 工 期：</w:t>
      </w:r>
      <w:r>
        <w:rPr>
          <w:rFonts w:hint="eastAsia"/>
          <w:sz w:val="21"/>
          <w:szCs w:val="21"/>
          <w:highlight w:val="yellow"/>
          <w:u w:val="single"/>
        </w:rPr>
        <w:t>30日历天</w:t>
      </w:r>
    </w:p>
    <w:p w14:paraId="54E3471B" w14:textId="77777777" w:rsidR="0066311D" w:rsidRDefault="0066311D">
      <w:pPr>
        <w:pStyle w:val="aff5"/>
        <w:spacing w:line="460" w:lineRule="exact"/>
        <w:ind w:firstLineChars="200" w:firstLine="420"/>
        <w:rPr>
          <w:rFonts w:hint="eastAsia"/>
          <w:sz w:val="21"/>
          <w:szCs w:val="21"/>
          <w:u w:val="single"/>
        </w:rPr>
      </w:pPr>
      <w:r>
        <w:rPr>
          <w:rFonts w:hint="eastAsia"/>
          <w:sz w:val="21"/>
          <w:szCs w:val="21"/>
        </w:rPr>
        <w:t>招 标 范 围：</w:t>
      </w:r>
      <w:r>
        <w:rPr>
          <w:rFonts w:hint="eastAsia"/>
          <w:sz w:val="21"/>
          <w:szCs w:val="21"/>
          <w:u w:val="single"/>
        </w:rPr>
        <w:t>鄞州人民医院</w:t>
      </w:r>
      <w:r w:rsidRPr="00E83951">
        <w:rPr>
          <w:rFonts w:hint="eastAsia"/>
          <w:sz w:val="21"/>
          <w:szCs w:val="21"/>
          <w:u w:val="single"/>
        </w:rPr>
        <w:t>供应室灭菌锅改造装修工程</w:t>
      </w:r>
      <w:r>
        <w:rPr>
          <w:rFonts w:hint="eastAsia"/>
          <w:sz w:val="21"/>
          <w:szCs w:val="21"/>
          <w:u w:val="single"/>
        </w:rPr>
        <w:t>施工图范围内装修工程、电气安装工程、给排水、暖通等施工承包及保修期内的保修服务（具体详见图纸和工程量清单）。</w:t>
      </w:r>
    </w:p>
    <w:p w14:paraId="2E2BB3CC" w14:textId="77777777" w:rsidR="0066311D" w:rsidRDefault="0066311D">
      <w:pPr>
        <w:pStyle w:val="aff5"/>
        <w:spacing w:line="460" w:lineRule="exact"/>
        <w:ind w:firstLineChars="200" w:firstLine="420"/>
        <w:rPr>
          <w:sz w:val="21"/>
          <w:szCs w:val="21"/>
        </w:rPr>
      </w:pPr>
      <w:r>
        <w:rPr>
          <w:rFonts w:hint="eastAsia"/>
          <w:sz w:val="21"/>
          <w:szCs w:val="21"/>
        </w:rPr>
        <w:t>标 段 划 分：</w:t>
      </w:r>
      <w:r>
        <w:rPr>
          <w:rFonts w:hint="eastAsia"/>
          <w:sz w:val="21"/>
          <w:szCs w:val="21"/>
          <w:u w:val="single"/>
        </w:rPr>
        <w:t>1个</w:t>
      </w:r>
    </w:p>
    <w:p w14:paraId="5D9D5C8B" w14:textId="77777777" w:rsidR="0066311D" w:rsidRDefault="0066311D">
      <w:pPr>
        <w:pStyle w:val="aff5"/>
        <w:spacing w:line="460" w:lineRule="exact"/>
        <w:ind w:firstLineChars="200" w:firstLine="420"/>
        <w:rPr>
          <w:rFonts w:hint="eastAsia"/>
          <w:sz w:val="21"/>
          <w:szCs w:val="21"/>
        </w:rPr>
      </w:pPr>
      <w:r>
        <w:rPr>
          <w:rFonts w:hint="eastAsia"/>
          <w:sz w:val="21"/>
          <w:szCs w:val="21"/>
        </w:rPr>
        <w:t>质 量 要 求：</w:t>
      </w:r>
      <w:r>
        <w:rPr>
          <w:rFonts w:hint="eastAsia"/>
          <w:sz w:val="21"/>
          <w:szCs w:val="21"/>
          <w:u w:val="single"/>
        </w:rPr>
        <w:t>按国家及行业施工验收规范一次性验收合格标准</w:t>
      </w:r>
    </w:p>
    <w:p w14:paraId="78F42C9D" w14:textId="77777777" w:rsidR="0066311D" w:rsidRDefault="0066311D">
      <w:pPr>
        <w:pStyle w:val="aff5"/>
        <w:spacing w:line="460" w:lineRule="exact"/>
        <w:ind w:firstLineChars="200" w:firstLine="420"/>
        <w:rPr>
          <w:sz w:val="21"/>
          <w:szCs w:val="21"/>
        </w:rPr>
      </w:pPr>
      <w:r>
        <w:rPr>
          <w:rFonts w:hint="eastAsia"/>
          <w:sz w:val="21"/>
          <w:szCs w:val="21"/>
        </w:rPr>
        <w:t>安 全 要 求：</w:t>
      </w:r>
      <w:r>
        <w:rPr>
          <w:rFonts w:hint="eastAsia"/>
          <w:sz w:val="21"/>
          <w:szCs w:val="21"/>
          <w:u w:val="single"/>
        </w:rPr>
        <w:t>合格</w:t>
      </w:r>
    </w:p>
    <w:p w14:paraId="4A60875C" w14:textId="77777777" w:rsidR="0066311D" w:rsidRDefault="0066311D">
      <w:pPr>
        <w:spacing w:line="460" w:lineRule="exact"/>
        <w:rPr>
          <w:rFonts w:ascii="宋体" w:hAnsi="宋体" w:cs="宋体"/>
          <w:b/>
          <w:szCs w:val="21"/>
        </w:rPr>
      </w:pPr>
      <w:r>
        <w:rPr>
          <w:rFonts w:ascii="宋体" w:hAnsi="宋体" w:cs="宋体" w:hint="eastAsia"/>
          <w:b/>
          <w:szCs w:val="21"/>
        </w:rPr>
        <w:t xml:space="preserve">3.投标人资格要求  </w:t>
      </w:r>
    </w:p>
    <w:p w14:paraId="7435A5DE" w14:textId="77777777" w:rsidR="0066311D" w:rsidRDefault="0066311D">
      <w:pPr>
        <w:pStyle w:val="aff5"/>
        <w:spacing w:line="460" w:lineRule="exact"/>
        <w:ind w:firstLineChars="200" w:firstLine="420"/>
        <w:rPr>
          <w:rFonts w:hint="eastAsia"/>
          <w:sz w:val="21"/>
          <w:szCs w:val="21"/>
        </w:rPr>
      </w:pPr>
      <w:r>
        <w:rPr>
          <w:rFonts w:hint="eastAsia"/>
          <w:sz w:val="21"/>
          <w:szCs w:val="21"/>
        </w:rPr>
        <w:t>3.1投标人资格要求：医院内五家入围单位进行投标。</w:t>
      </w:r>
    </w:p>
    <w:p w14:paraId="4929207F" w14:textId="77777777" w:rsidR="0066311D" w:rsidRDefault="0066311D">
      <w:pPr>
        <w:pStyle w:val="aff5"/>
        <w:spacing w:line="460" w:lineRule="exact"/>
        <w:ind w:firstLineChars="200" w:firstLine="420"/>
        <w:rPr>
          <w:rFonts w:hint="eastAsia"/>
          <w:sz w:val="21"/>
          <w:szCs w:val="21"/>
        </w:rPr>
      </w:pPr>
      <w:r>
        <w:rPr>
          <w:rFonts w:hint="eastAsia"/>
          <w:sz w:val="21"/>
          <w:szCs w:val="21"/>
        </w:rPr>
        <w:t>3.2专职安全员不少于1名。</w:t>
      </w:r>
    </w:p>
    <w:p w14:paraId="49D082E0" w14:textId="77777777" w:rsidR="0066311D" w:rsidRDefault="0066311D">
      <w:pPr>
        <w:spacing w:line="460" w:lineRule="exact"/>
        <w:rPr>
          <w:rFonts w:ascii="宋体" w:hAnsi="宋体" w:cs="宋体"/>
          <w:b/>
          <w:szCs w:val="21"/>
        </w:rPr>
      </w:pPr>
      <w:r>
        <w:rPr>
          <w:rFonts w:ascii="宋体" w:hAnsi="宋体" w:cs="宋体" w:hint="eastAsia"/>
          <w:b/>
          <w:szCs w:val="21"/>
        </w:rPr>
        <w:t>4.招标文件的获取</w:t>
      </w:r>
    </w:p>
    <w:p w14:paraId="5F39A3F0" w14:textId="77777777" w:rsidR="0066311D" w:rsidRDefault="0066311D">
      <w:pPr>
        <w:spacing w:line="400" w:lineRule="exact"/>
        <w:ind w:firstLineChars="200" w:firstLine="420"/>
        <w:rPr>
          <w:rFonts w:ascii="宋体" w:hAnsi="宋体"/>
          <w:szCs w:val="21"/>
        </w:rPr>
      </w:pPr>
      <w:r>
        <w:rPr>
          <w:rFonts w:ascii="宋体" w:hAnsi="宋体" w:hint="eastAsia"/>
          <w:szCs w:val="21"/>
        </w:rPr>
        <w:t>医院外网进行下载</w:t>
      </w:r>
    </w:p>
    <w:p w14:paraId="415322DA" w14:textId="77777777" w:rsidR="0066311D" w:rsidRDefault="0066311D">
      <w:pPr>
        <w:autoSpaceDE w:val="0"/>
        <w:autoSpaceDN w:val="0"/>
        <w:adjustRightInd w:val="0"/>
        <w:spacing w:line="460" w:lineRule="exact"/>
        <w:jc w:val="left"/>
        <w:rPr>
          <w:rFonts w:ascii="宋体" w:hAnsi="宋体" w:cs="宋体"/>
          <w:b/>
          <w:szCs w:val="21"/>
        </w:rPr>
      </w:pPr>
      <w:r>
        <w:rPr>
          <w:rFonts w:ascii="宋体" w:hAnsi="宋体" w:cs="宋体" w:hint="eastAsia"/>
          <w:b/>
          <w:szCs w:val="21"/>
        </w:rPr>
        <w:t>5. 投标文件的递交</w:t>
      </w:r>
    </w:p>
    <w:p w14:paraId="2D6CD7EB" w14:textId="77777777" w:rsidR="0066311D" w:rsidRDefault="0066311D">
      <w:pPr>
        <w:spacing w:line="460" w:lineRule="exact"/>
        <w:ind w:firstLineChars="200" w:firstLine="420"/>
        <w:rPr>
          <w:rFonts w:ascii="宋体" w:hAnsi="宋体" w:cs="宋体" w:hint="eastAsia"/>
          <w:szCs w:val="21"/>
        </w:rPr>
      </w:pPr>
      <w:r>
        <w:rPr>
          <w:rFonts w:ascii="宋体" w:hAnsi="宋体" w:cs="宋体" w:hint="eastAsia"/>
          <w:szCs w:val="21"/>
        </w:rPr>
        <w:t>5.1投标文件递交的截止时间(投标截止时间，下同)为</w:t>
      </w:r>
      <w:r>
        <w:rPr>
          <w:rFonts w:ascii="宋体" w:hAnsi="宋体" w:cs="宋体" w:hint="eastAsia"/>
          <w:color w:val="FF0000"/>
          <w:szCs w:val="21"/>
          <w:u w:val="single"/>
        </w:rPr>
        <w:t>2019</w:t>
      </w:r>
      <w:r>
        <w:rPr>
          <w:rFonts w:ascii="宋体" w:hAnsi="宋体" w:cs="宋体" w:hint="eastAsia"/>
          <w:color w:val="FF0000"/>
          <w:szCs w:val="21"/>
        </w:rPr>
        <w:t>年</w:t>
      </w:r>
      <w:r>
        <w:rPr>
          <w:rFonts w:ascii="宋体" w:hAnsi="宋体" w:cs="宋体" w:hint="eastAsia"/>
          <w:color w:val="FF0000"/>
          <w:szCs w:val="21"/>
          <w:u w:val="single"/>
        </w:rPr>
        <w:t xml:space="preserve"> 7 </w:t>
      </w:r>
      <w:r>
        <w:rPr>
          <w:rFonts w:ascii="宋体" w:hAnsi="宋体" w:cs="宋体" w:hint="eastAsia"/>
          <w:color w:val="FF0000"/>
          <w:szCs w:val="21"/>
        </w:rPr>
        <w:t>月</w:t>
      </w:r>
      <w:r>
        <w:rPr>
          <w:rFonts w:ascii="宋体" w:hAnsi="宋体" w:cs="宋体" w:hint="eastAsia"/>
          <w:color w:val="FF0000"/>
          <w:szCs w:val="21"/>
          <w:u w:val="single"/>
        </w:rPr>
        <w:t xml:space="preserve"> </w:t>
      </w:r>
      <w:r w:rsidR="00E83951">
        <w:rPr>
          <w:rFonts w:ascii="宋体" w:hAnsi="宋体" w:cs="宋体"/>
          <w:color w:val="FF0000"/>
          <w:szCs w:val="21"/>
          <w:u w:val="single"/>
        </w:rPr>
        <w:t>22</w:t>
      </w:r>
      <w:r>
        <w:rPr>
          <w:rFonts w:ascii="宋体" w:hAnsi="宋体" w:cs="宋体" w:hint="eastAsia"/>
          <w:color w:val="FF0000"/>
          <w:szCs w:val="21"/>
          <w:u w:val="single"/>
        </w:rPr>
        <w:t xml:space="preserve">  </w:t>
      </w:r>
      <w:r>
        <w:rPr>
          <w:rFonts w:ascii="宋体" w:hAnsi="宋体" w:cs="宋体" w:hint="eastAsia"/>
          <w:color w:val="FF0000"/>
          <w:szCs w:val="21"/>
        </w:rPr>
        <w:t>日</w:t>
      </w:r>
      <w:r w:rsidR="00E83951">
        <w:rPr>
          <w:rFonts w:ascii="宋体" w:hAnsi="宋体" w:cs="宋体"/>
          <w:color w:val="FF0000"/>
          <w:szCs w:val="21"/>
        </w:rPr>
        <w:t>9</w:t>
      </w:r>
      <w:r>
        <w:rPr>
          <w:rFonts w:ascii="宋体" w:hAnsi="宋体" w:cs="宋体" w:hint="eastAsia"/>
          <w:color w:val="FF0000"/>
          <w:szCs w:val="21"/>
        </w:rPr>
        <w:t>时</w:t>
      </w:r>
      <w:r w:rsidR="00E83951">
        <w:rPr>
          <w:rFonts w:ascii="宋体" w:hAnsi="宋体" w:cs="宋体"/>
          <w:color w:val="FF0000"/>
          <w:szCs w:val="21"/>
        </w:rPr>
        <w:t>0</w:t>
      </w:r>
      <w:r>
        <w:rPr>
          <w:rFonts w:ascii="宋体" w:hAnsi="宋体" w:cs="宋体" w:hint="eastAsia"/>
          <w:color w:val="FF0000"/>
          <w:szCs w:val="21"/>
        </w:rPr>
        <w:t>分</w:t>
      </w:r>
      <w:r>
        <w:rPr>
          <w:rFonts w:ascii="宋体" w:hAnsi="宋体" w:cs="宋体" w:hint="eastAsia"/>
          <w:szCs w:val="21"/>
        </w:rPr>
        <w:t>，地点为宁波市鄞州人民医院</w:t>
      </w:r>
      <w:r w:rsidR="00E83951">
        <w:rPr>
          <w:rFonts w:ascii="宋体" w:hAnsi="宋体" w:cs="宋体" w:hint="eastAsia"/>
          <w:szCs w:val="21"/>
        </w:rPr>
        <w:t>1</w:t>
      </w:r>
      <w:r w:rsidR="00E83951">
        <w:rPr>
          <w:rFonts w:ascii="宋体" w:hAnsi="宋体" w:cs="宋体"/>
          <w:szCs w:val="21"/>
        </w:rPr>
        <w:t>7</w:t>
      </w:r>
      <w:r w:rsidR="00E83951">
        <w:rPr>
          <w:rFonts w:ascii="宋体" w:hAnsi="宋体" w:cs="宋体" w:hint="eastAsia"/>
          <w:szCs w:val="21"/>
        </w:rPr>
        <w:t>号楼三楼会议室</w:t>
      </w:r>
      <w:r>
        <w:rPr>
          <w:rFonts w:ascii="宋体" w:hAnsi="宋体" w:cs="宋体" w:hint="eastAsia"/>
          <w:szCs w:val="21"/>
        </w:rPr>
        <w:t>。</w:t>
      </w:r>
    </w:p>
    <w:p w14:paraId="43A41A3A" w14:textId="77777777" w:rsidR="0066311D" w:rsidRDefault="0066311D">
      <w:pPr>
        <w:spacing w:line="460" w:lineRule="exact"/>
        <w:ind w:firstLineChars="200" w:firstLine="420"/>
        <w:rPr>
          <w:rFonts w:ascii="宋体" w:hAnsi="宋体" w:cs="宋体" w:hint="eastAsia"/>
          <w:b/>
          <w:bCs/>
          <w:szCs w:val="21"/>
        </w:rPr>
      </w:pPr>
      <w:r>
        <w:rPr>
          <w:rFonts w:ascii="宋体" w:hAnsi="宋体" w:cs="宋体" w:hint="eastAsia"/>
          <w:szCs w:val="21"/>
        </w:rPr>
        <w:t>5.2投标截止时间之后，其投标将被视为无效，并被拒绝参与后续的开评标流程。</w:t>
      </w:r>
    </w:p>
    <w:p w14:paraId="098F0455" w14:textId="77777777" w:rsidR="0066311D" w:rsidRDefault="0066311D">
      <w:pPr>
        <w:spacing w:line="460" w:lineRule="exact"/>
        <w:rPr>
          <w:rFonts w:ascii="宋体" w:hAnsi="宋体" w:cs="宋体"/>
          <w:b/>
          <w:szCs w:val="21"/>
        </w:rPr>
      </w:pPr>
      <w:r>
        <w:rPr>
          <w:rFonts w:ascii="宋体" w:hAnsi="宋体" w:cs="宋体" w:hint="eastAsia"/>
          <w:b/>
          <w:szCs w:val="21"/>
        </w:rPr>
        <w:t xml:space="preserve">6.联系方式 </w:t>
      </w:r>
    </w:p>
    <w:p w14:paraId="4EA5DB83" w14:textId="77777777" w:rsidR="0066311D" w:rsidRDefault="0066311D">
      <w:pPr>
        <w:pStyle w:val="aff5"/>
        <w:spacing w:line="460" w:lineRule="exact"/>
        <w:ind w:firstLineChars="200" w:firstLine="420"/>
        <w:rPr>
          <w:rFonts w:hint="eastAsia"/>
          <w:sz w:val="21"/>
          <w:szCs w:val="21"/>
        </w:rPr>
      </w:pPr>
      <w:r>
        <w:rPr>
          <w:rFonts w:hint="eastAsia"/>
          <w:sz w:val="21"/>
          <w:szCs w:val="21"/>
        </w:rPr>
        <w:t>招标人：宁波市鄞州人民医院</w:t>
      </w:r>
    </w:p>
    <w:p w14:paraId="4BE317FE" w14:textId="77777777" w:rsidR="0066311D" w:rsidRDefault="0066311D">
      <w:pPr>
        <w:pStyle w:val="aff5"/>
        <w:spacing w:line="460" w:lineRule="exact"/>
        <w:ind w:firstLineChars="200" w:firstLine="420"/>
        <w:rPr>
          <w:rFonts w:hint="eastAsia"/>
          <w:sz w:val="21"/>
          <w:szCs w:val="21"/>
        </w:rPr>
      </w:pPr>
      <w:r>
        <w:rPr>
          <w:rFonts w:hint="eastAsia"/>
          <w:sz w:val="21"/>
          <w:szCs w:val="21"/>
        </w:rPr>
        <w:t>地址：宁波市鄞州人民医院采购中心17－2号一楼101室，联系人：姚君</w:t>
      </w:r>
    </w:p>
    <w:p w14:paraId="621C3839" w14:textId="77777777" w:rsidR="0066311D" w:rsidRDefault="0066311D">
      <w:pPr>
        <w:pStyle w:val="aff5"/>
        <w:spacing w:line="460" w:lineRule="exact"/>
        <w:ind w:firstLineChars="200" w:firstLine="420"/>
        <w:rPr>
          <w:rFonts w:hint="eastAsia"/>
          <w:color w:val="FF0000"/>
          <w:sz w:val="36"/>
        </w:rPr>
      </w:pPr>
      <w:r>
        <w:rPr>
          <w:rFonts w:hint="eastAsia"/>
          <w:sz w:val="21"/>
          <w:szCs w:val="21"/>
        </w:rPr>
        <w:t>电话：</w:t>
      </w:r>
      <w:bookmarkStart w:id="6" w:name="_Toc193449919"/>
      <w:bookmarkStart w:id="7" w:name="_Toc244958852"/>
      <w:bookmarkStart w:id="8" w:name="_Toc351627275"/>
      <w:bookmarkStart w:id="9" w:name="_Toc473882350"/>
      <w:r>
        <w:rPr>
          <w:rFonts w:hint="eastAsia"/>
          <w:color w:val="FF0000"/>
          <w:sz w:val="21"/>
          <w:szCs w:val="21"/>
        </w:rPr>
        <w:t xml:space="preserve">　0574-87016979</w:t>
      </w:r>
    </w:p>
    <w:p w14:paraId="6FA5D173" w14:textId="77777777" w:rsidR="0066311D" w:rsidRDefault="0066311D">
      <w:pPr>
        <w:pStyle w:val="aff5"/>
        <w:spacing w:line="460" w:lineRule="exact"/>
        <w:ind w:firstLineChars="200" w:firstLine="723"/>
        <w:jc w:val="center"/>
        <w:rPr>
          <w:sz w:val="21"/>
          <w:szCs w:val="21"/>
        </w:rPr>
      </w:pPr>
      <w:r>
        <w:rPr>
          <w:b/>
          <w:sz w:val="36"/>
        </w:rPr>
        <w:br w:type="page"/>
      </w:r>
      <w:r>
        <w:rPr>
          <w:rFonts w:hint="eastAsia"/>
          <w:b/>
          <w:sz w:val="36"/>
        </w:rPr>
        <w:lastRenderedPageBreak/>
        <w:t>第二章</w:t>
      </w:r>
      <w:r>
        <w:rPr>
          <w:b/>
          <w:sz w:val="36"/>
        </w:rPr>
        <w:t xml:space="preserve"> </w:t>
      </w:r>
      <w:r>
        <w:rPr>
          <w:rFonts w:hint="eastAsia"/>
          <w:b/>
          <w:sz w:val="36"/>
        </w:rPr>
        <w:t xml:space="preserve"> 投标人须知</w:t>
      </w:r>
      <w:bookmarkEnd w:id="6"/>
      <w:bookmarkEnd w:id="7"/>
      <w:bookmarkEnd w:id="8"/>
      <w:bookmarkEnd w:id="9"/>
    </w:p>
    <w:p w14:paraId="47611473" w14:textId="77777777" w:rsidR="0066311D" w:rsidRDefault="0066311D">
      <w:pPr>
        <w:pStyle w:val="2"/>
        <w:spacing w:before="0" w:after="0" w:line="240" w:lineRule="auto"/>
        <w:jc w:val="center"/>
        <w:rPr>
          <w:rFonts w:ascii="宋体" w:eastAsia="宋体" w:hAnsi="宋体"/>
          <w:b w:val="0"/>
          <w:sz w:val="28"/>
        </w:rPr>
      </w:pPr>
      <w:bookmarkStart w:id="10" w:name="_Toc244958853"/>
      <w:bookmarkStart w:id="11" w:name="_Toc351627276"/>
    </w:p>
    <w:bookmarkEnd w:id="10"/>
    <w:bookmarkEnd w:id="11"/>
    <w:p w14:paraId="725A5A5D" w14:textId="77777777" w:rsidR="0066311D" w:rsidRDefault="0066311D">
      <w:pPr>
        <w:pStyle w:val="3"/>
        <w:widowControl/>
        <w:spacing w:before="120" w:after="120" w:line="440" w:lineRule="exact"/>
        <w:jc w:val="left"/>
        <w:rPr>
          <w:rFonts w:ascii="宋体" w:hAnsi="宋体" w:cs="宋体"/>
          <w:sz w:val="21"/>
          <w:szCs w:val="21"/>
        </w:rPr>
      </w:pPr>
      <w:r>
        <w:rPr>
          <w:rFonts w:ascii="宋体" w:hAnsi="宋体" w:cs="宋体" w:hint="eastAsia"/>
          <w:sz w:val="21"/>
          <w:szCs w:val="21"/>
        </w:rPr>
        <w:t>１</w:t>
      </w:r>
      <w:r>
        <w:rPr>
          <w:rFonts w:ascii="宋体" w:hAnsi="宋体" w:cs="宋体"/>
          <w:sz w:val="21"/>
          <w:szCs w:val="21"/>
        </w:rPr>
        <w:t>. 招标文件</w:t>
      </w:r>
    </w:p>
    <w:p w14:paraId="0F4992C8"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 xml:space="preserve">１.1 招标文件的组成    </w:t>
      </w:r>
    </w:p>
    <w:p w14:paraId="1490B2D7"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本招标文件包括：</w:t>
      </w:r>
    </w:p>
    <w:p w14:paraId="0E298DB8"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（1）招标公告（或投标邀请函）；</w:t>
      </w:r>
    </w:p>
    <w:p w14:paraId="6B2E7461"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（2）投标人须知；</w:t>
      </w:r>
    </w:p>
    <w:p w14:paraId="70339157"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（3）评标办法；</w:t>
      </w:r>
    </w:p>
    <w:p w14:paraId="055BAA39"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（4）合同条款及格式；</w:t>
      </w:r>
    </w:p>
    <w:p w14:paraId="289E0AAD"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（5）工程量清单及招标控制价；</w:t>
      </w:r>
    </w:p>
    <w:p w14:paraId="520C4AA4"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（6）图纸；</w:t>
      </w:r>
    </w:p>
    <w:p w14:paraId="3C984D78"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（7）技术标准和要求；</w:t>
      </w:r>
    </w:p>
    <w:p w14:paraId="39E0D0E8"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1.2 招标文件的异议</w:t>
      </w:r>
    </w:p>
    <w:p w14:paraId="00BB25BC"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投标人或者其他利害关系人对招标文件有异议的，应当在投标截止时间2日前以书面形式提出。招标人将在收到异议之日起1日内作出答复；作出答复前，将暂停招标投标活动。</w:t>
      </w:r>
    </w:p>
    <w:p w14:paraId="26A33B6C" w14:textId="77777777" w:rsidR="0066311D" w:rsidRDefault="0066311D">
      <w:pPr>
        <w:pStyle w:val="3"/>
        <w:widowControl/>
        <w:spacing w:before="120" w:after="120" w:line="440" w:lineRule="exact"/>
        <w:jc w:val="left"/>
        <w:rPr>
          <w:rFonts w:ascii="宋体" w:hAnsi="宋体" w:cs="宋体"/>
          <w:sz w:val="21"/>
          <w:szCs w:val="21"/>
        </w:rPr>
      </w:pPr>
      <w:r>
        <w:rPr>
          <w:rFonts w:ascii="宋体" w:hAnsi="宋体" w:cs="宋体" w:hint="eastAsia"/>
          <w:sz w:val="21"/>
          <w:szCs w:val="21"/>
        </w:rPr>
        <w:t>2</w:t>
      </w:r>
      <w:r>
        <w:rPr>
          <w:rFonts w:ascii="宋体" w:hAnsi="宋体" w:cs="宋体"/>
          <w:sz w:val="21"/>
          <w:szCs w:val="21"/>
        </w:rPr>
        <w:t>. 投标文件</w:t>
      </w:r>
    </w:p>
    <w:p w14:paraId="5F2B5276"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2.1 投标文件的组成</w:t>
      </w:r>
    </w:p>
    <w:p w14:paraId="1C074F00"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3.1.1投标文件应包括下列内容：</w:t>
      </w:r>
    </w:p>
    <w:p w14:paraId="5F6E71CA"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（1）投标函及投标函附录；</w:t>
      </w:r>
    </w:p>
    <w:p w14:paraId="2B103477"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（2）法定代表人身份证明或附有法定代表人身份证明的授权委托书；</w:t>
      </w:r>
    </w:p>
    <w:p w14:paraId="27B98A28"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（3）已标价工程量清单；</w:t>
      </w:r>
    </w:p>
    <w:p w14:paraId="13F5DA9B"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2.2 投标报价</w:t>
      </w:r>
    </w:p>
    <w:p w14:paraId="59D01704" w14:textId="77777777" w:rsidR="0066311D" w:rsidRDefault="0066311D">
      <w:pPr>
        <w:spacing w:line="440" w:lineRule="exact"/>
        <w:ind w:firstLineChars="200" w:firstLine="420"/>
        <w:jc w:val="left"/>
        <w:rPr>
          <w:rFonts w:ascii="宋体" w:hAnsi="宋体" w:cs="宋体"/>
          <w:bCs/>
          <w:szCs w:val="21"/>
        </w:rPr>
      </w:pPr>
      <w:r>
        <w:rPr>
          <w:rFonts w:ascii="宋体" w:hAnsi="宋体" w:cs="宋体" w:hint="eastAsia"/>
          <w:bCs/>
          <w:szCs w:val="21"/>
        </w:rPr>
        <w:t>2.2.1 投标报价应包括国家规定的增值税税金，除投标人须知另有规定外，增值税税金按一般计税方法计算。投标人应按“工程量清单”的要求填写相应表格。</w:t>
      </w:r>
    </w:p>
    <w:p w14:paraId="1F0FE2D3" w14:textId="77777777" w:rsidR="0066311D" w:rsidRDefault="0066311D">
      <w:pPr>
        <w:spacing w:line="440" w:lineRule="exact"/>
        <w:ind w:firstLineChars="200" w:firstLine="420"/>
        <w:jc w:val="left"/>
        <w:rPr>
          <w:rFonts w:ascii="宋体" w:hAnsi="宋体" w:cs="宋体"/>
          <w:bCs/>
          <w:szCs w:val="21"/>
        </w:rPr>
      </w:pPr>
      <w:r>
        <w:rPr>
          <w:rFonts w:ascii="宋体" w:hAnsi="宋体" w:cs="宋体" w:hint="eastAsia"/>
          <w:bCs/>
          <w:szCs w:val="21"/>
        </w:rPr>
        <w:t>2.2.2 投标人应充分了解该项目的总体情况以及影响投标报价的其他要素。</w:t>
      </w:r>
    </w:p>
    <w:p w14:paraId="3F7D817C" w14:textId="77777777" w:rsidR="0066311D" w:rsidRDefault="0066311D">
      <w:pPr>
        <w:spacing w:line="440" w:lineRule="exact"/>
        <w:ind w:firstLineChars="200" w:firstLine="420"/>
        <w:jc w:val="left"/>
        <w:rPr>
          <w:rFonts w:ascii="宋体" w:hAnsi="宋体" w:cs="宋体"/>
          <w:bCs/>
          <w:szCs w:val="21"/>
        </w:rPr>
      </w:pPr>
      <w:r>
        <w:rPr>
          <w:rFonts w:ascii="宋体" w:hAnsi="宋体" w:cs="宋体" w:hint="eastAsia"/>
          <w:bCs/>
          <w:szCs w:val="21"/>
        </w:rPr>
        <w:t>2.2.3本项目的报价方式：投标人在投标截止时间前修改投标函中的投标总报价，应同时修改“工程量清单”中的相应报价。</w:t>
      </w:r>
    </w:p>
    <w:p w14:paraId="4CDD3ACD" w14:textId="77777777" w:rsidR="0066311D" w:rsidRDefault="0066311D">
      <w:pPr>
        <w:spacing w:line="440" w:lineRule="exact"/>
        <w:ind w:firstLineChars="200" w:firstLine="420"/>
        <w:jc w:val="left"/>
        <w:rPr>
          <w:rFonts w:ascii="宋体" w:hAnsi="宋体" w:cs="宋体"/>
          <w:bCs/>
          <w:szCs w:val="21"/>
        </w:rPr>
      </w:pPr>
      <w:r>
        <w:rPr>
          <w:rFonts w:ascii="宋体" w:hAnsi="宋体" w:cs="宋体" w:hint="eastAsia"/>
          <w:bCs/>
          <w:szCs w:val="21"/>
        </w:rPr>
        <w:lastRenderedPageBreak/>
        <w:t>2.2.4 招标人设有最高投标限价（即招标控制价）的，投标人的投标报价不得超过最高投标限价（招标控制价）。</w:t>
      </w:r>
    </w:p>
    <w:p w14:paraId="5E25B29F"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2.3投标文件的编制</w:t>
      </w:r>
    </w:p>
    <w:p w14:paraId="67426A08"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2.3.1 投标文件应当对招标文件有关工期、质量要求、技术标准和要求、招标范围等实质性内容作出响应。</w:t>
      </w:r>
    </w:p>
    <w:p w14:paraId="79EAA0CD" w14:textId="77777777" w:rsidR="0066311D" w:rsidRDefault="0066311D">
      <w:pPr>
        <w:spacing w:line="360" w:lineRule="auto"/>
        <w:ind w:firstLineChars="200" w:firstLine="420"/>
        <w:rPr>
          <w:rFonts w:ascii="宋体" w:hAnsi="宋体" w:cs="宋体"/>
          <w:szCs w:val="21"/>
        </w:rPr>
      </w:pPr>
      <w:r>
        <w:rPr>
          <w:rFonts w:ascii="宋体" w:hAnsi="宋体" w:cs="宋体" w:hint="eastAsia"/>
          <w:szCs w:val="21"/>
        </w:rPr>
        <w:t>2.3.2由投标人的法定代表人签字或加盖印章的，应附法定代表人身份证明，由代理人签字或加盖印章的，应附由法定代表人签署的授权委托书。</w:t>
      </w:r>
    </w:p>
    <w:p w14:paraId="3927C7E4" w14:textId="77777777" w:rsidR="0066311D" w:rsidRDefault="0066311D">
      <w:pPr>
        <w:pStyle w:val="3"/>
        <w:widowControl/>
        <w:spacing w:before="120" w:after="120" w:line="440" w:lineRule="exact"/>
        <w:jc w:val="left"/>
        <w:rPr>
          <w:rFonts w:ascii="宋体" w:hAnsi="宋体" w:cs="宋体"/>
          <w:sz w:val="21"/>
          <w:szCs w:val="21"/>
        </w:rPr>
      </w:pPr>
      <w:r>
        <w:rPr>
          <w:rFonts w:ascii="宋体" w:hAnsi="宋体" w:cs="宋体" w:hint="eastAsia"/>
          <w:sz w:val="21"/>
          <w:szCs w:val="21"/>
        </w:rPr>
        <w:t>3</w:t>
      </w:r>
      <w:r>
        <w:rPr>
          <w:rFonts w:ascii="宋体" w:hAnsi="宋体" w:cs="宋体"/>
          <w:sz w:val="21"/>
          <w:szCs w:val="21"/>
        </w:rPr>
        <w:t>. 投标</w:t>
      </w:r>
    </w:p>
    <w:p w14:paraId="462C5390"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3.1 投标文件的密封与标记</w:t>
      </w:r>
    </w:p>
    <w:p w14:paraId="2D8E9E12"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3.1.1 投标人应当按照招标文件的要求加密投标文件。</w:t>
      </w:r>
    </w:p>
    <w:p w14:paraId="5352DB73"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3.1.2 投标文件封套上应写明的内容见投标人</w:t>
      </w:r>
      <w:r>
        <w:rPr>
          <w:rFonts w:ascii="宋体" w:hAnsi="宋体" w:cs="宋体" w:hint="eastAsia"/>
          <w:color w:val="FF0000"/>
          <w:szCs w:val="21"/>
        </w:rPr>
        <w:t>(</w:t>
      </w:r>
      <w:r>
        <w:rPr>
          <w:rFonts w:ascii="Arial" w:hAnsi="Arial" w:cs="Arial"/>
          <w:color w:val="FF0000"/>
          <w:sz w:val="20"/>
          <w:szCs w:val="20"/>
        </w:rPr>
        <w:t>招标人的名称和地址、工程名称以及投标人名称和地址并加盖公章</w:t>
      </w:r>
      <w:r>
        <w:rPr>
          <w:rFonts w:ascii="宋体" w:hAnsi="宋体" w:cs="宋体" w:hint="eastAsia"/>
          <w:color w:val="FF0000"/>
          <w:szCs w:val="21"/>
        </w:rPr>
        <w:t>。)</w:t>
      </w:r>
    </w:p>
    <w:p w14:paraId="2CB9AC7C"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3.1.3 未按本章第3.1.1项要求密封的投标文件，招标人将予以拒收。</w:t>
      </w:r>
    </w:p>
    <w:p w14:paraId="6A1AE57D"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3.2 投标文件的递交</w:t>
      </w:r>
    </w:p>
    <w:p w14:paraId="24E2E173" w14:textId="77777777" w:rsidR="0066311D" w:rsidRDefault="0066311D">
      <w:pPr>
        <w:spacing w:line="440" w:lineRule="exact"/>
        <w:ind w:leftChars="-28" w:left="-59" w:firstLineChars="200" w:firstLine="420"/>
        <w:jc w:val="left"/>
        <w:rPr>
          <w:rFonts w:ascii="宋体" w:hAnsi="宋体" w:cs="宋体" w:hint="eastAsia"/>
          <w:szCs w:val="21"/>
        </w:rPr>
      </w:pPr>
      <w:r>
        <w:rPr>
          <w:rFonts w:ascii="宋体" w:hAnsi="宋体" w:cs="宋体" w:hint="eastAsia"/>
          <w:szCs w:val="21"/>
        </w:rPr>
        <w:t>4.2.1 投标人应按招标公告第５条所规定的投标截止时间前递交投标文件。</w:t>
      </w:r>
    </w:p>
    <w:p w14:paraId="2EEFC7FA" w14:textId="77777777" w:rsidR="0066311D" w:rsidRDefault="0066311D">
      <w:pPr>
        <w:spacing w:line="440" w:lineRule="exact"/>
        <w:ind w:leftChars="-28" w:left="-59" w:firstLineChars="200" w:firstLine="420"/>
        <w:jc w:val="left"/>
        <w:rPr>
          <w:rFonts w:ascii="宋体" w:hAnsi="宋体" w:cs="宋体" w:hint="eastAsia"/>
          <w:szCs w:val="21"/>
        </w:rPr>
      </w:pPr>
      <w:r>
        <w:rPr>
          <w:rFonts w:ascii="宋体" w:hAnsi="宋体" w:cs="宋体" w:hint="eastAsia"/>
          <w:szCs w:val="21"/>
        </w:rPr>
        <w:t>4.2.2 投标人递交投标文件的地点：见招标公告。</w:t>
      </w:r>
    </w:p>
    <w:p w14:paraId="3FD79B6F" w14:textId="77777777" w:rsidR="0066311D" w:rsidRDefault="0066311D">
      <w:pPr>
        <w:spacing w:line="440" w:lineRule="exact"/>
        <w:ind w:leftChars="-28" w:left="-59" w:firstLineChars="200" w:firstLine="420"/>
        <w:jc w:val="left"/>
        <w:rPr>
          <w:rFonts w:ascii="宋体" w:hAnsi="宋体" w:cs="宋体"/>
          <w:szCs w:val="21"/>
        </w:rPr>
      </w:pPr>
      <w:r>
        <w:rPr>
          <w:rFonts w:ascii="宋体" w:hAnsi="宋体" w:cs="宋体" w:hint="eastAsia"/>
          <w:szCs w:val="21"/>
        </w:rPr>
        <w:t>4.2.3逾期送达的投标文件，招标人</w:t>
      </w:r>
      <w:r>
        <w:rPr>
          <w:rFonts w:ascii="宋体" w:hAnsi="宋体" w:cs="宋体"/>
          <w:szCs w:val="21"/>
        </w:rPr>
        <w:t>将予以拒收</w:t>
      </w:r>
      <w:r>
        <w:rPr>
          <w:rFonts w:ascii="宋体" w:hAnsi="宋体" w:cs="宋体" w:hint="eastAsia"/>
          <w:szCs w:val="21"/>
        </w:rPr>
        <w:t>。</w:t>
      </w:r>
    </w:p>
    <w:p w14:paraId="4D72D474" w14:textId="77777777" w:rsidR="0066311D" w:rsidRDefault="0066311D">
      <w:pPr>
        <w:pStyle w:val="3"/>
        <w:widowControl/>
        <w:spacing w:before="120" w:after="120" w:line="440" w:lineRule="exact"/>
        <w:jc w:val="left"/>
        <w:rPr>
          <w:rFonts w:ascii="宋体" w:hAnsi="宋体" w:cs="宋体"/>
          <w:sz w:val="21"/>
          <w:szCs w:val="21"/>
        </w:rPr>
      </w:pPr>
      <w:r>
        <w:rPr>
          <w:rFonts w:ascii="宋体" w:hAnsi="宋体" w:cs="宋体" w:hint="eastAsia"/>
          <w:sz w:val="21"/>
          <w:szCs w:val="21"/>
        </w:rPr>
        <w:t>4</w:t>
      </w:r>
      <w:r>
        <w:rPr>
          <w:rFonts w:ascii="宋体" w:hAnsi="宋体" w:cs="宋体"/>
          <w:sz w:val="21"/>
          <w:szCs w:val="21"/>
        </w:rPr>
        <w:t>. 开标</w:t>
      </w:r>
    </w:p>
    <w:p w14:paraId="494D4BE5"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4.1 开标时间和地点（B）</w:t>
      </w:r>
    </w:p>
    <w:p w14:paraId="35655D4B"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招标人在招标公告第５条规定的投标截止时间（开标时间）开标，所有投标人的法定代表人或其委托代理人应当准时参加。</w:t>
      </w:r>
    </w:p>
    <w:p w14:paraId="0CB8DC91"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5.1 开标程序</w:t>
      </w:r>
    </w:p>
    <w:p w14:paraId="2AF263BE"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主持人按下列程序进行开标：</w:t>
      </w:r>
    </w:p>
    <w:p w14:paraId="2FE94B4A"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（1）宣布开标纪律；</w:t>
      </w:r>
    </w:p>
    <w:p w14:paraId="23FA1280"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（2）公布在投标截止时间前递交投标文件的投标人名称；</w:t>
      </w:r>
    </w:p>
    <w:p w14:paraId="4BA49051"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（3）宣布开标人、唱标人、记录人、监标人等有关人员姓名；</w:t>
      </w:r>
    </w:p>
    <w:p w14:paraId="034148C6"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（4）公布投标人名称、投标报价、质量目标、工期及其他内容，并记录在案；</w:t>
      </w:r>
    </w:p>
    <w:p w14:paraId="7A918322"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lastRenderedPageBreak/>
        <w:t>（5）投标人代表、招标人代表、监标人、记录人等有关人员在开标记录上签字确认；</w:t>
      </w:r>
    </w:p>
    <w:p w14:paraId="3B6099D4"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（6）开标结束。</w:t>
      </w:r>
    </w:p>
    <w:p w14:paraId="03FA28C5"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5.2开标异议</w:t>
      </w:r>
    </w:p>
    <w:p w14:paraId="2EFABD5F"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投标人对开标有异议的，应当在开标现场提出，招标人当场作出答复，并制作记录。</w:t>
      </w:r>
    </w:p>
    <w:p w14:paraId="643FBB01" w14:textId="77777777" w:rsidR="0066311D" w:rsidRDefault="0066311D">
      <w:pPr>
        <w:pStyle w:val="3"/>
        <w:widowControl/>
        <w:spacing w:before="120" w:line="440" w:lineRule="exact"/>
        <w:jc w:val="left"/>
        <w:rPr>
          <w:rFonts w:ascii="宋体" w:hAnsi="宋体" w:cs="宋体"/>
          <w:sz w:val="21"/>
          <w:szCs w:val="21"/>
        </w:rPr>
      </w:pPr>
      <w:r>
        <w:rPr>
          <w:rFonts w:ascii="宋体" w:hAnsi="宋体" w:cs="宋体"/>
          <w:sz w:val="21"/>
          <w:szCs w:val="21"/>
        </w:rPr>
        <w:t>6. 评标</w:t>
      </w:r>
    </w:p>
    <w:p w14:paraId="7BF5F8DD"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6.1评标委员会</w:t>
      </w:r>
    </w:p>
    <w:p w14:paraId="26593EE2" w14:textId="77777777" w:rsidR="0066311D" w:rsidRDefault="0066311D">
      <w:pPr>
        <w:spacing w:line="440" w:lineRule="exact"/>
        <w:ind w:firstLine="480"/>
        <w:jc w:val="left"/>
        <w:rPr>
          <w:rFonts w:ascii="宋体" w:hAnsi="宋体" w:cs="宋体"/>
          <w:szCs w:val="21"/>
        </w:rPr>
      </w:pPr>
      <w:r>
        <w:rPr>
          <w:rFonts w:ascii="宋体" w:hAnsi="宋体" w:cs="宋体" w:hint="eastAsia"/>
          <w:szCs w:val="21"/>
        </w:rPr>
        <w:t>评标由医院组建的评标委员会负责。评标委员会由医院熟悉相关业务的代表，以及有关技术、经济等方面的专家组成。评标委员会成员人数以及技术、经济等方面专家的确定方式由医院采购中心组织确认。</w:t>
      </w:r>
    </w:p>
    <w:p w14:paraId="48CE1CAC"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 xml:space="preserve">6.2 评标原则 </w:t>
      </w:r>
    </w:p>
    <w:p w14:paraId="262ED1A5"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评标活动遵循公平、公正、科学和择优的原则。</w:t>
      </w:r>
    </w:p>
    <w:p w14:paraId="6D2D74A4"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6.3 评标</w:t>
      </w:r>
    </w:p>
    <w:p w14:paraId="03E09F48"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6.3.1 评标委员会按照第三章“评标办法”规定的方法、评审因素、标准和程序对投标文件进行评审。第三章“评标办法”没有规定的方法、评审因素和标准，不作为评标依据。</w:t>
      </w:r>
    </w:p>
    <w:p w14:paraId="5B4B4F9E"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6.3.2评标完成后，评标委员会应当向招标人提交书面评标报告和中标候选人名单。评标委员会推荐中标候选人的人数见投标人须知。</w:t>
      </w:r>
    </w:p>
    <w:p w14:paraId="733A3EA8" w14:textId="77777777" w:rsidR="0066311D" w:rsidRDefault="0066311D">
      <w:pPr>
        <w:pStyle w:val="3"/>
        <w:widowControl/>
        <w:spacing w:before="120" w:after="120" w:line="440" w:lineRule="exact"/>
        <w:jc w:val="left"/>
        <w:rPr>
          <w:rFonts w:ascii="宋体" w:hAnsi="宋体" w:cs="宋体"/>
          <w:sz w:val="21"/>
          <w:szCs w:val="21"/>
        </w:rPr>
      </w:pPr>
      <w:r>
        <w:rPr>
          <w:rFonts w:ascii="宋体" w:hAnsi="宋体" w:cs="宋体"/>
          <w:sz w:val="21"/>
          <w:szCs w:val="21"/>
        </w:rPr>
        <w:t>7. 合同授予</w:t>
      </w:r>
    </w:p>
    <w:p w14:paraId="1C82A034"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7.1 中标候选人公示</w:t>
      </w:r>
    </w:p>
    <w:p w14:paraId="5A48B764"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招标人评标</w:t>
      </w:r>
      <w:r w:rsidR="00F456E9">
        <w:rPr>
          <w:rFonts w:ascii="宋体" w:hAnsi="宋体" w:cs="宋体" w:hint="eastAsia"/>
          <w:szCs w:val="21"/>
        </w:rPr>
        <w:t>结束后</w:t>
      </w:r>
      <w:r>
        <w:rPr>
          <w:rFonts w:ascii="宋体" w:hAnsi="宋体" w:cs="宋体" w:hint="eastAsia"/>
          <w:szCs w:val="21"/>
        </w:rPr>
        <w:t>，按照投标人</w:t>
      </w:r>
      <w:r w:rsidR="00F456E9">
        <w:rPr>
          <w:rFonts w:ascii="宋体" w:hAnsi="宋体" w:cs="宋体" w:hint="eastAsia"/>
          <w:szCs w:val="21"/>
        </w:rPr>
        <w:t>在医院外网</w:t>
      </w:r>
      <w:r>
        <w:rPr>
          <w:rFonts w:ascii="宋体" w:hAnsi="宋体" w:cs="宋体" w:hint="eastAsia"/>
          <w:szCs w:val="21"/>
        </w:rPr>
        <w:t>公示中标候选人，公示期</w:t>
      </w:r>
      <w:r w:rsidR="00F456E9">
        <w:rPr>
          <w:rFonts w:ascii="宋体" w:hAnsi="宋体" w:cs="宋体" w:hint="eastAsia"/>
          <w:szCs w:val="21"/>
        </w:rPr>
        <w:t>2</w:t>
      </w:r>
      <w:r>
        <w:rPr>
          <w:rFonts w:ascii="宋体" w:hAnsi="宋体" w:cs="宋体" w:hint="eastAsia"/>
          <w:szCs w:val="21"/>
        </w:rPr>
        <w:t>天。</w:t>
      </w:r>
    </w:p>
    <w:p w14:paraId="32B062A0"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7.2 评标结果异议</w:t>
      </w:r>
    </w:p>
    <w:p w14:paraId="33C47229"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投标人或者其他利害关系人对评标结果有异议的，应当在中标候选人公示期间提出。招标人将在收到异议之日起</w:t>
      </w:r>
      <w:r w:rsidR="00F456E9">
        <w:rPr>
          <w:rFonts w:ascii="宋体" w:hAnsi="宋体" w:cs="宋体"/>
          <w:szCs w:val="21"/>
        </w:rPr>
        <w:t>2</w:t>
      </w:r>
      <w:r>
        <w:rPr>
          <w:rFonts w:ascii="宋体" w:hAnsi="宋体" w:cs="宋体" w:hint="eastAsia"/>
          <w:szCs w:val="21"/>
        </w:rPr>
        <w:t>日内作出答复；作出答复前，将暂停招标投标活动。</w:t>
      </w:r>
    </w:p>
    <w:p w14:paraId="125C672A"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7.3中标候选人履约能力审查</w:t>
      </w:r>
    </w:p>
    <w:p w14:paraId="7DEE68AE"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中标候选人的经营、财务状况发生较大变化或存在违法行为，招标人认为可能影响其履约能力的，将在发出中标通知书前提请原评标委员会按照招标文件规定的标准和方法进行审查确认。</w:t>
      </w:r>
    </w:p>
    <w:p w14:paraId="3E32E4C8"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7.4 定标</w:t>
      </w:r>
    </w:p>
    <w:p w14:paraId="417F9304"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按照投标人须知的规定，招标人或招标人授权的评标委员会依法确定中标人。</w:t>
      </w:r>
    </w:p>
    <w:p w14:paraId="5637C96F"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7.5 中标通知</w:t>
      </w:r>
    </w:p>
    <w:p w14:paraId="35377E04"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在本章第3.3款规定的投标有效期内，招标人以书面形式向中标人发出中标通知书，同时将中标结果通知未中标的投标人。</w:t>
      </w:r>
    </w:p>
    <w:p w14:paraId="2CEA3F5D"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7.6 履约保证金</w:t>
      </w:r>
    </w:p>
    <w:p w14:paraId="318D9972"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7.6.1 在签订合同前，中标人应按投标人须知规定的形式、金额和招标文件第四章“合同条款及格式”规定的或者事先经过招标人书面认可的履约保证金格式向招标人提交履约保证金。除投标人须知另有规定外，履约保证金为中标合同金额的5%。</w:t>
      </w:r>
    </w:p>
    <w:p w14:paraId="204468E8"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7.6.2 中标人不能按本章第7.6.1项要求提交履约保证金的，视为放弃中标。</w:t>
      </w:r>
    </w:p>
    <w:p w14:paraId="7B79527C"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7.7 签订合同</w:t>
      </w:r>
    </w:p>
    <w:p w14:paraId="785E66D0"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7.7.1 招标人和中标人应当在中标通知书发出之日起</w:t>
      </w:r>
      <w:r w:rsidR="00F456E9">
        <w:rPr>
          <w:rFonts w:ascii="宋体" w:hAnsi="宋体" w:cs="宋体"/>
          <w:szCs w:val="21"/>
        </w:rPr>
        <w:t>2</w:t>
      </w:r>
      <w:r>
        <w:rPr>
          <w:rFonts w:ascii="宋体" w:hAnsi="宋体" w:cs="宋体" w:hint="eastAsia"/>
          <w:szCs w:val="21"/>
        </w:rPr>
        <w:t>日内，根据招标文件和中标人的投标文件订立书面合同。中标人无正当理由拒签合同，在签订合同时向招标人提出附加条件，或者不按照招标文件要求提交履约保证金的，招标人有权取消其中标资格；给招标人造成损失的，中标人应当予以赔偿。</w:t>
      </w:r>
    </w:p>
    <w:p w14:paraId="589B3EDC"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7.7.2 发出中标通知书后，招标人无正当理由拒签合同，或者在签订合同时向中标人提出附加条件的，给中标人造成损失的，应当赔偿损失。</w:t>
      </w:r>
    </w:p>
    <w:p w14:paraId="56C75D28"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7.7.3 联合体中标的，联合体各方应当共同与招标人签订合同，就中标项目向招标人承担连带责任。</w:t>
      </w:r>
    </w:p>
    <w:p w14:paraId="394D9C33" w14:textId="77777777" w:rsidR="0066311D" w:rsidRDefault="0066311D">
      <w:pPr>
        <w:pStyle w:val="3"/>
        <w:widowControl/>
        <w:spacing w:before="120" w:after="120" w:line="440" w:lineRule="exact"/>
        <w:jc w:val="left"/>
        <w:rPr>
          <w:rFonts w:ascii="宋体" w:hAnsi="宋体" w:cs="宋体"/>
          <w:sz w:val="21"/>
          <w:szCs w:val="21"/>
        </w:rPr>
      </w:pPr>
      <w:r>
        <w:rPr>
          <w:rFonts w:ascii="宋体" w:hAnsi="宋体" w:cs="宋体"/>
          <w:sz w:val="21"/>
          <w:szCs w:val="21"/>
        </w:rPr>
        <w:t>8. 纪律和监督</w:t>
      </w:r>
    </w:p>
    <w:p w14:paraId="716E341B"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8.1 对招标人的纪律要求</w:t>
      </w:r>
    </w:p>
    <w:p w14:paraId="2BD1D902"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招标人不得泄露招标投标活动中应当保密的情况和资料，不得与投标人串通损害国家利益、社会公共利益或者他人合法权益。</w:t>
      </w:r>
    </w:p>
    <w:p w14:paraId="2C7EFC77"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8.2 对投标人的纪律要求</w:t>
      </w:r>
    </w:p>
    <w:p w14:paraId="1EA839CC"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6BE1569"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8.3 对评标委员会成员的纪律要求</w:t>
      </w:r>
    </w:p>
    <w:p w14:paraId="35482FDE"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D611F82"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8.4 对与评标活动有关的工作人员的纪律要求</w:t>
      </w:r>
    </w:p>
    <w:p w14:paraId="02027920" w14:textId="77777777" w:rsidR="0066311D" w:rsidRDefault="0066311D">
      <w:pPr>
        <w:spacing w:line="440" w:lineRule="exact"/>
        <w:ind w:firstLineChars="200" w:firstLine="420"/>
        <w:jc w:val="left"/>
        <w:rPr>
          <w:rFonts w:ascii="宋体" w:hAnsi="宋体" w:cs="宋体"/>
          <w:szCs w:val="21"/>
        </w:rPr>
      </w:pPr>
      <w:r>
        <w:rPr>
          <w:rFonts w:ascii="宋体" w:hAnsi="宋体" w:cs="宋体" w:hint="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3ED6B43" w14:textId="77777777" w:rsidR="0066311D" w:rsidRDefault="0066311D">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8.5 投诉</w:t>
      </w:r>
    </w:p>
    <w:p w14:paraId="3638AA62" w14:textId="77777777" w:rsidR="0066311D" w:rsidRDefault="0066311D">
      <w:pPr>
        <w:spacing w:line="440" w:lineRule="exact"/>
        <w:ind w:firstLineChars="200" w:firstLine="420"/>
        <w:jc w:val="left"/>
        <w:rPr>
          <w:rFonts w:ascii="宋体" w:hAnsi="宋体" w:cs="宋体" w:hint="eastAsia"/>
          <w:szCs w:val="21"/>
        </w:rPr>
      </w:pPr>
      <w:r>
        <w:rPr>
          <w:rFonts w:ascii="宋体" w:hAnsi="宋体" w:cs="宋体" w:hint="eastAsia"/>
          <w:szCs w:val="21"/>
        </w:rPr>
        <w:t>8.5.1 投标人或者其他利害关系人认为招标投标活动不符合法律、行政法规规定的，可以自知道或者应当知道之日起</w:t>
      </w:r>
      <w:r w:rsidR="00F456E9">
        <w:rPr>
          <w:rFonts w:ascii="宋体" w:hAnsi="宋体" w:cs="宋体"/>
          <w:szCs w:val="21"/>
        </w:rPr>
        <w:t>3</w:t>
      </w:r>
      <w:r>
        <w:rPr>
          <w:rFonts w:ascii="宋体" w:hAnsi="宋体" w:cs="宋体" w:hint="eastAsia"/>
          <w:szCs w:val="21"/>
        </w:rPr>
        <w:t>日内向医院有关行政监督部门投诉。投诉应当有明确的请求和必要的证明材料。</w:t>
      </w:r>
    </w:p>
    <w:p w14:paraId="36ED2F32" w14:textId="77777777" w:rsidR="0066311D" w:rsidRDefault="0066311D">
      <w:pPr>
        <w:spacing w:line="440" w:lineRule="exact"/>
        <w:ind w:firstLineChars="200" w:firstLine="420"/>
        <w:jc w:val="left"/>
        <w:rPr>
          <w:rFonts w:ascii="宋体" w:hAnsi="宋体" w:cs="宋体" w:hint="eastAsia"/>
          <w:szCs w:val="21"/>
        </w:rPr>
      </w:pPr>
    </w:p>
    <w:p w14:paraId="4438507B" w14:textId="77777777" w:rsidR="0066311D" w:rsidRDefault="0066311D">
      <w:pPr>
        <w:spacing w:line="440" w:lineRule="exact"/>
        <w:ind w:firstLineChars="200" w:firstLine="420"/>
        <w:jc w:val="left"/>
        <w:rPr>
          <w:rFonts w:ascii="宋体" w:hAnsi="宋体" w:cs="宋体" w:hint="eastAsia"/>
          <w:szCs w:val="21"/>
        </w:rPr>
      </w:pPr>
    </w:p>
    <w:p w14:paraId="3F7444D1" w14:textId="77777777" w:rsidR="0066311D" w:rsidRDefault="0066311D">
      <w:pPr>
        <w:spacing w:line="440" w:lineRule="exact"/>
        <w:ind w:firstLineChars="200" w:firstLine="420"/>
        <w:jc w:val="left"/>
        <w:rPr>
          <w:rFonts w:ascii="宋体" w:hAnsi="宋体" w:cs="宋体" w:hint="eastAsia"/>
          <w:szCs w:val="21"/>
        </w:rPr>
      </w:pPr>
    </w:p>
    <w:p w14:paraId="6A80E05D" w14:textId="77777777" w:rsidR="0066311D" w:rsidRDefault="0066311D">
      <w:pPr>
        <w:spacing w:line="440" w:lineRule="exact"/>
        <w:ind w:firstLineChars="200" w:firstLine="420"/>
        <w:jc w:val="left"/>
        <w:rPr>
          <w:rFonts w:ascii="宋体" w:hAnsi="宋体" w:cs="宋体" w:hint="eastAsia"/>
          <w:szCs w:val="21"/>
        </w:rPr>
      </w:pPr>
    </w:p>
    <w:p w14:paraId="6D2C32D7" w14:textId="77777777" w:rsidR="0066311D" w:rsidRDefault="0066311D">
      <w:pPr>
        <w:spacing w:line="440" w:lineRule="exact"/>
        <w:ind w:firstLineChars="200" w:firstLine="420"/>
        <w:jc w:val="left"/>
        <w:rPr>
          <w:rFonts w:ascii="宋体" w:hAnsi="宋体" w:cs="宋体" w:hint="eastAsia"/>
          <w:szCs w:val="21"/>
        </w:rPr>
      </w:pPr>
    </w:p>
    <w:p w14:paraId="53A740E4" w14:textId="77777777" w:rsidR="0066311D" w:rsidRDefault="0066311D">
      <w:pPr>
        <w:spacing w:line="440" w:lineRule="exact"/>
        <w:ind w:firstLineChars="200" w:firstLine="420"/>
        <w:jc w:val="left"/>
        <w:rPr>
          <w:rFonts w:ascii="宋体" w:hAnsi="宋体" w:cs="宋体" w:hint="eastAsia"/>
          <w:szCs w:val="21"/>
        </w:rPr>
      </w:pPr>
    </w:p>
    <w:p w14:paraId="52713C20" w14:textId="77777777" w:rsidR="0066311D" w:rsidRDefault="0066311D">
      <w:pPr>
        <w:spacing w:line="440" w:lineRule="exact"/>
        <w:ind w:firstLineChars="200" w:firstLine="420"/>
        <w:jc w:val="left"/>
        <w:rPr>
          <w:rFonts w:ascii="宋体" w:hAnsi="宋体" w:cs="宋体" w:hint="eastAsia"/>
          <w:szCs w:val="21"/>
        </w:rPr>
      </w:pPr>
    </w:p>
    <w:p w14:paraId="5D1C7489" w14:textId="77777777" w:rsidR="0066311D" w:rsidRDefault="0066311D">
      <w:pPr>
        <w:spacing w:line="440" w:lineRule="exact"/>
        <w:ind w:firstLineChars="200" w:firstLine="420"/>
        <w:jc w:val="left"/>
        <w:rPr>
          <w:rFonts w:ascii="宋体" w:hAnsi="宋体" w:cs="宋体" w:hint="eastAsia"/>
          <w:szCs w:val="21"/>
        </w:rPr>
      </w:pPr>
    </w:p>
    <w:p w14:paraId="27AF8E9A" w14:textId="77777777" w:rsidR="0066311D" w:rsidRDefault="0066311D">
      <w:pPr>
        <w:spacing w:line="440" w:lineRule="exact"/>
        <w:ind w:firstLineChars="200" w:firstLine="420"/>
        <w:jc w:val="left"/>
        <w:rPr>
          <w:rFonts w:ascii="宋体" w:hAnsi="宋体" w:cs="宋体" w:hint="eastAsia"/>
          <w:szCs w:val="21"/>
        </w:rPr>
      </w:pPr>
    </w:p>
    <w:p w14:paraId="14FE73D4" w14:textId="77777777" w:rsidR="0066311D" w:rsidRDefault="0066311D">
      <w:pPr>
        <w:spacing w:line="440" w:lineRule="exact"/>
        <w:ind w:firstLineChars="200" w:firstLine="420"/>
        <w:jc w:val="left"/>
        <w:rPr>
          <w:rFonts w:ascii="宋体" w:hAnsi="宋体" w:cs="宋体" w:hint="eastAsia"/>
          <w:szCs w:val="21"/>
        </w:rPr>
      </w:pPr>
    </w:p>
    <w:p w14:paraId="00AE433E" w14:textId="77777777" w:rsidR="0066311D" w:rsidRDefault="0066311D">
      <w:pPr>
        <w:spacing w:line="440" w:lineRule="exact"/>
        <w:ind w:firstLineChars="200" w:firstLine="420"/>
        <w:jc w:val="left"/>
        <w:rPr>
          <w:rFonts w:ascii="宋体" w:hAnsi="宋体" w:cs="宋体" w:hint="eastAsia"/>
          <w:szCs w:val="21"/>
        </w:rPr>
      </w:pPr>
    </w:p>
    <w:p w14:paraId="38564FFB" w14:textId="77777777" w:rsidR="0066311D" w:rsidRDefault="0066311D">
      <w:pPr>
        <w:spacing w:line="440" w:lineRule="exact"/>
        <w:ind w:firstLineChars="200" w:firstLine="420"/>
        <w:jc w:val="left"/>
        <w:rPr>
          <w:rFonts w:ascii="宋体" w:hAnsi="宋体" w:cs="宋体" w:hint="eastAsia"/>
          <w:szCs w:val="21"/>
        </w:rPr>
      </w:pPr>
    </w:p>
    <w:p w14:paraId="62471B56" w14:textId="77777777" w:rsidR="0066311D" w:rsidRDefault="0066311D">
      <w:pPr>
        <w:spacing w:line="440" w:lineRule="exact"/>
        <w:ind w:firstLineChars="200" w:firstLine="420"/>
        <w:jc w:val="left"/>
        <w:rPr>
          <w:rFonts w:ascii="宋体" w:hAnsi="宋体" w:cs="宋体" w:hint="eastAsia"/>
          <w:szCs w:val="21"/>
        </w:rPr>
      </w:pPr>
    </w:p>
    <w:p w14:paraId="5CF09EA9" w14:textId="77777777" w:rsidR="0066311D" w:rsidRDefault="0066311D">
      <w:pPr>
        <w:spacing w:line="440" w:lineRule="exact"/>
        <w:ind w:firstLineChars="200" w:firstLine="420"/>
        <w:jc w:val="left"/>
        <w:rPr>
          <w:rFonts w:ascii="宋体" w:hAnsi="宋体" w:cs="宋体" w:hint="eastAsia"/>
          <w:szCs w:val="21"/>
        </w:rPr>
      </w:pPr>
    </w:p>
    <w:p w14:paraId="1603B33B" w14:textId="77777777" w:rsidR="00777154" w:rsidRDefault="00777154">
      <w:pPr>
        <w:pStyle w:val="4"/>
        <w:spacing w:line="276" w:lineRule="auto"/>
        <w:rPr>
          <w:rFonts w:ascii="宋体" w:hAnsi="宋体" w:cs="宋体"/>
          <w:sz w:val="24"/>
          <w:szCs w:val="24"/>
        </w:rPr>
      </w:pPr>
    </w:p>
    <w:p w14:paraId="26FF9F40" w14:textId="77777777" w:rsidR="00777154" w:rsidRDefault="00777154">
      <w:pPr>
        <w:pStyle w:val="4"/>
        <w:spacing w:line="276" w:lineRule="auto"/>
        <w:rPr>
          <w:rFonts w:ascii="宋体" w:hAnsi="宋体" w:cs="宋体"/>
          <w:sz w:val="24"/>
          <w:szCs w:val="24"/>
        </w:rPr>
        <w:sectPr w:rsidR="00777154">
          <w:headerReference w:type="default" r:id="rId11"/>
          <w:footerReference w:type="default" r:id="rId12"/>
          <w:headerReference w:type="first" r:id="rId13"/>
          <w:footerReference w:type="first" r:id="rId14"/>
          <w:pgSz w:w="11906" w:h="16838"/>
          <w:pgMar w:top="1418" w:right="1555" w:bottom="1418" w:left="1531" w:header="851" w:footer="992" w:gutter="0"/>
          <w:cols w:space="720"/>
          <w:docGrid w:type="lines" w:linePitch="312"/>
        </w:sectPr>
      </w:pPr>
    </w:p>
    <w:p w14:paraId="378D124C" w14:textId="77777777" w:rsidR="0066311D" w:rsidRDefault="0066311D">
      <w:pPr>
        <w:pStyle w:val="4"/>
        <w:spacing w:line="276" w:lineRule="auto"/>
        <w:rPr>
          <w:rFonts w:ascii="宋体" w:cs="宋体"/>
          <w:sz w:val="24"/>
          <w:szCs w:val="24"/>
        </w:rPr>
      </w:pPr>
      <w:r>
        <w:rPr>
          <w:rFonts w:ascii="宋体" w:hAnsi="宋体" w:cs="宋体" w:hint="eastAsia"/>
          <w:sz w:val="24"/>
          <w:szCs w:val="24"/>
        </w:rPr>
        <w:lastRenderedPageBreak/>
        <w:t>附件</w:t>
      </w:r>
      <w:r>
        <w:rPr>
          <w:rFonts w:ascii="宋体" w:cs="宋体" w:hint="eastAsia"/>
          <w:sz w:val="24"/>
          <w:szCs w:val="24"/>
        </w:rPr>
        <w:t>一：开标记录表</w:t>
      </w:r>
    </w:p>
    <w:p w14:paraId="3A03C25B" w14:textId="77777777" w:rsidR="0066311D" w:rsidRDefault="0066311D">
      <w:pPr>
        <w:spacing w:beforeLines="100" w:before="240" w:afterLines="100" w:after="240" w:line="400" w:lineRule="exact"/>
        <w:jc w:val="center"/>
        <w:rPr>
          <w:rFonts w:ascii="宋体" w:hAnsi="宋体"/>
          <w:b/>
          <w:sz w:val="28"/>
          <w:szCs w:val="28"/>
        </w:rPr>
      </w:pPr>
      <w:r>
        <w:rPr>
          <w:rFonts w:ascii="宋体" w:hAnsi="宋体" w:hint="eastAsia"/>
          <w:b/>
          <w:sz w:val="28"/>
          <w:szCs w:val="28"/>
        </w:rPr>
        <w:t>宁波市鄞州人民医院基建项目开标记录表</w:t>
      </w:r>
    </w:p>
    <w:p w14:paraId="3D43E13E" w14:textId="77777777" w:rsidR="0066311D" w:rsidRDefault="0066311D">
      <w:pPr>
        <w:spacing w:line="440" w:lineRule="exact"/>
        <w:jc w:val="center"/>
        <w:rPr>
          <w:rFonts w:ascii="仿宋_GB2312" w:eastAsia="仿宋_GB2312"/>
          <w:position w:val="6"/>
        </w:rPr>
      </w:pPr>
      <w:r>
        <w:rPr>
          <w:rFonts w:ascii="仿宋_GB2312" w:eastAsia="仿宋_GB2312" w:hAnsi="宋体" w:hint="eastAsia"/>
          <w:bCs/>
          <w:position w:val="6"/>
        </w:rPr>
        <w:t>（工程建设类2012年版）</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809"/>
        <w:gridCol w:w="1298"/>
        <w:gridCol w:w="1757"/>
        <w:gridCol w:w="17"/>
        <w:gridCol w:w="2972"/>
        <w:gridCol w:w="1480"/>
        <w:gridCol w:w="1506"/>
        <w:gridCol w:w="527"/>
        <w:gridCol w:w="427"/>
        <w:gridCol w:w="900"/>
        <w:gridCol w:w="1210"/>
        <w:gridCol w:w="803"/>
      </w:tblGrid>
      <w:tr w:rsidR="0066311D" w14:paraId="797AE7F8" w14:textId="77777777">
        <w:trPr>
          <w:cantSplit/>
          <w:trHeight w:val="510"/>
        </w:trPr>
        <w:tc>
          <w:tcPr>
            <w:tcW w:w="1338" w:type="dxa"/>
            <w:gridSpan w:val="2"/>
            <w:tcBorders>
              <w:top w:val="single" w:sz="12" w:space="0" w:color="auto"/>
              <w:left w:val="single" w:sz="12" w:space="0" w:color="auto"/>
            </w:tcBorders>
            <w:vAlign w:val="center"/>
          </w:tcPr>
          <w:p w14:paraId="7024EC99" w14:textId="77777777" w:rsidR="0066311D" w:rsidRDefault="0066311D">
            <w:pPr>
              <w:jc w:val="center"/>
              <w:rPr>
                <w:rFonts w:ascii="仿宋_GB2312" w:eastAsia="仿宋_GB2312" w:hAnsi="华文中宋"/>
                <w:b/>
              </w:rPr>
            </w:pPr>
            <w:r>
              <w:rPr>
                <w:rFonts w:ascii="仿宋_GB2312" w:eastAsia="仿宋_GB2312" w:hAnsi="华文中宋" w:hint="eastAsia"/>
                <w:b/>
              </w:rPr>
              <w:t>项目名称</w:t>
            </w:r>
          </w:p>
        </w:tc>
        <w:tc>
          <w:tcPr>
            <w:tcW w:w="6044" w:type="dxa"/>
            <w:gridSpan w:val="4"/>
            <w:tcBorders>
              <w:top w:val="single" w:sz="12" w:space="0" w:color="auto"/>
              <w:right w:val="single" w:sz="4" w:space="0" w:color="auto"/>
            </w:tcBorders>
            <w:vAlign w:val="center"/>
          </w:tcPr>
          <w:p w14:paraId="5395AB0F" w14:textId="77777777" w:rsidR="0066311D" w:rsidRDefault="0066311D">
            <w:pPr>
              <w:jc w:val="center"/>
              <w:rPr>
                <w:rFonts w:ascii="仿宋_GB2312" w:eastAsia="仿宋_GB2312" w:hAnsi="华文中宋"/>
                <w:b/>
              </w:rPr>
            </w:pPr>
          </w:p>
        </w:tc>
        <w:tc>
          <w:tcPr>
            <w:tcW w:w="2986" w:type="dxa"/>
            <w:gridSpan w:val="2"/>
            <w:tcBorders>
              <w:top w:val="single" w:sz="12" w:space="0" w:color="auto"/>
              <w:right w:val="single" w:sz="4" w:space="0" w:color="auto"/>
            </w:tcBorders>
            <w:vAlign w:val="center"/>
          </w:tcPr>
          <w:p w14:paraId="2FD0337F" w14:textId="77777777" w:rsidR="0066311D" w:rsidRDefault="0066311D">
            <w:pPr>
              <w:jc w:val="center"/>
              <w:rPr>
                <w:rFonts w:ascii="仿宋_GB2312" w:eastAsia="仿宋_GB2312" w:hAnsi="华文中宋"/>
                <w:b/>
              </w:rPr>
            </w:pPr>
            <w:r>
              <w:rPr>
                <w:rFonts w:ascii="仿宋_GB2312" w:eastAsia="仿宋_GB2312" w:hAnsi="华文中宋" w:hint="eastAsia"/>
                <w:b/>
              </w:rPr>
              <w:t>交易登记号</w:t>
            </w:r>
          </w:p>
        </w:tc>
        <w:tc>
          <w:tcPr>
            <w:tcW w:w="3867" w:type="dxa"/>
            <w:gridSpan w:val="5"/>
            <w:tcBorders>
              <w:top w:val="single" w:sz="12" w:space="0" w:color="auto"/>
              <w:left w:val="single" w:sz="4" w:space="0" w:color="auto"/>
              <w:right w:val="single" w:sz="12" w:space="0" w:color="auto"/>
            </w:tcBorders>
            <w:vAlign w:val="center"/>
          </w:tcPr>
          <w:p w14:paraId="615448D4" w14:textId="77777777" w:rsidR="0066311D" w:rsidRDefault="0066311D">
            <w:pPr>
              <w:jc w:val="center"/>
              <w:rPr>
                <w:rFonts w:ascii="仿宋_GB2312" w:eastAsia="仿宋_GB2312" w:hAnsi="华文中宋"/>
                <w:b/>
              </w:rPr>
            </w:pPr>
          </w:p>
        </w:tc>
      </w:tr>
      <w:tr w:rsidR="0066311D" w14:paraId="30BED070" w14:textId="77777777">
        <w:trPr>
          <w:cantSplit/>
          <w:trHeight w:val="510"/>
        </w:trPr>
        <w:tc>
          <w:tcPr>
            <w:tcW w:w="1338" w:type="dxa"/>
            <w:gridSpan w:val="2"/>
            <w:tcBorders>
              <w:left w:val="single" w:sz="12" w:space="0" w:color="auto"/>
              <w:right w:val="single" w:sz="4" w:space="0" w:color="auto"/>
            </w:tcBorders>
            <w:vAlign w:val="center"/>
          </w:tcPr>
          <w:p w14:paraId="7B221811" w14:textId="77777777" w:rsidR="0066311D" w:rsidRDefault="0066311D">
            <w:pPr>
              <w:jc w:val="center"/>
              <w:rPr>
                <w:rFonts w:ascii="仿宋_GB2312" w:eastAsia="仿宋_GB2312" w:hAnsi="华文中宋"/>
                <w:b/>
              </w:rPr>
            </w:pPr>
            <w:r>
              <w:rPr>
                <w:rFonts w:ascii="仿宋_GB2312" w:eastAsia="仿宋_GB2312" w:hAnsi="华文中宋" w:hint="eastAsia"/>
                <w:b/>
              </w:rPr>
              <w:t>开标地点</w:t>
            </w:r>
          </w:p>
        </w:tc>
        <w:tc>
          <w:tcPr>
            <w:tcW w:w="6044" w:type="dxa"/>
            <w:gridSpan w:val="4"/>
            <w:tcBorders>
              <w:left w:val="single" w:sz="4" w:space="0" w:color="auto"/>
              <w:right w:val="single" w:sz="4" w:space="0" w:color="auto"/>
            </w:tcBorders>
            <w:vAlign w:val="center"/>
          </w:tcPr>
          <w:p w14:paraId="6602317F" w14:textId="77777777" w:rsidR="0066311D" w:rsidRDefault="0066311D">
            <w:pPr>
              <w:jc w:val="center"/>
              <w:rPr>
                <w:rFonts w:ascii="仿宋_GB2312" w:eastAsia="仿宋_GB2312" w:hAnsi="华文中宋"/>
                <w:b/>
              </w:rPr>
            </w:pPr>
          </w:p>
        </w:tc>
        <w:tc>
          <w:tcPr>
            <w:tcW w:w="2986" w:type="dxa"/>
            <w:gridSpan w:val="2"/>
            <w:tcBorders>
              <w:left w:val="single" w:sz="4" w:space="0" w:color="auto"/>
              <w:right w:val="single" w:sz="4" w:space="0" w:color="auto"/>
            </w:tcBorders>
            <w:vAlign w:val="center"/>
          </w:tcPr>
          <w:p w14:paraId="7D31AF92" w14:textId="77777777" w:rsidR="0066311D" w:rsidRDefault="0066311D">
            <w:pPr>
              <w:jc w:val="center"/>
              <w:rPr>
                <w:rFonts w:ascii="仿宋_GB2312" w:eastAsia="仿宋_GB2312" w:hAnsi="华文中宋"/>
                <w:b/>
              </w:rPr>
            </w:pPr>
            <w:r>
              <w:rPr>
                <w:rFonts w:ascii="仿宋_GB2312" w:eastAsia="仿宋_GB2312" w:hAnsi="华文中宋" w:hint="eastAsia"/>
                <w:b/>
              </w:rPr>
              <w:t>开标时间</w:t>
            </w:r>
          </w:p>
        </w:tc>
        <w:tc>
          <w:tcPr>
            <w:tcW w:w="3867" w:type="dxa"/>
            <w:gridSpan w:val="5"/>
            <w:tcBorders>
              <w:left w:val="single" w:sz="4" w:space="0" w:color="auto"/>
              <w:right w:val="single" w:sz="12" w:space="0" w:color="auto"/>
            </w:tcBorders>
            <w:vAlign w:val="center"/>
          </w:tcPr>
          <w:p w14:paraId="76297D74" w14:textId="77777777" w:rsidR="0066311D" w:rsidRDefault="0066311D">
            <w:pPr>
              <w:jc w:val="center"/>
              <w:rPr>
                <w:rFonts w:ascii="仿宋_GB2312" w:eastAsia="仿宋_GB2312" w:hAnsi="华文中宋"/>
                <w:b/>
              </w:rPr>
            </w:pPr>
          </w:p>
        </w:tc>
      </w:tr>
      <w:tr w:rsidR="0066311D" w14:paraId="22801A85" w14:textId="77777777">
        <w:trPr>
          <w:cantSplit/>
          <w:trHeight w:val="486"/>
        </w:trPr>
        <w:tc>
          <w:tcPr>
            <w:tcW w:w="529" w:type="dxa"/>
            <w:tcBorders>
              <w:left w:val="single" w:sz="12" w:space="0" w:color="auto"/>
              <w:right w:val="single" w:sz="4" w:space="0" w:color="auto"/>
            </w:tcBorders>
            <w:vAlign w:val="center"/>
          </w:tcPr>
          <w:p w14:paraId="234F37EC" w14:textId="77777777" w:rsidR="0066311D" w:rsidRDefault="0066311D">
            <w:pPr>
              <w:jc w:val="center"/>
              <w:rPr>
                <w:rFonts w:ascii="仿宋_GB2312" w:eastAsia="仿宋_GB2312" w:hAnsi="华文中宋"/>
                <w:b/>
              </w:rPr>
            </w:pPr>
            <w:r>
              <w:rPr>
                <w:rFonts w:ascii="仿宋_GB2312" w:eastAsia="仿宋_GB2312" w:hAnsi="华文中宋" w:hint="eastAsia"/>
                <w:b/>
              </w:rPr>
              <w:t>序号</w:t>
            </w:r>
          </w:p>
        </w:tc>
        <w:tc>
          <w:tcPr>
            <w:tcW w:w="2107" w:type="dxa"/>
            <w:gridSpan w:val="2"/>
            <w:tcBorders>
              <w:left w:val="single" w:sz="4" w:space="0" w:color="auto"/>
            </w:tcBorders>
            <w:vAlign w:val="center"/>
          </w:tcPr>
          <w:p w14:paraId="31212D68" w14:textId="77777777" w:rsidR="0066311D" w:rsidRDefault="0066311D">
            <w:pPr>
              <w:jc w:val="center"/>
              <w:rPr>
                <w:rFonts w:ascii="仿宋_GB2312" w:eastAsia="仿宋_GB2312" w:hAnsi="华文中宋"/>
                <w:b/>
              </w:rPr>
            </w:pPr>
            <w:r>
              <w:rPr>
                <w:rFonts w:ascii="仿宋_GB2312" w:eastAsia="仿宋_GB2312" w:hAnsi="华文中宋" w:hint="eastAsia"/>
                <w:b/>
              </w:rPr>
              <w:t>投标人名称</w:t>
            </w:r>
          </w:p>
        </w:tc>
        <w:tc>
          <w:tcPr>
            <w:tcW w:w="1757" w:type="dxa"/>
            <w:tcBorders>
              <w:left w:val="single" w:sz="4" w:space="0" w:color="auto"/>
            </w:tcBorders>
            <w:vAlign w:val="center"/>
          </w:tcPr>
          <w:p w14:paraId="60D7ABFF" w14:textId="77777777" w:rsidR="0066311D" w:rsidRDefault="0066311D">
            <w:pPr>
              <w:jc w:val="center"/>
              <w:rPr>
                <w:rFonts w:ascii="仿宋_GB2312" w:eastAsia="仿宋_GB2312" w:hAnsi="华文中宋"/>
                <w:b/>
              </w:rPr>
            </w:pPr>
            <w:r>
              <w:rPr>
                <w:rFonts w:ascii="仿宋_GB2312" w:eastAsia="仿宋_GB2312" w:hAnsi="华文中宋" w:hint="eastAsia"/>
                <w:b/>
              </w:rPr>
              <w:t>标书密封情况</w:t>
            </w:r>
          </w:p>
        </w:tc>
        <w:tc>
          <w:tcPr>
            <w:tcW w:w="2989" w:type="dxa"/>
            <w:gridSpan w:val="2"/>
            <w:vAlign w:val="center"/>
          </w:tcPr>
          <w:p w14:paraId="4CEE3ED6" w14:textId="77777777" w:rsidR="0066311D" w:rsidRDefault="0066311D">
            <w:pPr>
              <w:jc w:val="center"/>
              <w:rPr>
                <w:rFonts w:ascii="仿宋_GB2312" w:eastAsia="仿宋_GB2312" w:hAnsi="华文中宋"/>
                <w:b/>
                <w:spacing w:val="-20"/>
              </w:rPr>
            </w:pPr>
            <w:r>
              <w:rPr>
                <w:rFonts w:ascii="仿宋_GB2312" w:eastAsia="仿宋_GB2312" w:hAnsi="华文中宋" w:hint="eastAsia"/>
                <w:b/>
                <w:spacing w:val="-20"/>
              </w:rPr>
              <w:t>法定代表人或其</w:t>
            </w:r>
          </w:p>
          <w:p w14:paraId="6AED727A" w14:textId="77777777" w:rsidR="0066311D" w:rsidRDefault="0066311D">
            <w:pPr>
              <w:jc w:val="center"/>
              <w:rPr>
                <w:rFonts w:ascii="仿宋_GB2312" w:eastAsia="仿宋_GB2312" w:hAnsi="华文中宋"/>
                <w:b/>
              </w:rPr>
            </w:pPr>
            <w:r>
              <w:rPr>
                <w:rFonts w:ascii="仿宋_GB2312" w:eastAsia="仿宋_GB2312" w:hAnsi="华文中宋" w:hint="eastAsia"/>
                <w:b/>
                <w:spacing w:val="-20"/>
              </w:rPr>
              <w:t>委托代理人身份证明</w:t>
            </w:r>
          </w:p>
        </w:tc>
        <w:tc>
          <w:tcPr>
            <w:tcW w:w="1480" w:type="dxa"/>
            <w:vAlign w:val="center"/>
          </w:tcPr>
          <w:p w14:paraId="324DB140" w14:textId="77777777" w:rsidR="0066311D" w:rsidRDefault="0066311D">
            <w:pPr>
              <w:jc w:val="center"/>
              <w:rPr>
                <w:rFonts w:ascii="仿宋_GB2312" w:eastAsia="仿宋_GB2312" w:hAnsi="华文中宋"/>
                <w:b/>
              </w:rPr>
            </w:pPr>
            <w:r>
              <w:rPr>
                <w:rFonts w:ascii="仿宋_GB2312" w:eastAsia="仿宋_GB2312" w:hAnsi="华文中宋" w:hint="eastAsia"/>
                <w:b/>
              </w:rPr>
              <w:t>投标报价</w:t>
            </w:r>
          </w:p>
        </w:tc>
        <w:tc>
          <w:tcPr>
            <w:tcW w:w="1506" w:type="dxa"/>
            <w:tcBorders>
              <w:right w:val="single" w:sz="4" w:space="0" w:color="auto"/>
            </w:tcBorders>
            <w:vAlign w:val="center"/>
          </w:tcPr>
          <w:p w14:paraId="6995B2B3" w14:textId="77777777" w:rsidR="0066311D" w:rsidRDefault="0066311D">
            <w:pPr>
              <w:jc w:val="center"/>
              <w:rPr>
                <w:rFonts w:ascii="仿宋_GB2312" w:eastAsia="仿宋_GB2312" w:hAnsi="华文中宋"/>
                <w:b/>
              </w:rPr>
            </w:pPr>
            <w:r>
              <w:rPr>
                <w:rFonts w:ascii="仿宋_GB2312" w:eastAsia="仿宋_GB2312" w:hAnsi="华文中宋" w:hint="eastAsia"/>
                <w:b/>
              </w:rPr>
              <w:t>质量目标</w:t>
            </w:r>
          </w:p>
        </w:tc>
        <w:tc>
          <w:tcPr>
            <w:tcW w:w="954" w:type="dxa"/>
            <w:gridSpan w:val="2"/>
            <w:tcBorders>
              <w:right w:val="single" w:sz="4" w:space="0" w:color="auto"/>
            </w:tcBorders>
            <w:vAlign w:val="center"/>
          </w:tcPr>
          <w:p w14:paraId="2EF55DB0" w14:textId="77777777" w:rsidR="0066311D" w:rsidRDefault="0066311D">
            <w:pPr>
              <w:jc w:val="center"/>
              <w:rPr>
                <w:rFonts w:ascii="仿宋_GB2312" w:eastAsia="仿宋_GB2312" w:hAnsi="华文中宋"/>
                <w:b/>
              </w:rPr>
            </w:pPr>
            <w:r>
              <w:rPr>
                <w:rFonts w:ascii="仿宋_GB2312" w:eastAsia="仿宋_GB2312" w:hAnsi="华文中宋" w:hint="eastAsia"/>
                <w:b/>
              </w:rPr>
              <w:t>工期</w:t>
            </w:r>
          </w:p>
        </w:tc>
        <w:tc>
          <w:tcPr>
            <w:tcW w:w="900" w:type="dxa"/>
            <w:tcBorders>
              <w:left w:val="single" w:sz="4" w:space="0" w:color="auto"/>
              <w:right w:val="single" w:sz="4" w:space="0" w:color="auto"/>
            </w:tcBorders>
            <w:vAlign w:val="center"/>
          </w:tcPr>
          <w:p w14:paraId="1617E88E" w14:textId="77777777" w:rsidR="0066311D" w:rsidRDefault="0066311D">
            <w:pPr>
              <w:jc w:val="center"/>
              <w:rPr>
                <w:rFonts w:ascii="仿宋_GB2312" w:eastAsia="仿宋_GB2312" w:hAnsi="华文中宋"/>
                <w:b/>
              </w:rPr>
            </w:pPr>
            <w:r>
              <w:rPr>
                <w:rFonts w:ascii="仿宋_GB2312" w:eastAsia="仿宋_GB2312" w:hAnsi="华文中宋" w:hint="eastAsia"/>
                <w:b/>
              </w:rPr>
              <w:t>其他内容</w:t>
            </w:r>
          </w:p>
        </w:tc>
        <w:tc>
          <w:tcPr>
            <w:tcW w:w="1210" w:type="dxa"/>
            <w:tcBorders>
              <w:left w:val="single" w:sz="4" w:space="0" w:color="auto"/>
              <w:right w:val="single" w:sz="4" w:space="0" w:color="auto"/>
            </w:tcBorders>
            <w:vAlign w:val="center"/>
          </w:tcPr>
          <w:p w14:paraId="2E414B3B" w14:textId="77777777" w:rsidR="0066311D" w:rsidRDefault="0066311D">
            <w:pPr>
              <w:jc w:val="center"/>
              <w:rPr>
                <w:rFonts w:ascii="仿宋_GB2312" w:eastAsia="仿宋_GB2312" w:hAnsi="华文中宋"/>
                <w:b/>
              </w:rPr>
            </w:pPr>
            <w:r>
              <w:rPr>
                <w:rFonts w:ascii="仿宋_GB2312" w:eastAsia="仿宋_GB2312" w:hAnsi="华文中宋" w:hint="eastAsia"/>
                <w:b/>
              </w:rPr>
              <w:t>签名</w:t>
            </w:r>
          </w:p>
        </w:tc>
        <w:tc>
          <w:tcPr>
            <w:tcW w:w="803" w:type="dxa"/>
            <w:tcBorders>
              <w:left w:val="single" w:sz="4" w:space="0" w:color="auto"/>
              <w:right w:val="single" w:sz="12" w:space="0" w:color="auto"/>
            </w:tcBorders>
            <w:vAlign w:val="center"/>
          </w:tcPr>
          <w:p w14:paraId="19EFE064" w14:textId="77777777" w:rsidR="0066311D" w:rsidRDefault="0066311D">
            <w:pPr>
              <w:jc w:val="center"/>
              <w:rPr>
                <w:rFonts w:ascii="仿宋_GB2312" w:eastAsia="仿宋_GB2312" w:hAnsi="华文中宋"/>
                <w:b/>
              </w:rPr>
            </w:pPr>
            <w:r>
              <w:rPr>
                <w:rFonts w:ascii="仿宋_GB2312" w:eastAsia="仿宋_GB2312" w:hAnsi="华文中宋" w:hint="eastAsia"/>
                <w:b/>
              </w:rPr>
              <w:t>备注</w:t>
            </w:r>
          </w:p>
        </w:tc>
      </w:tr>
      <w:tr w:rsidR="0066311D" w14:paraId="6D2CB27E" w14:textId="77777777">
        <w:trPr>
          <w:cantSplit/>
          <w:trHeight w:val="510"/>
        </w:trPr>
        <w:tc>
          <w:tcPr>
            <w:tcW w:w="529" w:type="dxa"/>
            <w:tcBorders>
              <w:left w:val="single" w:sz="12" w:space="0" w:color="auto"/>
              <w:right w:val="single" w:sz="4" w:space="0" w:color="auto"/>
            </w:tcBorders>
            <w:vAlign w:val="center"/>
          </w:tcPr>
          <w:p w14:paraId="27863104" w14:textId="77777777" w:rsidR="0066311D" w:rsidRDefault="0066311D">
            <w:pPr>
              <w:jc w:val="center"/>
              <w:rPr>
                <w:rFonts w:ascii="仿宋_GB2312" w:eastAsia="仿宋_GB2312" w:hAnsi="华文中宋"/>
                <w:bCs/>
              </w:rPr>
            </w:pPr>
            <w:r>
              <w:rPr>
                <w:rFonts w:ascii="仿宋_GB2312" w:eastAsia="仿宋_GB2312" w:hAnsi="华文中宋" w:hint="eastAsia"/>
                <w:bCs/>
              </w:rPr>
              <w:t>1</w:t>
            </w:r>
          </w:p>
        </w:tc>
        <w:tc>
          <w:tcPr>
            <w:tcW w:w="2107" w:type="dxa"/>
            <w:gridSpan w:val="2"/>
            <w:tcBorders>
              <w:left w:val="single" w:sz="4" w:space="0" w:color="auto"/>
            </w:tcBorders>
            <w:vAlign w:val="center"/>
          </w:tcPr>
          <w:p w14:paraId="621331FB" w14:textId="77777777" w:rsidR="0066311D" w:rsidRDefault="0066311D">
            <w:pPr>
              <w:jc w:val="center"/>
              <w:rPr>
                <w:rFonts w:ascii="仿宋_GB2312" w:eastAsia="仿宋_GB2312" w:hAnsi="华文中宋"/>
                <w:b/>
              </w:rPr>
            </w:pPr>
          </w:p>
        </w:tc>
        <w:tc>
          <w:tcPr>
            <w:tcW w:w="1757" w:type="dxa"/>
            <w:tcBorders>
              <w:left w:val="single" w:sz="4" w:space="0" w:color="auto"/>
            </w:tcBorders>
            <w:vAlign w:val="center"/>
          </w:tcPr>
          <w:p w14:paraId="1571479F" w14:textId="77777777" w:rsidR="0066311D" w:rsidRDefault="0066311D">
            <w:pPr>
              <w:jc w:val="center"/>
              <w:rPr>
                <w:rFonts w:ascii="仿宋_GB2312" w:eastAsia="仿宋_GB2312" w:hAnsi="华文中宋"/>
                <w:b/>
              </w:rPr>
            </w:pPr>
          </w:p>
        </w:tc>
        <w:tc>
          <w:tcPr>
            <w:tcW w:w="2989" w:type="dxa"/>
            <w:gridSpan w:val="2"/>
            <w:vAlign w:val="center"/>
          </w:tcPr>
          <w:p w14:paraId="35D565A5" w14:textId="77777777" w:rsidR="0066311D" w:rsidRDefault="0066311D">
            <w:pPr>
              <w:jc w:val="center"/>
              <w:rPr>
                <w:rFonts w:ascii="仿宋_GB2312" w:eastAsia="仿宋_GB2312" w:hAnsi="华文中宋"/>
                <w:b/>
              </w:rPr>
            </w:pPr>
          </w:p>
        </w:tc>
        <w:tc>
          <w:tcPr>
            <w:tcW w:w="1480" w:type="dxa"/>
            <w:vAlign w:val="center"/>
          </w:tcPr>
          <w:p w14:paraId="56A93E56" w14:textId="77777777" w:rsidR="0066311D" w:rsidRDefault="0066311D">
            <w:pPr>
              <w:jc w:val="center"/>
              <w:rPr>
                <w:rFonts w:ascii="仿宋_GB2312" w:eastAsia="仿宋_GB2312" w:hAnsi="华文中宋"/>
                <w:b/>
              </w:rPr>
            </w:pPr>
          </w:p>
        </w:tc>
        <w:tc>
          <w:tcPr>
            <w:tcW w:w="1506" w:type="dxa"/>
            <w:tcBorders>
              <w:right w:val="single" w:sz="4" w:space="0" w:color="auto"/>
            </w:tcBorders>
            <w:vAlign w:val="center"/>
          </w:tcPr>
          <w:p w14:paraId="35C94973" w14:textId="77777777" w:rsidR="0066311D" w:rsidRDefault="0066311D">
            <w:pPr>
              <w:jc w:val="center"/>
              <w:rPr>
                <w:rFonts w:ascii="仿宋_GB2312" w:eastAsia="仿宋_GB2312" w:hAnsi="华文中宋"/>
                <w:b/>
              </w:rPr>
            </w:pPr>
          </w:p>
        </w:tc>
        <w:tc>
          <w:tcPr>
            <w:tcW w:w="954" w:type="dxa"/>
            <w:gridSpan w:val="2"/>
            <w:tcBorders>
              <w:right w:val="single" w:sz="4" w:space="0" w:color="auto"/>
            </w:tcBorders>
            <w:vAlign w:val="center"/>
          </w:tcPr>
          <w:p w14:paraId="0613A350" w14:textId="77777777" w:rsidR="0066311D" w:rsidRDefault="0066311D">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3A6CE212" w14:textId="77777777" w:rsidR="0066311D" w:rsidRDefault="0066311D">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7E29943E" w14:textId="77777777" w:rsidR="0066311D" w:rsidRDefault="0066311D">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1C290836" w14:textId="77777777" w:rsidR="0066311D" w:rsidRDefault="0066311D">
            <w:pPr>
              <w:jc w:val="center"/>
              <w:rPr>
                <w:rFonts w:ascii="仿宋_GB2312" w:eastAsia="仿宋_GB2312" w:hAnsi="华文中宋"/>
                <w:b/>
              </w:rPr>
            </w:pPr>
          </w:p>
        </w:tc>
      </w:tr>
      <w:tr w:rsidR="0066311D" w14:paraId="44850C3B" w14:textId="77777777">
        <w:trPr>
          <w:cantSplit/>
          <w:trHeight w:val="510"/>
        </w:trPr>
        <w:tc>
          <w:tcPr>
            <w:tcW w:w="529" w:type="dxa"/>
            <w:tcBorders>
              <w:left w:val="single" w:sz="12" w:space="0" w:color="auto"/>
              <w:right w:val="single" w:sz="4" w:space="0" w:color="auto"/>
            </w:tcBorders>
            <w:vAlign w:val="center"/>
          </w:tcPr>
          <w:p w14:paraId="66C8726C" w14:textId="77777777" w:rsidR="0066311D" w:rsidRDefault="0066311D">
            <w:pPr>
              <w:jc w:val="center"/>
              <w:rPr>
                <w:rFonts w:ascii="仿宋_GB2312" w:eastAsia="仿宋_GB2312" w:hAnsi="华文中宋"/>
                <w:bCs/>
              </w:rPr>
            </w:pPr>
            <w:r>
              <w:rPr>
                <w:rFonts w:ascii="仿宋_GB2312" w:eastAsia="仿宋_GB2312" w:hAnsi="华文中宋" w:hint="eastAsia"/>
                <w:bCs/>
              </w:rPr>
              <w:t>2</w:t>
            </w:r>
          </w:p>
        </w:tc>
        <w:tc>
          <w:tcPr>
            <w:tcW w:w="2107" w:type="dxa"/>
            <w:gridSpan w:val="2"/>
            <w:tcBorders>
              <w:left w:val="single" w:sz="4" w:space="0" w:color="auto"/>
            </w:tcBorders>
            <w:vAlign w:val="center"/>
          </w:tcPr>
          <w:p w14:paraId="32DA93BE" w14:textId="77777777" w:rsidR="0066311D" w:rsidRDefault="0066311D">
            <w:pPr>
              <w:jc w:val="center"/>
              <w:rPr>
                <w:rFonts w:ascii="仿宋_GB2312" w:eastAsia="仿宋_GB2312" w:hAnsi="华文中宋"/>
                <w:b/>
              </w:rPr>
            </w:pPr>
          </w:p>
        </w:tc>
        <w:tc>
          <w:tcPr>
            <w:tcW w:w="1757" w:type="dxa"/>
            <w:tcBorders>
              <w:left w:val="single" w:sz="4" w:space="0" w:color="auto"/>
            </w:tcBorders>
            <w:vAlign w:val="center"/>
          </w:tcPr>
          <w:p w14:paraId="0662B931" w14:textId="77777777" w:rsidR="0066311D" w:rsidRDefault="0066311D">
            <w:pPr>
              <w:jc w:val="center"/>
              <w:rPr>
                <w:rFonts w:ascii="仿宋_GB2312" w:eastAsia="仿宋_GB2312" w:hAnsi="华文中宋"/>
                <w:b/>
              </w:rPr>
            </w:pPr>
          </w:p>
        </w:tc>
        <w:tc>
          <w:tcPr>
            <w:tcW w:w="2989" w:type="dxa"/>
            <w:gridSpan w:val="2"/>
            <w:vAlign w:val="center"/>
          </w:tcPr>
          <w:p w14:paraId="14674620" w14:textId="77777777" w:rsidR="0066311D" w:rsidRDefault="0066311D">
            <w:pPr>
              <w:jc w:val="center"/>
              <w:rPr>
                <w:rFonts w:ascii="仿宋_GB2312" w:eastAsia="仿宋_GB2312" w:hAnsi="华文中宋"/>
                <w:b/>
              </w:rPr>
            </w:pPr>
          </w:p>
        </w:tc>
        <w:tc>
          <w:tcPr>
            <w:tcW w:w="1480" w:type="dxa"/>
            <w:vAlign w:val="center"/>
          </w:tcPr>
          <w:p w14:paraId="58F9EB60" w14:textId="77777777" w:rsidR="0066311D" w:rsidRDefault="0066311D">
            <w:pPr>
              <w:jc w:val="center"/>
              <w:rPr>
                <w:rFonts w:ascii="仿宋_GB2312" w:eastAsia="仿宋_GB2312" w:hAnsi="华文中宋"/>
                <w:b/>
              </w:rPr>
            </w:pPr>
          </w:p>
        </w:tc>
        <w:tc>
          <w:tcPr>
            <w:tcW w:w="1506" w:type="dxa"/>
            <w:tcBorders>
              <w:right w:val="single" w:sz="4" w:space="0" w:color="auto"/>
            </w:tcBorders>
            <w:vAlign w:val="center"/>
          </w:tcPr>
          <w:p w14:paraId="06C7B318" w14:textId="77777777" w:rsidR="0066311D" w:rsidRDefault="0066311D">
            <w:pPr>
              <w:jc w:val="center"/>
              <w:rPr>
                <w:rFonts w:ascii="仿宋_GB2312" w:eastAsia="仿宋_GB2312" w:hAnsi="华文中宋"/>
                <w:b/>
              </w:rPr>
            </w:pPr>
          </w:p>
        </w:tc>
        <w:tc>
          <w:tcPr>
            <w:tcW w:w="954" w:type="dxa"/>
            <w:gridSpan w:val="2"/>
            <w:tcBorders>
              <w:right w:val="single" w:sz="4" w:space="0" w:color="auto"/>
            </w:tcBorders>
            <w:vAlign w:val="center"/>
          </w:tcPr>
          <w:p w14:paraId="362E64CE" w14:textId="77777777" w:rsidR="0066311D" w:rsidRDefault="0066311D">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2CDDF872" w14:textId="77777777" w:rsidR="0066311D" w:rsidRDefault="0066311D">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5A90FD70" w14:textId="77777777" w:rsidR="0066311D" w:rsidRDefault="0066311D">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07578B3B" w14:textId="77777777" w:rsidR="0066311D" w:rsidRDefault="0066311D">
            <w:pPr>
              <w:jc w:val="center"/>
              <w:rPr>
                <w:rFonts w:ascii="仿宋_GB2312" w:eastAsia="仿宋_GB2312" w:hAnsi="华文中宋"/>
                <w:b/>
              </w:rPr>
            </w:pPr>
          </w:p>
        </w:tc>
      </w:tr>
      <w:tr w:rsidR="0066311D" w14:paraId="370FD8C5" w14:textId="77777777">
        <w:trPr>
          <w:cantSplit/>
          <w:trHeight w:val="510"/>
        </w:trPr>
        <w:tc>
          <w:tcPr>
            <w:tcW w:w="529" w:type="dxa"/>
            <w:tcBorders>
              <w:left w:val="single" w:sz="12" w:space="0" w:color="auto"/>
              <w:right w:val="single" w:sz="4" w:space="0" w:color="auto"/>
            </w:tcBorders>
            <w:vAlign w:val="center"/>
          </w:tcPr>
          <w:p w14:paraId="3F331D4F" w14:textId="77777777" w:rsidR="0066311D" w:rsidRDefault="0066311D">
            <w:pPr>
              <w:jc w:val="center"/>
              <w:rPr>
                <w:rFonts w:ascii="仿宋_GB2312" w:eastAsia="仿宋_GB2312" w:hAnsi="华文中宋"/>
                <w:bCs/>
              </w:rPr>
            </w:pPr>
            <w:r>
              <w:rPr>
                <w:rFonts w:ascii="仿宋_GB2312" w:eastAsia="仿宋_GB2312" w:hAnsi="华文中宋" w:hint="eastAsia"/>
                <w:bCs/>
              </w:rPr>
              <w:t>3</w:t>
            </w:r>
          </w:p>
        </w:tc>
        <w:tc>
          <w:tcPr>
            <w:tcW w:w="2107" w:type="dxa"/>
            <w:gridSpan w:val="2"/>
            <w:tcBorders>
              <w:left w:val="single" w:sz="4" w:space="0" w:color="auto"/>
            </w:tcBorders>
            <w:vAlign w:val="center"/>
          </w:tcPr>
          <w:p w14:paraId="26F82C6D" w14:textId="77777777" w:rsidR="0066311D" w:rsidRDefault="0066311D">
            <w:pPr>
              <w:jc w:val="center"/>
              <w:rPr>
                <w:rFonts w:ascii="仿宋_GB2312" w:eastAsia="仿宋_GB2312" w:hAnsi="华文中宋"/>
                <w:b/>
              </w:rPr>
            </w:pPr>
          </w:p>
        </w:tc>
        <w:tc>
          <w:tcPr>
            <w:tcW w:w="1757" w:type="dxa"/>
            <w:tcBorders>
              <w:left w:val="single" w:sz="4" w:space="0" w:color="auto"/>
            </w:tcBorders>
            <w:vAlign w:val="center"/>
          </w:tcPr>
          <w:p w14:paraId="19CD2B70" w14:textId="77777777" w:rsidR="0066311D" w:rsidRDefault="0066311D">
            <w:pPr>
              <w:jc w:val="center"/>
              <w:rPr>
                <w:rFonts w:ascii="仿宋_GB2312" w:eastAsia="仿宋_GB2312" w:hAnsi="华文中宋"/>
                <w:b/>
              </w:rPr>
            </w:pPr>
          </w:p>
        </w:tc>
        <w:tc>
          <w:tcPr>
            <w:tcW w:w="2989" w:type="dxa"/>
            <w:gridSpan w:val="2"/>
            <w:vAlign w:val="center"/>
          </w:tcPr>
          <w:p w14:paraId="6F08395B" w14:textId="77777777" w:rsidR="0066311D" w:rsidRDefault="0066311D">
            <w:pPr>
              <w:jc w:val="center"/>
              <w:rPr>
                <w:rFonts w:ascii="仿宋_GB2312" w:eastAsia="仿宋_GB2312" w:hAnsi="华文中宋"/>
                <w:b/>
              </w:rPr>
            </w:pPr>
          </w:p>
        </w:tc>
        <w:tc>
          <w:tcPr>
            <w:tcW w:w="1480" w:type="dxa"/>
            <w:tcBorders>
              <w:top w:val="nil"/>
            </w:tcBorders>
            <w:vAlign w:val="center"/>
          </w:tcPr>
          <w:p w14:paraId="298D57D0" w14:textId="77777777" w:rsidR="0066311D" w:rsidRDefault="0066311D">
            <w:pPr>
              <w:jc w:val="center"/>
              <w:rPr>
                <w:rFonts w:ascii="仿宋_GB2312" w:eastAsia="仿宋_GB2312" w:hAnsi="华文中宋"/>
                <w:b/>
              </w:rPr>
            </w:pPr>
          </w:p>
        </w:tc>
        <w:tc>
          <w:tcPr>
            <w:tcW w:w="1506" w:type="dxa"/>
            <w:tcBorders>
              <w:right w:val="single" w:sz="4" w:space="0" w:color="auto"/>
            </w:tcBorders>
            <w:vAlign w:val="center"/>
          </w:tcPr>
          <w:p w14:paraId="2E6E94DD" w14:textId="77777777" w:rsidR="0066311D" w:rsidRDefault="0066311D">
            <w:pPr>
              <w:jc w:val="center"/>
              <w:rPr>
                <w:rFonts w:ascii="仿宋_GB2312" w:eastAsia="仿宋_GB2312" w:hAnsi="华文中宋"/>
                <w:b/>
              </w:rPr>
            </w:pPr>
          </w:p>
        </w:tc>
        <w:tc>
          <w:tcPr>
            <w:tcW w:w="954" w:type="dxa"/>
            <w:gridSpan w:val="2"/>
            <w:tcBorders>
              <w:right w:val="single" w:sz="4" w:space="0" w:color="auto"/>
            </w:tcBorders>
            <w:vAlign w:val="center"/>
          </w:tcPr>
          <w:p w14:paraId="6351B501" w14:textId="77777777" w:rsidR="0066311D" w:rsidRDefault="0066311D">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5099D595" w14:textId="77777777" w:rsidR="0066311D" w:rsidRDefault="0066311D">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38A39663" w14:textId="77777777" w:rsidR="0066311D" w:rsidRDefault="0066311D">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76CD24F6" w14:textId="77777777" w:rsidR="0066311D" w:rsidRDefault="0066311D">
            <w:pPr>
              <w:jc w:val="center"/>
              <w:rPr>
                <w:rFonts w:ascii="仿宋_GB2312" w:eastAsia="仿宋_GB2312" w:hAnsi="华文中宋"/>
                <w:b/>
              </w:rPr>
            </w:pPr>
          </w:p>
        </w:tc>
      </w:tr>
      <w:tr w:rsidR="0066311D" w14:paraId="42ED2ED0" w14:textId="77777777">
        <w:trPr>
          <w:cantSplit/>
          <w:trHeight w:val="510"/>
        </w:trPr>
        <w:tc>
          <w:tcPr>
            <w:tcW w:w="529" w:type="dxa"/>
            <w:tcBorders>
              <w:left w:val="single" w:sz="12" w:space="0" w:color="auto"/>
              <w:right w:val="single" w:sz="4" w:space="0" w:color="auto"/>
            </w:tcBorders>
            <w:vAlign w:val="center"/>
          </w:tcPr>
          <w:p w14:paraId="75FBCA84" w14:textId="77777777" w:rsidR="0066311D" w:rsidRDefault="0066311D">
            <w:pPr>
              <w:jc w:val="center"/>
              <w:rPr>
                <w:rFonts w:ascii="仿宋_GB2312" w:eastAsia="仿宋_GB2312" w:hAnsi="华文中宋"/>
                <w:bCs/>
              </w:rPr>
            </w:pPr>
            <w:r>
              <w:rPr>
                <w:rFonts w:ascii="仿宋_GB2312" w:eastAsia="仿宋_GB2312" w:hAnsi="华文中宋" w:hint="eastAsia"/>
                <w:bCs/>
              </w:rPr>
              <w:t>4</w:t>
            </w:r>
          </w:p>
        </w:tc>
        <w:tc>
          <w:tcPr>
            <w:tcW w:w="2107" w:type="dxa"/>
            <w:gridSpan w:val="2"/>
            <w:tcBorders>
              <w:left w:val="single" w:sz="4" w:space="0" w:color="auto"/>
            </w:tcBorders>
            <w:vAlign w:val="center"/>
          </w:tcPr>
          <w:p w14:paraId="579518B2" w14:textId="77777777" w:rsidR="0066311D" w:rsidRDefault="0066311D">
            <w:pPr>
              <w:jc w:val="center"/>
              <w:rPr>
                <w:rFonts w:ascii="仿宋_GB2312" w:eastAsia="仿宋_GB2312" w:hAnsi="华文中宋"/>
                <w:b/>
              </w:rPr>
            </w:pPr>
          </w:p>
        </w:tc>
        <w:tc>
          <w:tcPr>
            <w:tcW w:w="1757" w:type="dxa"/>
            <w:tcBorders>
              <w:left w:val="single" w:sz="4" w:space="0" w:color="auto"/>
            </w:tcBorders>
            <w:vAlign w:val="center"/>
          </w:tcPr>
          <w:p w14:paraId="0DE1507D" w14:textId="77777777" w:rsidR="0066311D" w:rsidRDefault="0066311D">
            <w:pPr>
              <w:jc w:val="center"/>
              <w:rPr>
                <w:rFonts w:ascii="仿宋_GB2312" w:eastAsia="仿宋_GB2312" w:hAnsi="华文中宋"/>
                <w:b/>
              </w:rPr>
            </w:pPr>
          </w:p>
        </w:tc>
        <w:tc>
          <w:tcPr>
            <w:tcW w:w="2989" w:type="dxa"/>
            <w:gridSpan w:val="2"/>
            <w:vAlign w:val="center"/>
          </w:tcPr>
          <w:p w14:paraId="17D98D80" w14:textId="77777777" w:rsidR="0066311D" w:rsidRDefault="0066311D">
            <w:pPr>
              <w:jc w:val="center"/>
              <w:rPr>
                <w:rFonts w:ascii="仿宋_GB2312" w:eastAsia="仿宋_GB2312" w:hAnsi="华文中宋"/>
                <w:b/>
              </w:rPr>
            </w:pPr>
          </w:p>
        </w:tc>
        <w:tc>
          <w:tcPr>
            <w:tcW w:w="1480" w:type="dxa"/>
            <w:vAlign w:val="center"/>
          </w:tcPr>
          <w:p w14:paraId="101622EC" w14:textId="77777777" w:rsidR="0066311D" w:rsidRDefault="0066311D">
            <w:pPr>
              <w:jc w:val="center"/>
              <w:rPr>
                <w:rFonts w:ascii="仿宋_GB2312" w:eastAsia="仿宋_GB2312" w:hAnsi="华文中宋"/>
                <w:b/>
              </w:rPr>
            </w:pPr>
          </w:p>
        </w:tc>
        <w:tc>
          <w:tcPr>
            <w:tcW w:w="1506" w:type="dxa"/>
            <w:tcBorders>
              <w:right w:val="single" w:sz="4" w:space="0" w:color="auto"/>
            </w:tcBorders>
            <w:vAlign w:val="center"/>
          </w:tcPr>
          <w:p w14:paraId="3C466CC9" w14:textId="77777777" w:rsidR="0066311D" w:rsidRDefault="0066311D">
            <w:pPr>
              <w:jc w:val="center"/>
              <w:rPr>
                <w:rFonts w:ascii="仿宋_GB2312" w:eastAsia="仿宋_GB2312" w:hAnsi="华文中宋"/>
                <w:b/>
              </w:rPr>
            </w:pPr>
          </w:p>
        </w:tc>
        <w:tc>
          <w:tcPr>
            <w:tcW w:w="954" w:type="dxa"/>
            <w:gridSpan w:val="2"/>
            <w:tcBorders>
              <w:right w:val="single" w:sz="4" w:space="0" w:color="auto"/>
            </w:tcBorders>
            <w:vAlign w:val="center"/>
          </w:tcPr>
          <w:p w14:paraId="74C82592" w14:textId="77777777" w:rsidR="0066311D" w:rsidRDefault="0066311D">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3D5647FA" w14:textId="77777777" w:rsidR="0066311D" w:rsidRDefault="0066311D">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32141810" w14:textId="77777777" w:rsidR="0066311D" w:rsidRDefault="0066311D">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47EBFA46" w14:textId="77777777" w:rsidR="0066311D" w:rsidRDefault="0066311D">
            <w:pPr>
              <w:jc w:val="center"/>
              <w:rPr>
                <w:rFonts w:ascii="仿宋_GB2312" w:eastAsia="仿宋_GB2312" w:hAnsi="华文中宋"/>
                <w:b/>
              </w:rPr>
            </w:pPr>
          </w:p>
        </w:tc>
      </w:tr>
      <w:tr w:rsidR="0066311D" w14:paraId="1806ABE4" w14:textId="77777777">
        <w:trPr>
          <w:cantSplit/>
          <w:trHeight w:val="510"/>
        </w:trPr>
        <w:tc>
          <w:tcPr>
            <w:tcW w:w="529" w:type="dxa"/>
            <w:tcBorders>
              <w:left w:val="single" w:sz="12" w:space="0" w:color="auto"/>
              <w:right w:val="single" w:sz="4" w:space="0" w:color="auto"/>
            </w:tcBorders>
            <w:vAlign w:val="center"/>
          </w:tcPr>
          <w:p w14:paraId="2029C42C" w14:textId="77777777" w:rsidR="0066311D" w:rsidRDefault="0066311D">
            <w:pPr>
              <w:jc w:val="center"/>
              <w:rPr>
                <w:rFonts w:ascii="仿宋_GB2312" w:eastAsia="仿宋_GB2312" w:hAnsi="华文中宋"/>
                <w:bCs/>
              </w:rPr>
            </w:pPr>
            <w:r>
              <w:rPr>
                <w:rFonts w:ascii="仿宋_GB2312" w:eastAsia="仿宋_GB2312" w:hAnsi="华文中宋" w:hint="eastAsia"/>
                <w:bCs/>
              </w:rPr>
              <w:t>5</w:t>
            </w:r>
          </w:p>
        </w:tc>
        <w:tc>
          <w:tcPr>
            <w:tcW w:w="2107" w:type="dxa"/>
            <w:gridSpan w:val="2"/>
            <w:tcBorders>
              <w:left w:val="single" w:sz="4" w:space="0" w:color="auto"/>
            </w:tcBorders>
            <w:vAlign w:val="center"/>
          </w:tcPr>
          <w:p w14:paraId="7D5780F5" w14:textId="77777777" w:rsidR="0066311D" w:rsidRDefault="0066311D">
            <w:pPr>
              <w:jc w:val="center"/>
              <w:rPr>
                <w:rFonts w:ascii="仿宋_GB2312" w:eastAsia="仿宋_GB2312" w:hAnsi="华文中宋"/>
                <w:b/>
              </w:rPr>
            </w:pPr>
          </w:p>
        </w:tc>
        <w:tc>
          <w:tcPr>
            <w:tcW w:w="1757" w:type="dxa"/>
            <w:tcBorders>
              <w:left w:val="single" w:sz="4" w:space="0" w:color="auto"/>
            </w:tcBorders>
            <w:vAlign w:val="center"/>
          </w:tcPr>
          <w:p w14:paraId="20FB20F4" w14:textId="77777777" w:rsidR="0066311D" w:rsidRDefault="0066311D">
            <w:pPr>
              <w:jc w:val="center"/>
              <w:rPr>
                <w:rFonts w:ascii="仿宋_GB2312" w:eastAsia="仿宋_GB2312" w:hAnsi="华文中宋"/>
                <w:b/>
              </w:rPr>
            </w:pPr>
          </w:p>
        </w:tc>
        <w:tc>
          <w:tcPr>
            <w:tcW w:w="2989" w:type="dxa"/>
            <w:gridSpan w:val="2"/>
            <w:vAlign w:val="center"/>
          </w:tcPr>
          <w:p w14:paraId="5D2C047C" w14:textId="77777777" w:rsidR="0066311D" w:rsidRDefault="0066311D">
            <w:pPr>
              <w:jc w:val="center"/>
              <w:rPr>
                <w:rFonts w:ascii="仿宋_GB2312" w:eastAsia="仿宋_GB2312" w:hAnsi="华文中宋"/>
                <w:b/>
              </w:rPr>
            </w:pPr>
          </w:p>
        </w:tc>
        <w:tc>
          <w:tcPr>
            <w:tcW w:w="1480" w:type="dxa"/>
            <w:vAlign w:val="center"/>
          </w:tcPr>
          <w:p w14:paraId="7CB4ECB3" w14:textId="77777777" w:rsidR="0066311D" w:rsidRDefault="0066311D">
            <w:pPr>
              <w:jc w:val="center"/>
              <w:rPr>
                <w:rFonts w:ascii="仿宋_GB2312" w:eastAsia="仿宋_GB2312" w:hAnsi="华文中宋"/>
                <w:b/>
              </w:rPr>
            </w:pPr>
          </w:p>
        </w:tc>
        <w:tc>
          <w:tcPr>
            <w:tcW w:w="1506" w:type="dxa"/>
            <w:tcBorders>
              <w:right w:val="single" w:sz="4" w:space="0" w:color="auto"/>
            </w:tcBorders>
            <w:vAlign w:val="center"/>
          </w:tcPr>
          <w:p w14:paraId="43E97F32" w14:textId="77777777" w:rsidR="0066311D" w:rsidRDefault="0066311D">
            <w:pPr>
              <w:jc w:val="center"/>
              <w:rPr>
                <w:rFonts w:ascii="仿宋_GB2312" w:eastAsia="仿宋_GB2312" w:hAnsi="华文中宋"/>
                <w:b/>
              </w:rPr>
            </w:pPr>
          </w:p>
        </w:tc>
        <w:tc>
          <w:tcPr>
            <w:tcW w:w="954" w:type="dxa"/>
            <w:gridSpan w:val="2"/>
            <w:tcBorders>
              <w:right w:val="single" w:sz="4" w:space="0" w:color="auto"/>
            </w:tcBorders>
            <w:vAlign w:val="center"/>
          </w:tcPr>
          <w:p w14:paraId="6FC177DA" w14:textId="77777777" w:rsidR="0066311D" w:rsidRDefault="0066311D">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6C1FEC77" w14:textId="77777777" w:rsidR="0066311D" w:rsidRDefault="0066311D">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1FBF7E41" w14:textId="77777777" w:rsidR="0066311D" w:rsidRDefault="0066311D">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105B422F" w14:textId="77777777" w:rsidR="0066311D" w:rsidRDefault="0066311D">
            <w:pPr>
              <w:jc w:val="center"/>
              <w:rPr>
                <w:rFonts w:ascii="仿宋_GB2312" w:eastAsia="仿宋_GB2312" w:hAnsi="华文中宋"/>
                <w:b/>
              </w:rPr>
            </w:pPr>
          </w:p>
        </w:tc>
      </w:tr>
      <w:tr w:rsidR="0066311D" w14:paraId="19530C17" w14:textId="77777777">
        <w:trPr>
          <w:cantSplit/>
          <w:trHeight w:val="510"/>
        </w:trPr>
        <w:tc>
          <w:tcPr>
            <w:tcW w:w="7382" w:type="dxa"/>
            <w:gridSpan w:val="6"/>
            <w:tcBorders>
              <w:left w:val="single" w:sz="12" w:space="0" w:color="auto"/>
              <w:right w:val="single" w:sz="4" w:space="0" w:color="auto"/>
            </w:tcBorders>
            <w:vAlign w:val="center"/>
          </w:tcPr>
          <w:p w14:paraId="52FD00C0" w14:textId="77777777" w:rsidR="0066311D" w:rsidRDefault="0066311D">
            <w:pPr>
              <w:ind w:left="63"/>
              <w:rPr>
                <w:rFonts w:ascii="仿宋_GB2312" w:eastAsia="仿宋_GB2312" w:hAnsi="华文中宋"/>
                <w:bCs/>
              </w:rPr>
            </w:pPr>
            <w:r>
              <w:rPr>
                <w:rFonts w:ascii="仿宋_GB2312" w:eastAsia="仿宋_GB2312" w:hAnsi="华文中宋" w:hint="eastAsia"/>
                <w:bCs/>
              </w:rPr>
              <w:t>招标人编制的标底：</w:t>
            </w:r>
          </w:p>
        </w:tc>
        <w:tc>
          <w:tcPr>
            <w:tcW w:w="6853" w:type="dxa"/>
            <w:gridSpan w:val="7"/>
            <w:tcBorders>
              <w:left w:val="single" w:sz="4" w:space="0" w:color="auto"/>
              <w:right w:val="single" w:sz="12" w:space="0" w:color="auto"/>
            </w:tcBorders>
            <w:vAlign w:val="center"/>
          </w:tcPr>
          <w:p w14:paraId="4F12A50F" w14:textId="77777777" w:rsidR="0066311D" w:rsidRDefault="0066311D">
            <w:pPr>
              <w:rPr>
                <w:rFonts w:ascii="仿宋_GB2312" w:eastAsia="仿宋_GB2312" w:hAnsi="华文中宋"/>
                <w:bCs/>
              </w:rPr>
            </w:pPr>
            <w:r>
              <w:rPr>
                <w:rFonts w:ascii="仿宋_GB2312" w:eastAsia="仿宋_GB2312" w:hAnsi="华文中宋" w:hint="eastAsia"/>
                <w:bCs/>
              </w:rPr>
              <w:t>开标（公证）结果：进入开标程序共      家。</w:t>
            </w:r>
          </w:p>
        </w:tc>
      </w:tr>
      <w:tr w:rsidR="0066311D" w14:paraId="5CAD1957" w14:textId="77777777">
        <w:trPr>
          <w:cantSplit/>
          <w:trHeight w:val="510"/>
        </w:trPr>
        <w:tc>
          <w:tcPr>
            <w:tcW w:w="4410" w:type="dxa"/>
            <w:gridSpan w:val="5"/>
            <w:tcBorders>
              <w:left w:val="single" w:sz="12" w:space="0" w:color="auto"/>
              <w:bottom w:val="single" w:sz="12" w:space="0" w:color="auto"/>
              <w:right w:val="single" w:sz="4" w:space="0" w:color="auto"/>
            </w:tcBorders>
            <w:vAlign w:val="center"/>
          </w:tcPr>
          <w:p w14:paraId="22038774" w14:textId="77777777" w:rsidR="0066311D" w:rsidRDefault="0066311D">
            <w:pPr>
              <w:rPr>
                <w:rFonts w:ascii="仿宋_GB2312" w:eastAsia="仿宋_GB2312" w:hAnsi="华文中宋"/>
                <w:spacing w:val="-16"/>
              </w:rPr>
            </w:pPr>
            <w:r>
              <w:rPr>
                <w:rFonts w:ascii="仿宋_GB2312" w:eastAsia="仿宋_GB2312" w:hAnsi="华文中宋" w:hint="eastAsia"/>
                <w:spacing w:val="-16"/>
              </w:rPr>
              <w:t>招标（代理）人</w:t>
            </w:r>
            <w:r>
              <w:rPr>
                <w:rFonts w:ascii="仿宋_GB2312" w:eastAsia="仿宋_GB2312" w:hAnsi="华文中宋" w:hint="eastAsia"/>
                <w:spacing w:val="-24"/>
              </w:rPr>
              <w:t xml:space="preserve">代表 </w:t>
            </w:r>
            <w:r>
              <w:rPr>
                <w:rFonts w:ascii="仿宋_GB2312" w:eastAsia="仿宋_GB2312" w:hAnsi="华文中宋" w:hint="eastAsia"/>
                <w:b/>
                <w:bCs/>
                <w:spacing w:val="-16"/>
              </w:rPr>
              <w:t>:</w:t>
            </w:r>
          </w:p>
        </w:tc>
        <w:tc>
          <w:tcPr>
            <w:tcW w:w="2972" w:type="dxa"/>
            <w:tcBorders>
              <w:left w:val="single" w:sz="4" w:space="0" w:color="auto"/>
              <w:bottom w:val="single" w:sz="12" w:space="0" w:color="auto"/>
              <w:right w:val="single" w:sz="4" w:space="0" w:color="auto"/>
            </w:tcBorders>
            <w:vAlign w:val="center"/>
          </w:tcPr>
          <w:p w14:paraId="7C703059" w14:textId="77777777" w:rsidR="0066311D" w:rsidRDefault="0066311D">
            <w:pPr>
              <w:rPr>
                <w:rFonts w:ascii="仿宋_GB2312" w:eastAsia="仿宋_GB2312" w:hAnsi="华文中宋"/>
                <w:spacing w:val="-16"/>
              </w:rPr>
            </w:pPr>
            <w:r>
              <w:rPr>
                <w:rFonts w:ascii="仿宋_GB2312" w:eastAsia="仿宋_GB2312" w:hAnsi="华文中宋" w:hint="eastAsia"/>
                <w:spacing w:val="-16"/>
              </w:rPr>
              <w:t>唱标人:</w:t>
            </w:r>
          </w:p>
        </w:tc>
        <w:tc>
          <w:tcPr>
            <w:tcW w:w="3513" w:type="dxa"/>
            <w:gridSpan w:val="3"/>
            <w:tcBorders>
              <w:left w:val="single" w:sz="4" w:space="0" w:color="auto"/>
              <w:bottom w:val="single" w:sz="12" w:space="0" w:color="auto"/>
              <w:right w:val="single" w:sz="4" w:space="0" w:color="auto"/>
            </w:tcBorders>
            <w:vAlign w:val="center"/>
          </w:tcPr>
          <w:p w14:paraId="76FBC3E9" w14:textId="77777777" w:rsidR="0066311D" w:rsidRDefault="0066311D">
            <w:pPr>
              <w:rPr>
                <w:rFonts w:ascii="仿宋_GB2312" w:eastAsia="仿宋_GB2312" w:hAnsi="华文中宋"/>
                <w:spacing w:val="-16"/>
              </w:rPr>
            </w:pPr>
            <w:r>
              <w:rPr>
                <w:rFonts w:ascii="仿宋_GB2312" w:eastAsia="仿宋_GB2312" w:hAnsi="华文中宋" w:hint="eastAsia"/>
                <w:spacing w:val="-16"/>
              </w:rPr>
              <w:t>记录人:</w:t>
            </w:r>
          </w:p>
        </w:tc>
        <w:tc>
          <w:tcPr>
            <w:tcW w:w="3340" w:type="dxa"/>
            <w:gridSpan w:val="4"/>
            <w:tcBorders>
              <w:left w:val="single" w:sz="4" w:space="0" w:color="auto"/>
              <w:bottom w:val="single" w:sz="12" w:space="0" w:color="auto"/>
              <w:right w:val="single" w:sz="12" w:space="0" w:color="auto"/>
            </w:tcBorders>
            <w:vAlign w:val="center"/>
          </w:tcPr>
          <w:p w14:paraId="3397ABF8" w14:textId="77777777" w:rsidR="0066311D" w:rsidRDefault="0066311D">
            <w:pPr>
              <w:rPr>
                <w:rFonts w:ascii="仿宋_GB2312" w:eastAsia="仿宋_GB2312" w:hAnsi="华文中宋"/>
                <w:spacing w:val="-16"/>
              </w:rPr>
            </w:pPr>
            <w:r>
              <w:rPr>
                <w:rFonts w:ascii="仿宋_GB2312" w:eastAsia="仿宋_GB2312" w:hAnsi="华文中宋" w:hint="eastAsia"/>
                <w:spacing w:val="-16"/>
              </w:rPr>
              <w:t>监标人</w:t>
            </w:r>
            <w:r>
              <w:rPr>
                <w:rFonts w:ascii="仿宋_GB2312" w:eastAsia="仿宋_GB2312" w:hAnsi="华文中宋" w:hint="eastAsia"/>
                <w:b/>
                <w:bCs/>
                <w:spacing w:val="-16"/>
              </w:rPr>
              <w:t>:</w:t>
            </w:r>
          </w:p>
        </w:tc>
      </w:tr>
    </w:tbl>
    <w:p w14:paraId="77B20D0C" w14:textId="77777777" w:rsidR="0066311D" w:rsidRDefault="0066311D">
      <w:pPr>
        <w:spacing w:line="300" w:lineRule="exact"/>
        <w:ind w:left="899" w:hangingChars="428" w:hanging="899"/>
        <w:rPr>
          <w:rFonts w:ascii="仿宋_GB2312" w:eastAsia="仿宋_GB2312" w:hAnsi="华文中宋"/>
        </w:rPr>
      </w:pPr>
      <w:r>
        <w:rPr>
          <w:rFonts w:ascii="仿宋_GB2312" w:eastAsia="仿宋_GB2312" w:hAnsi="华文中宋" w:hint="eastAsia"/>
        </w:rPr>
        <w:t xml:space="preserve">  说明：1.本表由招标（代理）人填写。</w:t>
      </w:r>
    </w:p>
    <w:p w14:paraId="04AB7B86" w14:textId="77777777" w:rsidR="0066311D" w:rsidRDefault="0066311D">
      <w:pPr>
        <w:widowControl/>
        <w:jc w:val="left"/>
        <w:rPr>
          <w:rFonts w:ascii="仿宋_GB2312" w:eastAsia="仿宋_GB2312" w:hAnsi="华文中宋"/>
        </w:rPr>
        <w:sectPr w:rsidR="0066311D" w:rsidSect="00777154">
          <w:pgSz w:w="16838" w:h="11906" w:orient="landscape"/>
          <w:pgMar w:top="1554" w:right="1418" w:bottom="1531" w:left="1418" w:header="851" w:footer="992" w:gutter="0"/>
          <w:cols w:space="720"/>
          <w:docGrid w:linePitch="312"/>
        </w:sectPr>
      </w:pPr>
      <w:r>
        <w:rPr>
          <w:rFonts w:ascii="仿宋_GB2312" w:eastAsia="仿宋_GB2312" w:hAnsi="华文中宋" w:hint="eastAsia"/>
        </w:rPr>
        <w:t xml:space="preserve">        2.一般开标程序： ①宣布开标纪律 ②确认投标人代表身份 ③公布在投标截止时间前接收投标文件的情况 ④宣布有关人员姓名 ⑤检查投标文件的密封情况 ⑥宣布投标文件开标顺序 ⑦公布标底 ⑧唱标 ⑨开标记录签字 ⑩开标结束。</w:t>
      </w:r>
    </w:p>
    <w:p w14:paraId="41AE8864" w14:textId="77777777" w:rsidR="0066311D" w:rsidRDefault="0066311D">
      <w:pPr>
        <w:pStyle w:val="4"/>
        <w:spacing w:line="276" w:lineRule="auto"/>
        <w:rPr>
          <w:rFonts w:ascii="宋体" w:cs="宋体"/>
          <w:sz w:val="24"/>
          <w:szCs w:val="24"/>
        </w:rPr>
      </w:pPr>
      <w:r>
        <w:rPr>
          <w:rFonts w:ascii="宋体" w:hAnsi="宋体" w:cs="宋体" w:hint="eastAsia"/>
          <w:sz w:val="24"/>
          <w:szCs w:val="24"/>
        </w:rPr>
        <w:lastRenderedPageBreak/>
        <w:t>附件二</w:t>
      </w:r>
      <w:r>
        <w:rPr>
          <w:rFonts w:ascii="宋体" w:cs="宋体" w:hint="eastAsia"/>
          <w:sz w:val="24"/>
          <w:szCs w:val="24"/>
        </w:rPr>
        <w:t>：中标通知书</w:t>
      </w:r>
    </w:p>
    <w:p w14:paraId="5FB32D75" w14:textId="77777777" w:rsidR="0066311D" w:rsidRDefault="0066311D">
      <w:pPr>
        <w:spacing w:beforeLines="100" w:before="240" w:afterLines="100" w:after="240" w:line="400" w:lineRule="exact"/>
        <w:jc w:val="center"/>
        <w:rPr>
          <w:rFonts w:ascii="宋体" w:hAnsi="宋体"/>
          <w:b/>
          <w:sz w:val="28"/>
          <w:szCs w:val="28"/>
        </w:rPr>
      </w:pPr>
      <w:r>
        <w:rPr>
          <w:rFonts w:ascii="宋体" w:hAnsi="宋体" w:hint="eastAsia"/>
          <w:b/>
          <w:sz w:val="28"/>
          <w:szCs w:val="28"/>
        </w:rPr>
        <w:t>中标通知书</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02"/>
        <w:gridCol w:w="1449"/>
        <w:gridCol w:w="3136"/>
        <w:gridCol w:w="1684"/>
        <w:gridCol w:w="2265"/>
      </w:tblGrid>
      <w:tr w:rsidR="0066311D" w14:paraId="0FA98255" w14:textId="77777777">
        <w:trPr>
          <w:trHeight w:val="582"/>
          <w:jc w:val="center"/>
        </w:trPr>
        <w:tc>
          <w:tcPr>
            <w:tcW w:w="1951" w:type="dxa"/>
            <w:gridSpan w:val="2"/>
            <w:tcBorders>
              <w:top w:val="single" w:sz="12" w:space="0" w:color="auto"/>
            </w:tcBorders>
            <w:vAlign w:val="center"/>
          </w:tcPr>
          <w:p w14:paraId="77E3C621" w14:textId="77777777" w:rsidR="0066311D" w:rsidRDefault="0066311D">
            <w:pPr>
              <w:spacing w:line="240" w:lineRule="exact"/>
              <w:jc w:val="center"/>
              <w:rPr>
                <w:rFonts w:ascii="宋体"/>
                <w:szCs w:val="21"/>
              </w:rPr>
            </w:pPr>
            <w:r>
              <w:rPr>
                <w:rFonts w:ascii="宋体" w:hint="eastAsia"/>
                <w:szCs w:val="21"/>
              </w:rPr>
              <w:t>项目名称</w:t>
            </w:r>
          </w:p>
        </w:tc>
        <w:tc>
          <w:tcPr>
            <w:tcW w:w="3136" w:type="dxa"/>
            <w:tcBorders>
              <w:top w:val="single" w:sz="12" w:space="0" w:color="auto"/>
            </w:tcBorders>
            <w:vAlign w:val="center"/>
          </w:tcPr>
          <w:p w14:paraId="7834DE04" w14:textId="77777777" w:rsidR="0066311D" w:rsidRDefault="0066311D">
            <w:pPr>
              <w:spacing w:line="240" w:lineRule="exact"/>
              <w:jc w:val="center"/>
              <w:rPr>
                <w:rFonts w:ascii="宋体"/>
                <w:bCs/>
                <w:spacing w:val="-12"/>
                <w:kern w:val="10"/>
                <w:szCs w:val="21"/>
              </w:rPr>
            </w:pPr>
          </w:p>
        </w:tc>
        <w:tc>
          <w:tcPr>
            <w:tcW w:w="1684" w:type="dxa"/>
            <w:tcBorders>
              <w:top w:val="single" w:sz="12" w:space="0" w:color="auto"/>
            </w:tcBorders>
            <w:vAlign w:val="center"/>
          </w:tcPr>
          <w:p w14:paraId="1F362D60" w14:textId="77777777" w:rsidR="0066311D" w:rsidRDefault="0066311D">
            <w:pPr>
              <w:spacing w:line="240" w:lineRule="exact"/>
              <w:jc w:val="center"/>
              <w:rPr>
                <w:rFonts w:ascii="宋体"/>
                <w:szCs w:val="21"/>
              </w:rPr>
            </w:pPr>
            <w:r>
              <w:rPr>
                <w:rFonts w:ascii="宋体" w:hint="eastAsia"/>
                <w:szCs w:val="21"/>
              </w:rPr>
              <w:t>交易登记号</w:t>
            </w:r>
          </w:p>
        </w:tc>
        <w:tc>
          <w:tcPr>
            <w:tcW w:w="2265" w:type="dxa"/>
            <w:tcBorders>
              <w:top w:val="single" w:sz="12" w:space="0" w:color="auto"/>
            </w:tcBorders>
            <w:vAlign w:val="center"/>
          </w:tcPr>
          <w:p w14:paraId="7C778155" w14:textId="77777777" w:rsidR="0066311D" w:rsidRDefault="0066311D">
            <w:pPr>
              <w:pStyle w:val="1"/>
              <w:spacing w:line="240" w:lineRule="exact"/>
              <w:ind w:left="420"/>
              <w:rPr>
                <w:rFonts w:ascii="宋体"/>
                <w:b w:val="0"/>
                <w:bCs w:val="0"/>
                <w:sz w:val="21"/>
                <w:szCs w:val="21"/>
              </w:rPr>
            </w:pPr>
          </w:p>
        </w:tc>
      </w:tr>
      <w:tr w:rsidR="0066311D" w14:paraId="673A29AA" w14:textId="77777777">
        <w:trPr>
          <w:trHeight w:val="91"/>
          <w:jc w:val="center"/>
        </w:trPr>
        <w:tc>
          <w:tcPr>
            <w:tcW w:w="1951" w:type="dxa"/>
            <w:gridSpan w:val="2"/>
            <w:vAlign w:val="center"/>
          </w:tcPr>
          <w:p w14:paraId="74F9B272" w14:textId="77777777" w:rsidR="0066311D" w:rsidRDefault="0066311D">
            <w:pPr>
              <w:spacing w:line="360" w:lineRule="auto"/>
              <w:jc w:val="center"/>
              <w:rPr>
                <w:rFonts w:ascii="宋体"/>
                <w:szCs w:val="21"/>
              </w:rPr>
            </w:pPr>
            <w:r>
              <w:rPr>
                <w:rFonts w:ascii="宋体" w:hint="eastAsia"/>
                <w:szCs w:val="21"/>
              </w:rPr>
              <w:t>交易类别及阶段</w:t>
            </w:r>
          </w:p>
        </w:tc>
        <w:tc>
          <w:tcPr>
            <w:tcW w:w="7085" w:type="dxa"/>
            <w:gridSpan w:val="3"/>
            <w:vAlign w:val="center"/>
          </w:tcPr>
          <w:p w14:paraId="2A3FA8C4" w14:textId="77777777" w:rsidR="0066311D" w:rsidRDefault="0066311D">
            <w:pPr>
              <w:spacing w:line="360" w:lineRule="auto"/>
              <w:rPr>
                <w:rFonts w:ascii="宋体"/>
                <w:szCs w:val="21"/>
              </w:rPr>
            </w:pPr>
            <w:r>
              <w:rPr>
                <w:rFonts w:ascii="宋体" w:hint="eastAsia"/>
                <w:szCs w:val="21"/>
              </w:rPr>
              <w:t>□项目管理（代建） □总承包 □勘察 □设计 ■施工 □监理 □设备材料 □其他</w:t>
            </w:r>
          </w:p>
        </w:tc>
      </w:tr>
      <w:tr w:rsidR="0066311D" w14:paraId="72F7BFAD" w14:textId="77777777">
        <w:trPr>
          <w:trHeight w:val="6805"/>
          <w:jc w:val="center"/>
        </w:trPr>
        <w:tc>
          <w:tcPr>
            <w:tcW w:w="9036" w:type="dxa"/>
            <w:gridSpan w:val="5"/>
            <w:vAlign w:val="center"/>
          </w:tcPr>
          <w:p w14:paraId="3D5D3D05" w14:textId="77777777" w:rsidR="0066311D" w:rsidRDefault="0066311D">
            <w:pPr>
              <w:spacing w:line="360" w:lineRule="auto"/>
              <w:rPr>
                <w:rFonts w:ascii="宋体"/>
                <w:szCs w:val="21"/>
                <w:u w:val="single"/>
              </w:rPr>
            </w:pPr>
          </w:p>
          <w:p w14:paraId="3CFAAFA0" w14:textId="77777777" w:rsidR="0066311D" w:rsidRDefault="0066311D">
            <w:pPr>
              <w:spacing w:line="360" w:lineRule="auto"/>
              <w:rPr>
                <w:rFonts w:ascii="宋体"/>
                <w:szCs w:val="21"/>
              </w:rPr>
            </w:pPr>
            <w:r>
              <w:rPr>
                <w:rFonts w:ascii="宋体" w:hint="eastAsia"/>
                <w:szCs w:val="21"/>
                <w:u w:val="single"/>
              </w:rPr>
              <w:t xml:space="preserve">　　　　（中标人名称）      </w:t>
            </w:r>
            <w:r>
              <w:rPr>
                <w:rFonts w:ascii="宋体" w:hint="eastAsia"/>
                <w:szCs w:val="21"/>
              </w:rPr>
              <w:t>：</w:t>
            </w:r>
          </w:p>
          <w:p w14:paraId="7830598C" w14:textId="77777777" w:rsidR="0066311D" w:rsidRDefault="0066311D">
            <w:pPr>
              <w:spacing w:line="360" w:lineRule="auto"/>
              <w:ind w:firstLineChars="200" w:firstLine="420"/>
              <w:rPr>
                <w:rFonts w:ascii="宋体"/>
                <w:szCs w:val="21"/>
              </w:rPr>
            </w:pPr>
            <w:r>
              <w:rPr>
                <w:rFonts w:ascii="宋体" w:hint="eastAsia"/>
                <w:szCs w:val="21"/>
              </w:rPr>
              <w:t>你方于</w:t>
            </w:r>
            <w:r>
              <w:rPr>
                <w:rFonts w:ascii="宋体" w:hint="eastAsia"/>
                <w:szCs w:val="21"/>
                <w:u w:val="single"/>
              </w:rPr>
              <w:t xml:space="preserve">　　　</w:t>
            </w:r>
            <w:r>
              <w:rPr>
                <w:rFonts w:ascii="宋体" w:hint="eastAsia"/>
                <w:szCs w:val="21"/>
              </w:rPr>
              <w:t>年</w:t>
            </w:r>
            <w:r>
              <w:rPr>
                <w:rFonts w:ascii="宋体" w:hint="eastAsia"/>
                <w:szCs w:val="21"/>
                <w:u w:val="single"/>
              </w:rPr>
              <w:t xml:space="preserve">　　</w:t>
            </w:r>
            <w:r>
              <w:rPr>
                <w:rFonts w:ascii="宋体" w:hint="eastAsia"/>
                <w:szCs w:val="21"/>
              </w:rPr>
              <w:t>月</w:t>
            </w:r>
            <w:r>
              <w:rPr>
                <w:rFonts w:ascii="宋体" w:hint="eastAsia"/>
                <w:szCs w:val="21"/>
                <w:u w:val="single"/>
              </w:rPr>
              <w:t xml:space="preserve">　　</w:t>
            </w:r>
            <w:r>
              <w:rPr>
                <w:rFonts w:ascii="宋体" w:hint="eastAsia"/>
                <w:szCs w:val="21"/>
              </w:rPr>
              <w:t>日递交的该项目</w:t>
            </w:r>
            <w:r>
              <w:rPr>
                <w:rFonts w:ascii="宋体" w:hint="eastAsia"/>
                <w:szCs w:val="21"/>
                <w:u w:val="single"/>
              </w:rPr>
              <w:t xml:space="preserve">　　　　</w:t>
            </w:r>
            <w:r>
              <w:rPr>
                <w:rFonts w:ascii="宋体" w:hint="eastAsia"/>
                <w:szCs w:val="21"/>
              </w:rPr>
              <w:t>投标文件已被我方接受，经评标委员会评审，并公示无异议，被确定为中标人。</w:t>
            </w:r>
          </w:p>
          <w:p w14:paraId="71E85A8D" w14:textId="77777777" w:rsidR="0066311D" w:rsidRDefault="0066311D">
            <w:pPr>
              <w:spacing w:line="360" w:lineRule="auto"/>
              <w:ind w:firstLineChars="200" w:firstLine="420"/>
              <w:rPr>
                <w:rFonts w:ascii="宋体"/>
                <w:szCs w:val="21"/>
              </w:rPr>
            </w:pPr>
            <w:r>
              <w:rPr>
                <w:rFonts w:ascii="宋体" w:hint="eastAsia"/>
                <w:szCs w:val="21"/>
              </w:rPr>
              <w:t>中标范围：</w:t>
            </w:r>
            <w:r>
              <w:rPr>
                <w:rFonts w:ascii="宋体" w:hint="eastAsia"/>
                <w:szCs w:val="21"/>
                <w:u w:val="single"/>
              </w:rPr>
              <w:t xml:space="preserve">　　　　　　　　　　　　　　　          　</w:t>
            </w:r>
            <w:r>
              <w:rPr>
                <w:rFonts w:ascii="宋体" w:hint="eastAsia"/>
                <w:szCs w:val="21"/>
              </w:rPr>
              <w:t>。</w:t>
            </w:r>
          </w:p>
          <w:p w14:paraId="79E6B573" w14:textId="77777777" w:rsidR="0066311D" w:rsidRDefault="0066311D">
            <w:pPr>
              <w:spacing w:line="360" w:lineRule="auto"/>
              <w:ind w:firstLineChars="200" w:firstLine="420"/>
              <w:rPr>
                <w:rFonts w:ascii="宋体"/>
                <w:szCs w:val="21"/>
              </w:rPr>
            </w:pPr>
            <w:r>
              <w:rPr>
                <w:rFonts w:ascii="宋体" w:hint="eastAsia"/>
                <w:szCs w:val="21"/>
              </w:rPr>
              <w:t>项目规模：</w:t>
            </w:r>
            <w:r>
              <w:rPr>
                <w:rFonts w:ascii="宋体" w:hint="eastAsia"/>
                <w:szCs w:val="21"/>
                <w:u w:val="single"/>
              </w:rPr>
              <w:t xml:space="preserve">　　　　　　　　　　　　　　　          　</w:t>
            </w:r>
            <w:r>
              <w:rPr>
                <w:rFonts w:ascii="宋体" w:hint="eastAsia"/>
                <w:szCs w:val="21"/>
              </w:rPr>
              <w:t>。</w:t>
            </w:r>
          </w:p>
          <w:p w14:paraId="22CC0214" w14:textId="77777777" w:rsidR="0066311D" w:rsidRDefault="0066311D">
            <w:pPr>
              <w:spacing w:line="360" w:lineRule="auto"/>
              <w:ind w:firstLineChars="200" w:firstLine="420"/>
              <w:rPr>
                <w:rFonts w:ascii="宋体"/>
                <w:szCs w:val="21"/>
              </w:rPr>
            </w:pPr>
            <w:r>
              <w:rPr>
                <w:rFonts w:ascii="宋体" w:hint="eastAsia"/>
                <w:szCs w:val="21"/>
              </w:rPr>
              <w:t>中标价：</w:t>
            </w:r>
            <w:r>
              <w:rPr>
                <w:rFonts w:ascii="宋体" w:hint="eastAsia"/>
                <w:szCs w:val="21"/>
                <w:u w:val="single"/>
              </w:rPr>
              <w:t xml:space="preserve">　　　　　　　 　　　　　　　</w:t>
            </w:r>
            <w:r>
              <w:rPr>
                <w:rFonts w:ascii="宋体" w:hint="eastAsia"/>
                <w:szCs w:val="21"/>
              </w:rPr>
              <w:t>。</w:t>
            </w:r>
          </w:p>
          <w:p w14:paraId="07787224" w14:textId="77777777" w:rsidR="0066311D" w:rsidRDefault="0066311D">
            <w:pPr>
              <w:spacing w:line="360" w:lineRule="auto"/>
              <w:ind w:firstLineChars="200" w:firstLine="420"/>
              <w:rPr>
                <w:rFonts w:ascii="宋体"/>
                <w:szCs w:val="21"/>
              </w:rPr>
            </w:pPr>
            <w:r>
              <w:rPr>
                <w:rFonts w:ascii="宋体" w:hint="eastAsia"/>
                <w:szCs w:val="21"/>
              </w:rPr>
              <w:t>工期：</w:t>
            </w:r>
            <w:r>
              <w:rPr>
                <w:rFonts w:ascii="宋体" w:hint="eastAsia"/>
                <w:szCs w:val="21"/>
                <w:u w:val="single"/>
              </w:rPr>
              <w:t xml:space="preserve">　　　　　</w:t>
            </w:r>
            <w:r>
              <w:rPr>
                <w:rFonts w:ascii="宋体" w:hint="eastAsia"/>
                <w:szCs w:val="21"/>
              </w:rPr>
              <w:t>日历天。</w:t>
            </w:r>
          </w:p>
          <w:p w14:paraId="32BF7D63" w14:textId="77777777" w:rsidR="0066311D" w:rsidRDefault="0066311D">
            <w:pPr>
              <w:spacing w:line="360" w:lineRule="auto"/>
              <w:ind w:firstLineChars="200" w:firstLine="420"/>
              <w:rPr>
                <w:rFonts w:ascii="宋体"/>
                <w:szCs w:val="21"/>
              </w:rPr>
            </w:pPr>
            <w:r>
              <w:rPr>
                <w:rFonts w:ascii="宋体" w:hint="eastAsia"/>
                <w:szCs w:val="21"/>
              </w:rPr>
              <w:t>质量要求：符合</w:t>
            </w:r>
            <w:r>
              <w:rPr>
                <w:rFonts w:ascii="宋体" w:hint="eastAsia"/>
                <w:szCs w:val="21"/>
                <w:u w:val="single"/>
              </w:rPr>
              <w:t xml:space="preserve">　　　　　　　　　　　      　　　　</w:t>
            </w:r>
            <w:r>
              <w:rPr>
                <w:rFonts w:ascii="宋体" w:hint="eastAsia"/>
                <w:szCs w:val="21"/>
              </w:rPr>
              <w:t>标准。</w:t>
            </w:r>
          </w:p>
          <w:p w14:paraId="7739FC2E" w14:textId="77777777" w:rsidR="0066311D" w:rsidRDefault="0066311D">
            <w:pPr>
              <w:spacing w:line="360" w:lineRule="auto"/>
              <w:ind w:firstLineChars="200" w:firstLine="420"/>
              <w:rPr>
                <w:rFonts w:ascii="宋体"/>
                <w:szCs w:val="21"/>
              </w:rPr>
            </w:pPr>
            <w:r>
              <w:rPr>
                <w:rFonts w:ascii="宋体" w:hint="eastAsia"/>
                <w:szCs w:val="21"/>
              </w:rPr>
              <w:t>项目经理：</w:t>
            </w:r>
            <w:r>
              <w:rPr>
                <w:rFonts w:ascii="宋体" w:hint="eastAsia"/>
                <w:szCs w:val="21"/>
                <w:u w:val="single"/>
              </w:rPr>
              <w:t xml:space="preserve">　　　　      　　</w:t>
            </w:r>
            <w:r>
              <w:rPr>
                <w:rFonts w:ascii="宋体" w:hint="eastAsia"/>
                <w:szCs w:val="21"/>
              </w:rPr>
              <w:t>，注册证书及证书号：</w:t>
            </w:r>
            <w:r>
              <w:rPr>
                <w:rFonts w:ascii="宋体" w:hint="eastAsia"/>
                <w:szCs w:val="21"/>
                <w:u w:val="single"/>
              </w:rPr>
              <w:t xml:space="preserve">　　　　　 　　 　</w:t>
            </w:r>
            <w:r>
              <w:rPr>
                <w:rFonts w:ascii="宋体" w:hint="eastAsia"/>
                <w:szCs w:val="21"/>
              </w:rPr>
              <w:t>。</w:t>
            </w:r>
          </w:p>
          <w:p w14:paraId="068C59EA" w14:textId="77777777" w:rsidR="0066311D" w:rsidRDefault="0066311D">
            <w:pPr>
              <w:spacing w:line="360" w:lineRule="auto"/>
              <w:ind w:firstLineChars="200" w:firstLine="420"/>
              <w:rPr>
                <w:rFonts w:ascii="宋体"/>
                <w:szCs w:val="21"/>
              </w:rPr>
            </w:pPr>
            <w:r>
              <w:rPr>
                <w:rFonts w:ascii="宋体" w:hint="eastAsia"/>
                <w:szCs w:val="21"/>
              </w:rPr>
              <w:t>其他项目管理人员：合同备案时，按照投标文件进行配备。</w:t>
            </w:r>
          </w:p>
          <w:p w14:paraId="51621A62" w14:textId="77777777" w:rsidR="0066311D" w:rsidRDefault="0066311D">
            <w:pPr>
              <w:spacing w:line="360" w:lineRule="auto"/>
              <w:ind w:firstLineChars="200" w:firstLine="420"/>
              <w:rPr>
                <w:rFonts w:ascii="宋体"/>
                <w:szCs w:val="21"/>
              </w:rPr>
            </w:pPr>
            <w:r>
              <w:rPr>
                <w:rFonts w:ascii="宋体" w:hint="eastAsia"/>
                <w:szCs w:val="21"/>
              </w:rPr>
              <w:t>请你方在接到本通知书后的</w:t>
            </w:r>
            <w:r>
              <w:rPr>
                <w:rFonts w:ascii="宋体" w:hint="eastAsia"/>
                <w:szCs w:val="21"/>
                <w:u w:val="single"/>
              </w:rPr>
              <w:t xml:space="preserve">　　　　</w:t>
            </w:r>
            <w:r>
              <w:rPr>
                <w:rFonts w:ascii="宋体" w:hint="eastAsia"/>
                <w:szCs w:val="21"/>
              </w:rPr>
              <w:t>天内到</w:t>
            </w:r>
            <w:r>
              <w:rPr>
                <w:rFonts w:ascii="宋体" w:hint="eastAsia"/>
                <w:szCs w:val="21"/>
                <w:u w:val="single"/>
              </w:rPr>
              <w:t xml:space="preserve">　　　　　　　　　　　</w:t>
            </w:r>
            <w:r>
              <w:rPr>
                <w:rFonts w:ascii="宋体" w:hint="eastAsia"/>
                <w:szCs w:val="21"/>
              </w:rPr>
              <w:t>（指定地点）与我方签订合同。在此之前按招标文件第</w:t>
            </w:r>
            <w:r>
              <w:rPr>
                <w:rFonts w:ascii="宋体" w:hint="eastAsia"/>
                <w:szCs w:val="21"/>
                <w:u w:val="single"/>
              </w:rPr>
              <w:t xml:space="preserve">　　　</w:t>
            </w:r>
            <w:r>
              <w:rPr>
                <w:rFonts w:ascii="宋体" w:hint="eastAsia"/>
                <w:szCs w:val="21"/>
              </w:rPr>
              <w:t>章“投标人须知”第</w:t>
            </w:r>
            <w:r>
              <w:rPr>
                <w:rFonts w:ascii="宋体" w:hint="eastAsia"/>
                <w:szCs w:val="21"/>
                <w:u w:val="single"/>
              </w:rPr>
              <w:t xml:space="preserve">　　　</w:t>
            </w:r>
            <w:r>
              <w:rPr>
                <w:rFonts w:ascii="宋体" w:hint="eastAsia"/>
                <w:szCs w:val="21"/>
              </w:rPr>
              <w:t>款规定提交履约担保。</w:t>
            </w:r>
          </w:p>
          <w:p w14:paraId="3B9AFA2B" w14:textId="77777777" w:rsidR="0066311D" w:rsidRDefault="0066311D">
            <w:pPr>
              <w:spacing w:line="360" w:lineRule="auto"/>
              <w:ind w:firstLineChars="200" w:firstLine="420"/>
              <w:rPr>
                <w:rFonts w:ascii="宋体"/>
                <w:szCs w:val="21"/>
              </w:rPr>
            </w:pPr>
            <w:r>
              <w:rPr>
                <w:rFonts w:ascii="宋体" w:hint="eastAsia"/>
                <w:szCs w:val="21"/>
              </w:rPr>
              <w:t>特此通知。</w:t>
            </w:r>
          </w:p>
          <w:p w14:paraId="437C11EC" w14:textId="77777777" w:rsidR="0066311D" w:rsidRDefault="0066311D">
            <w:pPr>
              <w:spacing w:line="360" w:lineRule="auto"/>
              <w:ind w:firstLineChars="200" w:firstLine="420"/>
              <w:rPr>
                <w:rFonts w:ascii="宋体"/>
                <w:szCs w:val="21"/>
              </w:rPr>
            </w:pPr>
            <w:r>
              <w:rPr>
                <w:rFonts w:ascii="宋体" w:hint="eastAsia"/>
                <w:szCs w:val="21"/>
              </w:rPr>
              <w:t>招标人：</w:t>
            </w:r>
            <w:r>
              <w:rPr>
                <w:rFonts w:ascii="宋体" w:hint="eastAsia"/>
                <w:szCs w:val="21"/>
                <w:u w:val="single"/>
              </w:rPr>
              <w:t xml:space="preserve">            </w:t>
            </w:r>
            <w:r>
              <w:rPr>
                <w:rFonts w:ascii="宋体" w:hint="eastAsia"/>
                <w:szCs w:val="21"/>
              </w:rPr>
              <w:t>（盖单位章）     招标代理人：</w:t>
            </w:r>
            <w:r>
              <w:rPr>
                <w:rFonts w:ascii="宋体" w:hint="eastAsia"/>
                <w:szCs w:val="21"/>
                <w:u w:val="single"/>
              </w:rPr>
              <w:t xml:space="preserve">           </w:t>
            </w:r>
            <w:r>
              <w:rPr>
                <w:rFonts w:ascii="宋体" w:hint="eastAsia"/>
                <w:szCs w:val="21"/>
              </w:rPr>
              <w:t>（盖单位章）</w:t>
            </w:r>
          </w:p>
          <w:p w14:paraId="09C85D75" w14:textId="77777777" w:rsidR="0066311D" w:rsidRDefault="0066311D">
            <w:pPr>
              <w:spacing w:line="360" w:lineRule="auto"/>
              <w:ind w:firstLineChars="200" w:firstLine="420"/>
              <w:rPr>
                <w:rFonts w:ascii="宋体"/>
                <w:szCs w:val="21"/>
              </w:rPr>
            </w:pPr>
            <w:r>
              <w:rPr>
                <w:rFonts w:ascii="宋体" w:hint="eastAsia"/>
                <w:szCs w:val="21"/>
              </w:rPr>
              <w:t>法定代表人：</w:t>
            </w:r>
            <w:r>
              <w:rPr>
                <w:rFonts w:ascii="宋体" w:hint="eastAsia"/>
                <w:szCs w:val="21"/>
                <w:u w:val="single"/>
              </w:rPr>
              <w:t xml:space="preserve">　    　　</w:t>
            </w:r>
            <w:r>
              <w:rPr>
                <w:rFonts w:ascii="宋体" w:hint="eastAsia"/>
                <w:szCs w:val="21"/>
              </w:rPr>
              <w:t>（签字）     法定代表人：</w:t>
            </w:r>
            <w:r>
              <w:rPr>
                <w:rFonts w:ascii="宋体" w:hint="eastAsia"/>
                <w:szCs w:val="21"/>
                <w:u w:val="single"/>
              </w:rPr>
              <w:t xml:space="preserve">      　　　</w:t>
            </w:r>
            <w:r>
              <w:rPr>
                <w:rFonts w:ascii="宋体" w:hint="eastAsia"/>
                <w:szCs w:val="21"/>
              </w:rPr>
              <w:t>（签字）</w:t>
            </w:r>
          </w:p>
          <w:p w14:paraId="66B6195C" w14:textId="77777777" w:rsidR="0066311D" w:rsidRDefault="0066311D">
            <w:pPr>
              <w:spacing w:line="360" w:lineRule="auto"/>
              <w:rPr>
                <w:rFonts w:ascii="宋体"/>
                <w:b/>
                <w:szCs w:val="21"/>
                <w:u w:val="single"/>
              </w:rPr>
            </w:pPr>
            <w:r>
              <w:rPr>
                <w:rFonts w:ascii="宋体" w:hint="eastAsia"/>
                <w:szCs w:val="21"/>
              </w:rPr>
              <w:t xml:space="preserve">                     年　 月  日                            年　 月  日</w:t>
            </w:r>
          </w:p>
        </w:tc>
      </w:tr>
      <w:tr w:rsidR="0066311D" w14:paraId="66B710DA" w14:textId="77777777">
        <w:trPr>
          <w:trHeight w:val="1086"/>
          <w:jc w:val="center"/>
        </w:trPr>
        <w:tc>
          <w:tcPr>
            <w:tcW w:w="502" w:type="dxa"/>
            <w:tcBorders>
              <w:bottom w:val="single" w:sz="12" w:space="0" w:color="auto"/>
            </w:tcBorders>
            <w:vAlign w:val="center"/>
          </w:tcPr>
          <w:p w14:paraId="25814736" w14:textId="77777777" w:rsidR="0066311D" w:rsidRDefault="0066311D">
            <w:pPr>
              <w:spacing w:line="276" w:lineRule="auto"/>
              <w:jc w:val="center"/>
              <w:rPr>
                <w:rFonts w:ascii="宋体"/>
                <w:szCs w:val="21"/>
              </w:rPr>
            </w:pPr>
            <w:r>
              <w:rPr>
                <w:rFonts w:ascii="宋体" w:hint="eastAsia"/>
                <w:szCs w:val="21"/>
              </w:rPr>
              <w:t>备　　注</w:t>
            </w:r>
          </w:p>
        </w:tc>
        <w:tc>
          <w:tcPr>
            <w:tcW w:w="8534" w:type="dxa"/>
            <w:gridSpan w:val="4"/>
            <w:tcBorders>
              <w:bottom w:val="single" w:sz="12" w:space="0" w:color="auto"/>
            </w:tcBorders>
            <w:vAlign w:val="center"/>
          </w:tcPr>
          <w:p w14:paraId="6B95A3BA" w14:textId="77777777" w:rsidR="0066311D" w:rsidRDefault="0066311D">
            <w:pPr>
              <w:spacing w:line="276" w:lineRule="auto"/>
              <w:jc w:val="left"/>
              <w:rPr>
                <w:rFonts w:ascii="宋体"/>
                <w:szCs w:val="21"/>
              </w:rPr>
            </w:pPr>
          </w:p>
        </w:tc>
      </w:tr>
    </w:tbl>
    <w:p w14:paraId="180E65D2" w14:textId="77777777" w:rsidR="0066311D" w:rsidRDefault="0066311D">
      <w:pPr>
        <w:spacing w:line="276" w:lineRule="auto"/>
        <w:ind w:left="630" w:hangingChars="300" w:hanging="630"/>
        <w:rPr>
          <w:rFonts w:ascii="宋体"/>
          <w:bCs/>
          <w:szCs w:val="21"/>
        </w:rPr>
        <w:sectPr w:rsidR="0066311D" w:rsidSect="00777154">
          <w:headerReference w:type="default" r:id="rId15"/>
          <w:footerReference w:type="default" r:id="rId16"/>
          <w:headerReference w:type="first" r:id="rId17"/>
          <w:footerReference w:type="first" r:id="rId18"/>
          <w:pgSz w:w="11906" w:h="16838"/>
          <w:pgMar w:top="1418" w:right="1554" w:bottom="1418" w:left="1531" w:header="851" w:footer="992" w:gutter="0"/>
          <w:cols w:space="720"/>
          <w:titlePg/>
          <w:docGrid w:linePitch="312"/>
        </w:sectPr>
      </w:pPr>
      <w:r>
        <w:rPr>
          <w:rFonts w:ascii="宋体" w:hint="eastAsia"/>
          <w:bCs/>
          <w:szCs w:val="21"/>
        </w:rPr>
        <w:t>说明：</w:t>
      </w:r>
      <w:bookmarkStart w:id="12" w:name="_Toc325317187"/>
    </w:p>
    <w:p w14:paraId="7B64EEF8" w14:textId="77777777" w:rsidR="0066311D" w:rsidRDefault="0066311D">
      <w:pPr>
        <w:pStyle w:val="4"/>
        <w:spacing w:line="276" w:lineRule="auto"/>
        <w:rPr>
          <w:rFonts w:ascii="宋体" w:cs="宋体"/>
          <w:sz w:val="24"/>
          <w:szCs w:val="24"/>
        </w:rPr>
      </w:pPr>
      <w:r>
        <w:rPr>
          <w:rFonts w:ascii="宋体" w:hAnsi="宋体" w:cs="宋体" w:hint="eastAsia"/>
          <w:sz w:val="24"/>
          <w:szCs w:val="24"/>
        </w:rPr>
        <w:lastRenderedPageBreak/>
        <w:t>附件</w:t>
      </w:r>
      <w:r>
        <w:rPr>
          <w:rFonts w:ascii="宋体" w:cs="宋体" w:hint="eastAsia"/>
          <w:sz w:val="24"/>
          <w:szCs w:val="24"/>
        </w:rPr>
        <w:t>三：中标结果通知书</w:t>
      </w:r>
      <w:bookmarkEnd w:id="12"/>
    </w:p>
    <w:p w14:paraId="6A309D72" w14:textId="77777777" w:rsidR="0066311D" w:rsidRDefault="0066311D">
      <w:pPr>
        <w:spacing w:line="276" w:lineRule="auto"/>
        <w:jc w:val="center"/>
        <w:rPr>
          <w:rFonts w:eastAsia="黑体"/>
          <w:sz w:val="36"/>
        </w:rPr>
      </w:pPr>
    </w:p>
    <w:p w14:paraId="66151A45" w14:textId="77777777" w:rsidR="0066311D" w:rsidRDefault="0066311D">
      <w:pPr>
        <w:spacing w:beforeLines="100" w:before="240" w:afterLines="100" w:after="240" w:line="400" w:lineRule="exact"/>
        <w:jc w:val="center"/>
        <w:rPr>
          <w:rFonts w:ascii="宋体" w:hAnsi="宋体"/>
          <w:b/>
          <w:sz w:val="28"/>
          <w:szCs w:val="28"/>
        </w:rPr>
      </w:pPr>
      <w:r>
        <w:rPr>
          <w:rFonts w:ascii="宋体" w:hAnsi="宋体" w:hint="eastAsia"/>
          <w:b/>
          <w:sz w:val="28"/>
          <w:szCs w:val="28"/>
        </w:rPr>
        <w:t>中标结果通知书</w:t>
      </w:r>
    </w:p>
    <w:p w14:paraId="529DAC92" w14:textId="77777777" w:rsidR="0066311D" w:rsidRDefault="0066311D">
      <w:pPr>
        <w:spacing w:line="480" w:lineRule="exact"/>
      </w:pPr>
      <w:r>
        <w:rPr>
          <w:rFonts w:hint="eastAsia"/>
          <w:u w:val="single"/>
        </w:rPr>
        <w:t xml:space="preserve">                      </w:t>
      </w:r>
      <w:r>
        <w:rPr>
          <w:rFonts w:hint="eastAsia"/>
        </w:rPr>
        <w:t>（未中标人名称）：</w:t>
      </w:r>
    </w:p>
    <w:p w14:paraId="05F23F46" w14:textId="77777777" w:rsidR="0066311D" w:rsidRDefault="0066311D">
      <w:pPr>
        <w:spacing w:line="480" w:lineRule="exact"/>
      </w:pPr>
    </w:p>
    <w:p w14:paraId="397218ED" w14:textId="77777777" w:rsidR="0066311D" w:rsidRDefault="0066311D">
      <w:pPr>
        <w:spacing w:line="480" w:lineRule="exact"/>
        <w:ind w:firstLineChars="200" w:firstLine="420"/>
      </w:pPr>
      <w:r>
        <w:rPr>
          <w:rFonts w:hint="eastAsia"/>
        </w:rPr>
        <w:t>我方已接受</w:t>
      </w:r>
      <w:r>
        <w:rPr>
          <w:rFonts w:hint="eastAsia"/>
          <w:u w:val="single"/>
        </w:rPr>
        <w:t xml:space="preserve">                   </w:t>
      </w:r>
      <w:r>
        <w:rPr>
          <w:rFonts w:hint="eastAsia"/>
        </w:rPr>
        <w:t>（中标人名称）于</w:t>
      </w:r>
      <w:r>
        <w:rPr>
          <w:rFonts w:hint="eastAsia"/>
          <w:u w:val="single"/>
        </w:rPr>
        <w:t xml:space="preserve">                       </w:t>
      </w:r>
      <w:r>
        <w:rPr>
          <w:rFonts w:hint="eastAsia"/>
        </w:rPr>
        <w:t>（投标日期）所递交的</w:t>
      </w:r>
      <w:r>
        <w:rPr>
          <w:rFonts w:hint="eastAsia"/>
          <w:u w:val="single"/>
        </w:rPr>
        <w:t xml:space="preserve">           </w:t>
      </w:r>
      <w:r>
        <w:rPr>
          <w:rFonts w:hint="eastAsia"/>
        </w:rPr>
        <w:t>（招标项目名称）施工招标的投标文件，确定</w:t>
      </w:r>
      <w:r>
        <w:rPr>
          <w:rFonts w:hint="eastAsia"/>
          <w:u w:val="single"/>
        </w:rPr>
        <w:t xml:space="preserve">              </w:t>
      </w:r>
      <w:r>
        <w:rPr>
          <w:rFonts w:hint="eastAsia"/>
        </w:rPr>
        <w:t>（中标人名称）为中标人。</w:t>
      </w:r>
    </w:p>
    <w:p w14:paraId="69331449" w14:textId="77777777" w:rsidR="0066311D" w:rsidRDefault="0066311D">
      <w:pPr>
        <w:spacing w:line="480" w:lineRule="exact"/>
        <w:ind w:firstLineChars="200" w:firstLine="420"/>
      </w:pPr>
      <w:r>
        <w:rPr>
          <w:rFonts w:hint="eastAsia"/>
        </w:rPr>
        <w:t>感谢你单位对招标项目的参与！</w:t>
      </w:r>
    </w:p>
    <w:p w14:paraId="679E2CB4" w14:textId="77777777" w:rsidR="0066311D" w:rsidRDefault="0066311D">
      <w:pPr>
        <w:spacing w:line="480" w:lineRule="exact"/>
        <w:ind w:firstLineChars="200" w:firstLine="420"/>
      </w:pPr>
    </w:p>
    <w:p w14:paraId="3A25DCB8" w14:textId="77777777" w:rsidR="0066311D" w:rsidRDefault="0066311D">
      <w:pPr>
        <w:spacing w:line="480" w:lineRule="exact"/>
        <w:ind w:firstLineChars="200" w:firstLine="420"/>
      </w:pPr>
    </w:p>
    <w:p w14:paraId="599144D3" w14:textId="77777777" w:rsidR="0066311D" w:rsidRDefault="0066311D">
      <w:pPr>
        <w:spacing w:line="480" w:lineRule="exact"/>
        <w:ind w:firstLineChars="200" w:firstLine="420"/>
      </w:pPr>
    </w:p>
    <w:p w14:paraId="350A4585" w14:textId="77777777" w:rsidR="0066311D" w:rsidRDefault="0066311D">
      <w:pPr>
        <w:spacing w:line="480" w:lineRule="exact"/>
        <w:ind w:firstLineChars="200" w:firstLine="420"/>
        <w:rPr>
          <w:rFonts w:ascii="宋体" w:hAnsi="宋体"/>
        </w:rPr>
      </w:pPr>
    </w:p>
    <w:p w14:paraId="6619C440" w14:textId="77777777" w:rsidR="0066311D" w:rsidRDefault="0066311D">
      <w:pPr>
        <w:wordWrap w:val="0"/>
        <w:spacing w:line="480" w:lineRule="exact"/>
        <w:ind w:firstLineChars="200" w:firstLine="420"/>
        <w:jc w:val="right"/>
        <w:rPr>
          <w:rFonts w:ascii="宋体" w:hAnsi="宋体"/>
        </w:rPr>
      </w:pPr>
      <w:r>
        <w:rPr>
          <w:rFonts w:ascii="宋体" w:hAnsi="宋体" w:hint="eastAsia"/>
        </w:rPr>
        <w:t>招标人：</w:t>
      </w:r>
      <w:r>
        <w:rPr>
          <w:rFonts w:ascii="宋体" w:hAnsi="宋体" w:hint="eastAsia"/>
          <w:u w:val="single"/>
        </w:rPr>
        <w:t xml:space="preserve">               </w:t>
      </w:r>
      <w:r>
        <w:rPr>
          <w:rFonts w:ascii="宋体" w:hAnsi="宋体" w:hint="eastAsia"/>
        </w:rPr>
        <w:t>（盖单位章）</w:t>
      </w:r>
    </w:p>
    <w:p w14:paraId="058AA94A" w14:textId="77777777" w:rsidR="0066311D" w:rsidRDefault="0066311D">
      <w:pPr>
        <w:spacing w:line="480" w:lineRule="exact"/>
        <w:ind w:firstLineChars="200" w:firstLine="420"/>
        <w:jc w:val="right"/>
        <w:rPr>
          <w:u w:val="single"/>
        </w:rPr>
      </w:pPr>
    </w:p>
    <w:p w14:paraId="338D2DC9" w14:textId="77777777" w:rsidR="0066311D" w:rsidRDefault="0066311D">
      <w:pPr>
        <w:spacing w:line="480" w:lineRule="exact"/>
        <w:ind w:firstLineChars="200" w:firstLine="420"/>
        <w:jc w:val="right"/>
        <w:sectPr w:rsidR="0066311D" w:rsidSect="00777154">
          <w:pgSz w:w="11906" w:h="16838"/>
          <w:pgMar w:top="1418" w:right="1554" w:bottom="1418" w:left="1531" w:header="851" w:footer="992" w:gutter="0"/>
          <w:cols w:space="720"/>
          <w:titlePg/>
          <w:docGrid w:linePitch="312"/>
        </w:sect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bookmarkStart w:id="13" w:name="_Toc325317188"/>
      <w:bookmarkStart w:id="14" w:name="_Toc387415072"/>
      <w:bookmarkStart w:id="15" w:name="_Toc387418319"/>
    </w:p>
    <w:p w14:paraId="4A2250CF" w14:textId="77777777" w:rsidR="0066311D" w:rsidRDefault="0066311D">
      <w:pPr>
        <w:pStyle w:val="4"/>
        <w:spacing w:line="276" w:lineRule="auto"/>
        <w:rPr>
          <w:rFonts w:ascii="宋体" w:cs="宋体"/>
          <w:sz w:val="24"/>
          <w:szCs w:val="24"/>
        </w:rPr>
      </w:pPr>
      <w:r>
        <w:rPr>
          <w:rFonts w:ascii="宋体" w:hAnsi="宋体" w:cs="宋体" w:hint="eastAsia"/>
          <w:sz w:val="24"/>
          <w:szCs w:val="24"/>
        </w:rPr>
        <w:lastRenderedPageBreak/>
        <w:t>附件</w:t>
      </w:r>
      <w:r>
        <w:rPr>
          <w:rFonts w:ascii="宋体" w:cs="宋体" w:hint="eastAsia"/>
          <w:sz w:val="24"/>
          <w:szCs w:val="24"/>
        </w:rPr>
        <w:t>四：确认通知</w:t>
      </w:r>
      <w:bookmarkEnd w:id="13"/>
      <w:bookmarkEnd w:id="14"/>
      <w:bookmarkEnd w:id="15"/>
    </w:p>
    <w:p w14:paraId="2182F868" w14:textId="77777777" w:rsidR="0066311D" w:rsidRDefault="0066311D">
      <w:pPr>
        <w:tabs>
          <w:tab w:val="left" w:pos="3234"/>
        </w:tabs>
        <w:spacing w:line="276" w:lineRule="auto"/>
        <w:jc w:val="center"/>
        <w:rPr>
          <w:rFonts w:ascii="黑体" w:eastAsia="黑体"/>
          <w:b/>
          <w:sz w:val="30"/>
        </w:rPr>
      </w:pPr>
    </w:p>
    <w:p w14:paraId="38807424" w14:textId="77777777" w:rsidR="0066311D" w:rsidRDefault="0066311D">
      <w:pPr>
        <w:spacing w:beforeLines="100" w:before="240" w:afterLines="100" w:after="240" w:line="400" w:lineRule="exact"/>
        <w:jc w:val="center"/>
        <w:rPr>
          <w:rFonts w:ascii="宋体" w:hAnsi="宋体"/>
          <w:b/>
          <w:sz w:val="28"/>
          <w:szCs w:val="28"/>
        </w:rPr>
      </w:pPr>
      <w:r>
        <w:rPr>
          <w:rFonts w:ascii="宋体" w:hAnsi="宋体" w:hint="eastAsia"/>
          <w:b/>
          <w:sz w:val="28"/>
          <w:szCs w:val="28"/>
        </w:rPr>
        <w:t xml:space="preserve">确 认 通 知 </w:t>
      </w:r>
    </w:p>
    <w:p w14:paraId="32F4520F" w14:textId="77777777" w:rsidR="0066311D" w:rsidRDefault="0066311D">
      <w:pPr>
        <w:tabs>
          <w:tab w:val="left" w:pos="3234"/>
        </w:tabs>
        <w:spacing w:line="276" w:lineRule="auto"/>
        <w:jc w:val="center"/>
        <w:rPr>
          <w:rFonts w:ascii="宋体" w:hAnsi="宋体"/>
          <w:b/>
          <w:sz w:val="30"/>
        </w:rPr>
      </w:pPr>
    </w:p>
    <w:p w14:paraId="61FCE024" w14:textId="77777777" w:rsidR="0066311D" w:rsidRDefault="0066311D">
      <w:pPr>
        <w:spacing w:line="480" w:lineRule="exact"/>
        <w:rPr>
          <w:rFonts w:ascii="宋体" w:hAnsi="宋体"/>
        </w:rPr>
      </w:pPr>
      <w:r>
        <w:rPr>
          <w:rFonts w:ascii="宋体" w:hAnsi="宋体" w:hint="eastAsia"/>
          <w:u w:val="single"/>
        </w:rPr>
        <w:t xml:space="preserve">            </w:t>
      </w:r>
      <w:r>
        <w:rPr>
          <w:rFonts w:ascii="宋体" w:hAnsi="宋体" w:hint="eastAsia"/>
        </w:rPr>
        <w:t>（招标人名称）：</w:t>
      </w:r>
    </w:p>
    <w:p w14:paraId="3D2FA4FD" w14:textId="77777777" w:rsidR="0066311D" w:rsidRDefault="0066311D">
      <w:pPr>
        <w:spacing w:line="480" w:lineRule="exact"/>
        <w:rPr>
          <w:rFonts w:ascii="宋体" w:hAnsi="宋体"/>
        </w:rPr>
      </w:pPr>
    </w:p>
    <w:p w14:paraId="67D94491" w14:textId="77777777" w:rsidR="0066311D" w:rsidRDefault="0066311D">
      <w:pPr>
        <w:spacing w:line="480" w:lineRule="exact"/>
        <w:ind w:firstLineChars="200" w:firstLine="420"/>
        <w:rPr>
          <w:rFonts w:ascii="宋体" w:hAnsi="宋体"/>
        </w:rPr>
      </w:pPr>
      <w:r>
        <w:rPr>
          <w:rFonts w:ascii="宋体" w:hAnsi="宋体" w:hint="eastAsia"/>
        </w:rPr>
        <w:t>你方于</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日发出的</w:t>
      </w:r>
      <w:r>
        <w:rPr>
          <w:rFonts w:ascii="宋体" w:hAnsi="宋体" w:hint="eastAsia"/>
          <w:u w:val="single"/>
        </w:rPr>
        <w:t xml:space="preserve">       </w:t>
      </w:r>
      <w:r>
        <w:rPr>
          <w:rFonts w:ascii="宋体" w:hAnsi="宋体" w:hint="eastAsia"/>
        </w:rPr>
        <w:t>（招标项目名称）施工招标关于</w:t>
      </w:r>
      <w:r>
        <w:rPr>
          <w:rFonts w:ascii="宋体" w:hAnsi="宋体" w:hint="eastAsia"/>
          <w:u w:val="single"/>
        </w:rPr>
        <w:t xml:space="preserve"> 招标文件的澄清/修改 </w:t>
      </w:r>
      <w:r>
        <w:rPr>
          <w:rFonts w:ascii="宋体" w:hAnsi="宋体" w:hint="eastAsia"/>
        </w:rPr>
        <w:t>的通知，我方已于</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日收到。</w:t>
      </w:r>
    </w:p>
    <w:p w14:paraId="15285388" w14:textId="77777777" w:rsidR="0066311D" w:rsidRDefault="0066311D">
      <w:pPr>
        <w:spacing w:line="480" w:lineRule="exact"/>
        <w:ind w:firstLineChars="200" w:firstLine="420"/>
        <w:rPr>
          <w:rFonts w:ascii="宋体" w:hAnsi="宋体"/>
        </w:rPr>
      </w:pPr>
      <w:r>
        <w:rPr>
          <w:rFonts w:ascii="宋体" w:hAnsi="宋体" w:hint="eastAsia"/>
        </w:rPr>
        <w:t>特此确认。</w:t>
      </w:r>
    </w:p>
    <w:p w14:paraId="47194E9D" w14:textId="77777777" w:rsidR="0066311D" w:rsidRDefault="0066311D">
      <w:pPr>
        <w:spacing w:line="480" w:lineRule="exact"/>
        <w:ind w:firstLineChars="200" w:firstLine="420"/>
        <w:rPr>
          <w:rFonts w:ascii="宋体" w:hAnsi="宋体"/>
        </w:rPr>
      </w:pPr>
    </w:p>
    <w:p w14:paraId="30E9BE71" w14:textId="77777777" w:rsidR="0066311D" w:rsidRDefault="0066311D">
      <w:pPr>
        <w:spacing w:line="480" w:lineRule="exact"/>
        <w:ind w:firstLineChars="200" w:firstLine="420"/>
        <w:rPr>
          <w:rFonts w:ascii="宋体" w:hAnsi="宋体"/>
        </w:rPr>
      </w:pPr>
    </w:p>
    <w:p w14:paraId="123BD3FD" w14:textId="77777777" w:rsidR="0066311D" w:rsidRDefault="0066311D">
      <w:pPr>
        <w:spacing w:line="480" w:lineRule="exact"/>
        <w:ind w:firstLineChars="200" w:firstLine="420"/>
        <w:rPr>
          <w:rFonts w:ascii="宋体" w:hAnsi="宋体"/>
        </w:rPr>
      </w:pPr>
    </w:p>
    <w:p w14:paraId="1C4049B5" w14:textId="77777777" w:rsidR="0066311D" w:rsidRDefault="0066311D">
      <w:pPr>
        <w:spacing w:line="480" w:lineRule="exact"/>
        <w:ind w:firstLineChars="200" w:firstLine="420"/>
        <w:rPr>
          <w:rFonts w:ascii="宋体" w:hAnsi="宋体"/>
        </w:rPr>
      </w:pPr>
    </w:p>
    <w:p w14:paraId="69587274" w14:textId="77777777" w:rsidR="0066311D" w:rsidRDefault="0066311D">
      <w:pPr>
        <w:wordWrap w:val="0"/>
        <w:spacing w:line="480" w:lineRule="exact"/>
        <w:ind w:firstLineChars="200" w:firstLine="420"/>
        <w:jc w:val="right"/>
        <w:rPr>
          <w:rFonts w:ascii="宋体" w:hAnsi="宋体"/>
        </w:rPr>
      </w:pPr>
      <w:r>
        <w:rPr>
          <w:rFonts w:ascii="宋体" w:hAnsi="宋体" w:hint="eastAsia"/>
        </w:rPr>
        <w:t>投标人：</w:t>
      </w:r>
      <w:r>
        <w:rPr>
          <w:rFonts w:ascii="宋体" w:hAnsi="宋体" w:hint="eastAsia"/>
          <w:u w:val="single"/>
        </w:rPr>
        <w:t xml:space="preserve">               </w:t>
      </w:r>
      <w:r>
        <w:rPr>
          <w:rFonts w:ascii="宋体" w:hAnsi="宋体" w:hint="eastAsia"/>
        </w:rPr>
        <w:t>（盖单位章）</w:t>
      </w:r>
    </w:p>
    <w:p w14:paraId="012BB3D8" w14:textId="77777777" w:rsidR="0066311D" w:rsidRDefault="0066311D">
      <w:pPr>
        <w:spacing w:line="480" w:lineRule="exact"/>
        <w:ind w:firstLineChars="200" w:firstLine="420"/>
        <w:jc w:val="right"/>
        <w:rPr>
          <w:rFonts w:ascii="宋体" w:hAnsi="宋体"/>
        </w:rPr>
      </w:pPr>
      <w:r>
        <w:rPr>
          <w:rFonts w:ascii="宋体" w:hAnsi="宋体" w:hint="eastAsia"/>
        </w:rPr>
        <w:t>法定代表人或委托代理人：</w:t>
      </w:r>
      <w:r>
        <w:rPr>
          <w:rFonts w:ascii="宋体" w:hAnsi="宋体" w:hint="eastAsia"/>
          <w:u w:val="single"/>
        </w:rPr>
        <w:t xml:space="preserve">                   </w:t>
      </w:r>
      <w:r>
        <w:rPr>
          <w:rFonts w:ascii="宋体" w:hAnsi="宋体" w:hint="eastAsia"/>
        </w:rPr>
        <w:t>（签字）</w:t>
      </w:r>
    </w:p>
    <w:p w14:paraId="049F27EF" w14:textId="77777777" w:rsidR="0066311D" w:rsidRDefault="0066311D">
      <w:pPr>
        <w:spacing w:line="480" w:lineRule="exact"/>
        <w:ind w:firstLineChars="200" w:firstLine="420"/>
        <w:jc w:val="right"/>
        <w:rPr>
          <w:rFonts w:ascii="宋体" w:hAnsi="宋体"/>
        </w:rPr>
      </w:pPr>
    </w:p>
    <w:p w14:paraId="68CBB3B8" w14:textId="77777777" w:rsidR="0066311D" w:rsidRDefault="0066311D">
      <w:pPr>
        <w:wordWrap w:val="0"/>
        <w:spacing w:line="480" w:lineRule="exact"/>
        <w:jc w:val="right"/>
        <w:rPr>
          <w:rFonts w:cs="Arial" w:hint="eastAsia"/>
          <w:b/>
          <w:bCs/>
          <w:sz w:val="22"/>
          <w:szCs w:val="22"/>
          <w:u w:val="single"/>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9BA9282" w14:textId="77777777" w:rsidR="0066311D" w:rsidRDefault="0066311D">
      <w:pPr>
        <w:spacing w:line="0" w:lineRule="atLeast"/>
        <w:ind w:left="820"/>
        <w:rPr>
          <w:rFonts w:ascii="宋体" w:hAnsi="宋体"/>
          <w:b/>
          <w:sz w:val="36"/>
        </w:rPr>
        <w:sectPr w:rsidR="0066311D" w:rsidSect="00777154">
          <w:pgSz w:w="11906" w:h="16838"/>
          <w:pgMar w:top="1418" w:right="1554" w:bottom="1418" w:left="1531" w:header="851" w:footer="851" w:gutter="0"/>
          <w:cols w:space="720"/>
          <w:titlePg/>
          <w:docGrid w:linePitch="381"/>
        </w:sectPr>
      </w:pPr>
    </w:p>
    <w:p w14:paraId="35937F10" w14:textId="77777777" w:rsidR="0066311D" w:rsidRDefault="0066311D">
      <w:pPr>
        <w:pStyle w:val="2"/>
        <w:spacing w:before="0" w:after="0" w:line="276" w:lineRule="auto"/>
        <w:jc w:val="center"/>
        <w:rPr>
          <w:rFonts w:ascii="宋体" w:eastAsia="宋体"/>
          <w:sz w:val="36"/>
          <w:szCs w:val="36"/>
        </w:rPr>
      </w:pPr>
      <w:bookmarkStart w:id="16" w:name="_Toc503187881"/>
      <w:r>
        <w:rPr>
          <w:rFonts w:ascii="宋体" w:eastAsia="宋体" w:hint="eastAsia"/>
          <w:sz w:val="36"/>
          <w:szCs w:val="36"/>
        </w:rPr>
        <w:lastRenderedPageBreak/>
        <w:t xml:space="preserve">第三章 </w:t>
      </w:r>
      <w:bookmarkStart w:id="17" w:name="_Toc193449955"/>
      <w:r>
        <w:rPr>
          <w:rFonts w:ascii="宋体" w:eastAsia="宋体" w:hint="eastAsia"/>
          <w:sz w:val="36"/>
          <w:szCs w:val="36"/>
        </w:rPr>
        <w:t xml:space="preserve"> 评标办法</w:t>
      </w:r>
      <w:bookmarkEnd w:id="16"/>
      <w:bookmarkEnd w:id="17"/>
    </w:p>
    <w:p w14:paraId="767E499F" w14:textId="77777777" w:rsidR="0066311D" w:rsidRDefault="0066311D">
      <w:pPr>
        <w:pStyle w:val="3"/>
        <w:spacing w:line="276" w:lineRule="auto"/>
        <w:jc w:val="center"/>
      </w:pPr>
      <w:bookmarkStart w:id="18" w:name="_Toc387415074"/>
      <w:bookmarkStart w:id="19" w:name="_Toc325317190"/>
      <w:bookmarkStart w:id="20" w:name="_Toc503187882"/>
      <w:bookmarkStart w:id="21" w:name="_Toc387418321"/>
      <w:bookmarkStart w:id="22" w:name="_Toc387417980"/>
      <w:r>
        <w:rPr>
          <w:rFonts w:hint="eastAsia"/>
        </w:rPr>
        <w:t>评标办法</w:t>
      </w:r>
      <w:bookmarkEnd w:id="18"/>
      <w:bookmarkEnd w:id="19"/>
      <w:bookmarkEnd w:id="20"/>
      <w:bookmarkEnd w:id="21"/>
      <w:bookmarkEnd w:id="22"/>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860"/>
        <w:gridCol w:w="2196"/>
        <w:gridCol w:w="5164"/>
      </w:tblGrid>
      <w:tr w:rsidR="0066311D" w14:paraId="61BB0CCB" w14:textId="77777777">
        <w:trPr>
          <w:trHeight w:val="637"/>
          <w:jc w:val="center"/>
        </w:trPr>
        <w:tc>
          <w:tcPr>
            <w:tcW w:w="1613" w:type="dxa"/>
            <w:gridSpan w:val="2"/>
            <w:tcBorders>
              <w:top w:val="single" w:sz="4" w:space="0" w:color="auto"/>
              <w:left w:val="single" w:sz="4" w:space="0" w:color="auto"/>
              <w:bottom w:val="single" w:sz="4" w:space="0" w:color="auto"/>
              <w:right w:val="single" w:sz="4" w:space="0" w:color="auto"/>
            </w:tcBorders>
            <w:vAlign w:val="center"/>
          </w:tcPr>
          <w:p w14:paraId="65DB5D88" w14:textId="77777777" w:rsidR="0066311D" w:rsidRDefault="0066311D">
            <w:pPr>
              <w:tabs>
                <w:tab w:val="left" w:pos="3234"/>
              </w:tabs>
              <w:jc w:val="center"/>
              <w:rPr>
                <w:rFonts w:ascii="宋体" w:hAnsi="宋体"/>
                <w:szCs w:val="21"/>
              </w:rPr>
            </w:pPr>
            <w:r>
              <w:rPr>
                <w:rFonts w:ascii="宋体" w:hAnsi="宋体" w:hint="eastAsia"/>
                <w:szCs w:val="21"/>
              </w:rPr>
              <w:t>1</w:t>
            </w:r>
          </w:p>
        </w:tc>
        <w:tc>
          <w:tcPr>
            <w:tcW w:w="2196" w:type="dxa"/>
            <w:tcBorders>
              <w:top w:val="single" w:sz="4" w:space="0" w:color="auto"/>
              <w:left w:val="single" w:sz="4" w:space="0" w:color="auto"/>
              <w:bottom w:val="single" w:sz="4" w:space="0" w:color="auto"/>
              <w:right w:val="single" w:sz="4" w:space="0" w:color="auto"/>
            </w:tcBorders>
            <w:vAlign w:val="center"/>
          </w:tcPr>
          <w:p w14:paraId="2BA02584" w14:textId="77777777" w:rsidR="0066311D" w:rsidRDefault="0066311D">
            <w:pPr>
              <w:tabs>
                <w:tab w:val="left" w:pos="3234"/>
              </w:tabs>
              <w:jc w:val="center"/>
              <w:rPr>
                <w:rFonts w:ascii="宋体" w:hAnsi="宋体"/>
                <w:szCs w:val="21"/>
              </w:rPr>
            </w:pPr>
            <w:r>
              <w:rPr>
                <w:rFonts w:ascii="宋体" w:hAnsi="宋体" w:hint="eastAsia"/>
                <w:szCs w:val="21"/>
              </w:rPr>
              <w:t>评标办法</w:t>
            </w:r>
          </w:p>
        </w:tc>
        <w:tc>
          <w:tcPr>
            <w:tcW w:w="5164" w:type="dxa"/>
            <w:tcBorders>
              <w:top w:val="single" w:sz="4" w:space="0" w:color="auto"/>
              <w:left w:val="single" w:sz="4" w:space="0" w:color="auto"/>
              <w:bottom w:val="single" w:sz="4" w:space="0" w:color="auto"/>
              <w:right w:val="single" w:sz="4" w:space="0" w:color="auto"/>
            </w:tcBorders>
            <w:vAlign w:val="center"/>
          </w:tcPr>
          <w:p w14:paraId="39CBFD23" w14:textId="77777777" w:rsidR="0066311D" w:rsidRDefault="0066311D">
            <w:pPr>
              <w:spacing w:line="276" w:lineRule="auto"/>
              <w:rPr>
                <w:rFonts w:ascii="宋体" w:hAnsi="宋体" w:hint="eastAsia"/>
                <w:b/>
                <w:szCs w:val="21"/>
              </w:rPr>
            </w:pPr>
            <w:r>
              <w:rPr>
                <w:rFonts w:ascii="宋体" w:hAnsi="宋体" w:hint="eastAsia"/>
              </w:rPr>
              <w:t>最低报价法</w:t>
            </w:r>
          </w:p>
        </w:tc>
      </w:tr>
      <w:tr w:rsidR="0066311D" w14:paraId="529EE6FA" w14:textId="77777777">
        <w:trPr>
          <w:trHeight w:val="680"/>
          <w:jc w:val="center"/>
        </w:trPr>
        <w:tc>
          <w:tcPr>
            <w:tcW w:w="1613" w:type="dxa"/>
            <w:gridSpan w:val="2"/>
            <w:tcBorders>
              <w:top w:val="single" w:sz="4" w:space="0" w:color="auto"/>
              <w:left w:val="single" w:sz="4" w:space="0" w:color="auto"/>
              <w:bottom w:val="single" w:sz="4" w:space="0" w:color="auto"/>
              <w:right w:val="single" w:sz="4" w:space="0" w:color="auto"/>
            </w:tcBorders>
            <w:vAlign w:val="center"/>
          </w:tcPr>
          <w:p w14:paraId="5FE6A2DB" w14:textId="77777777" w:rsidR="0066311D" w:rsidRDefault="0066311D">
            <w:pPr>
              <w:tabs>
                <w:tab w:val="left" w:pos="3234"/>
              </w:tabs>
              <w:jc w:val="center"/>
              <w:rPr>
                <w:rFonts w:ascii="宋体" w:hAnsi="宋体"/>
                <w:b/>
                <w:szCs w:val="21"/>
              </w:rPr>
            </w:pPr>
            <w:r>
              <w:rPr>
                <w:rFonts w:ascii="宋体" w:hAnsi="宋体" w:hint="eastAsia"/>
                <w:b/>
                <w:szCs w:val="21"/>
              </w:rPr>
              <w:t>条款号</w:t>
            </w:r>
          </w:p>
        </w:tc>
        <w:tc>
          <w:tcPr>
            <w:tcW w:w="2196" w:type="dxa"/>
            <w:tcBorders>
              <w:top w:val="single" w:sz="4" w:space="0" w:color="auto"/>
              <w:left w:val="single" w:sz="4" w:space="0" w:color="auto"/>
              <w:bottom w:val="single" w:sz="4" w:space="0" w:color="auto"/>
              <w:right w:val="single" w:sz="4" w:space="0" w:color="auto"/>
            </w:tcBorders>
            <w:vAlign w:val="center"/>
          </w:tcPr>
          <w:p w14:paraId="2E02A6F8" w14:textId="77777777" w:rsidR="0066311D" w:rsidRDefault="0066311D">
            <w:pPr>
              <w:tabs>
                <w:tab w:val="left" w:pos="3234"/>
              </w:tabs>
              <w:ind w:leftChars="-30" w:left="-63" w:rightChars="-30" w:right="-63"/>
              <w:jc w:val="center"/>
              <w:rPr>
                <w:rFonts w:ascii="宋体" w:hAnsi="宋体"/>
                <w:b/>
                <w:szCs w:val="21"/>
              </w:rPr>
            </w:pPr>
            <w:r>
              <w:rPr>
                <w:rFonts w:ascii="宋体" w:hAnsi="宋体" w:hint="eastAsia"/>
                <w:b/>
                <w:szCs w:val="21"/>
              </w:rPr>
              <w:t>评审因素</w:t>
            </w:r>
          </w:p>
        </w:tc>
        <w:tc>
          <w:tcPr>
            <w:tcW w:w="5164" w:type="dxa"/>
            <w:tcBorders>
              <w:top w:val="single" w:sz="4" w:space="0" w:color="auto"/>
              <w:left w:val="single" w:sz="4" w:space="0" w:color="auto"/>
              <w:bottom w:val="single" w:sz="4" w:space="0" w:color="auto"/>
              <w:right w:val="single" w:sz="4" w:space="0" w:color="auto"/>
            </w:tcBorders>
            <w:vAlign w:val="center"/>
          </w:tcPr>
          <w:p w14:paraId="36CC31CA" w14:textId="77777777" w:rsidR="0066311D" w:rsidRDefault="0066311D">
            <w:pPr>
              <w:tabs>
                <w:tab w:val="left" w:pos="3234"/>
              </w:tabs>
              <w:jc w:val="center"/>
              <w:rPr>
                <w:rFonts w:ascii="宋体" w:hAnsi="宋体"/>
                <w:b/>
                <w:szCs w:val="21"/>
              </w:rPr>
            </w:pPr>
            <w:r>
              <w:rPr>
                <w:rFonts w:ascii="宋体" w:hAnsi="宋体" w:hint="eastAsia"/>
                <w:b/>
                <w:szCs w:val="21"/>
              </w:rPr>
              <w:t>评审标准</w:t>
            </w:r>
          </w:p>
        </w:tc>
      </w:tr>
      <w:tr w:rsidR="0066311D" w14:paraId="4BBE3653" w14:textId="77777777">
        <w:trPr>
          <w:cantSplit/>
          <w:trHeight w:val="624"/>
          <w:jc w:val="center"/>
        </w:trPr>
        <w:tc>
          <w:tcPr>
            <w:tcW w:w="753" w:type="dxa"/>
            <w:vMerge w:val="restart"/>
            <w:tcBorders>
              <w:top w:val="single" w:sz="4" w:space="0" w:color="auto"/>
              <w:left w:val="single" w:sz="4" w:space="0" w:color="auto"/>
              <w:right w:val="single" w:sz="4" w:space="0" w:color="auto"/>
            </w:tcBorders>
            <w:vAlign w:val="center"/>
          </w:tcPr>
          <w:p w14:paraId="350FE16F" w14:textId="77777777" w:rsidR="0066311D" w:rsidRDefault="0066311D">
            <w:pPr>
              <w:tabs>
                <w:tab w:val="left" w:pos="3234"/>
              </w:tabs>
              <w:jc w:val="center"/>
              <w:rPr>
                <w:rFonts w:ascii="宋体" w:hAnsi="宋体"/>
                <w:szCs w:val="21"/>
              </w:rPr>
            </w:pPr>
            <w:r>
              <w:rPr>
                <w:rFonts w:ascii="宋体" w:hAnsi="宋体" w:hint="eastAsia"/>
                <w:szCs w:val="21"/>
              </w:rPr>
              <w:t>2.1.1</w:t>
            </w:r>
          </w:p>
        </w:tc>
        <w:tc>
          <w:tcPr>
            <w:tcW w:w="860" w:type="dxa"/>
            <w:vMerge w:val="restart"/>
            <w:tcBorders>
              <w:top w:val="single" w:sz="4" w:space="0" w:color="auto"/>
              <w:left w:val="single" w:sz="4" w:space="0" w:color="auto"/>
              <w:right w:val="single" w:sz="4" w:space="0" w:color="auto"/>
            </w:tcBorders>
            <w:textDirection w:val="tbRlV"/>
            <w:vAlign w:val="center"/>
          </w:tcPr>
          <w:p w14:paraId="3D482648" w14:textId="77777777" w:rsidR="0066311D" w:rsidRDefault="0066311D">
            <w:pPr>
              <w:tabs>
                <w:tab w:val="left" w:pos="3234"/>
              </w:tabs>
              <w:ind w:left="113" w:right="113"/>
              <w:jc w:val="center"/>
              <w:rPr>
                <w:rFonts w:ascii="宋体" w:hAnsi="宋体"/>
                <w:szCs w:val="21"/>
              </w:rPr>
            </w:pPr>
            <w:r>
              <w:rPr>
                <w:rFonts w:ascii="宋体" w:hAnsi="宋体" w:hint="eastAsia"/>
                <w:szCs w:val="21"/>
              </w:rPr>
              <w:t>形式评审标准</w:t>
            </w:r>
          </w:p>
        </w:tc>
        <w:tc>
          <w:tcPr>
            <w:tcW w:w="2196" w:type="dxa"/>
            <w:tcBorders>
              <w:top w:val="single" w:sz="4" w:space="0" w:color="auto"/>
              <w:left w:val="single" w:sz="4" w:space="0" w:color="auto"/>
              <w:right w:val="single" w:sz="4" w:space="0" w:color="auto"/>
            </w:tcBorders>
            <w:vAlign w:val="center"/>
          </w:tcPr>
          <w:p w14:paraId="13F17286" w14:textId="77777777" w:rsidR="0066311D" w:rsidRDefault="0066311D">
            <w:pPr>
              <w:pStyle w:val="Char0"/>
              <w:ind w:leftChars="-42" w:rightChars="-55" w:right="-115" w:hangingChars="42" w:hanging="88"/>
              <w:jc w:val="center"/>
              <w:rPr>
                <w:rFonts w:ascii="宋体" w:hAnsi="宋体"/>
                <w:szCs w:val="21"/>
              </w:rPr>
            </w:pPr>
            <w:r>
              <w:rPr>
                <w:rFonts w:ascii="宋体" w:hAnsi="宋体" w:hint="eastAsia"/>
                <w:szCs w:val="21"/>
              </w:rPr>
              <w:t>投标人名称</w:t>
            </w:r>
          </w:p>
        </w:tc>
        <w:tc>
          <w:tcPr>
            <w:tcW w:w="5164" w:type="dxa"/>
            <w:tcBorders>
              <w:top w:val="single" w:sz="4" w:space="0" w:color="auto"/>
              <w:left w:val="single" w:sz="4" w:space="0" w:color="auto"/>
              <w:bottom w:val="single" w:sz="4" w:space="0" w:color="auto"/>
              <w:right w:val="single" w:sz="4" w:space="0" w:color="auto"/>
            </w:tcBorders>
            <w:vAlign w:val="center"/>
          </w:tcPr>
          <w:p w14:paraId="30C33468" w14:textId="77777777" w:rsidR="0066311D" w:rsidRDefault="0066311D">
            <w:pPr>
              <w:pStyle w:val="Char0"/>
              <w:rPr>
                <w:rFonts w:ascii="宋体" w:hAnsi="宋体"/>
                <w:szCs w:val="21"/>
              </w:rPr>
            </w:pPr>
            <w:r>
              <w:rPr>
                <w:rFonts w:ascii="宋体" w:hAnsi="宋体" w:hint="eastAsia"/>
                <w:szCs w:val="21"/>
              </w:rPr>
              <w:t>与营业执照、资质证书、安全生产许可证一致</w:t>
            </w:r>
          </w:p>
        </w:tc>
      </w:tr>
      <w:tr w:rsidR="0066311D" w14:paraId="5E43E661" w14:textId="77777777">
        <w:trPr>
          <w:cantSplit/>
          <w:trHeight w:val="1317"/>
          <w:jc w:val="center"/>
        </w:trPr>
        <w:tc>
          <w:tcPr>
            <w:tcW w:w="753" w:type="dxa"/>
            <w:vMerge/>
            <w:tcBorders>
              <w:top w:val="single" w:sz="4" w:space="0" w:color="auto"/>
              <w:left w:val="single" w:sz="4" w:space="0" w:color="auto"/>
              <w:right w:val="single" w:sz="4" w:space="0" w:color="auto"/>
            </w:tcBorders>
            <w:vAlign w:val="center"/>
          </w:tcPr>
          <w:p w14:paraId="5B36DF00" w14:textId="77777777" w:rsidR="0066311D" w:rsidRDefault="0066311D">
            <w:pPr>
              <w:tabs>
                <w:tab w:val="left" w:pos="3234"/>
              </w:tabs>
              <w:jc w:val="center"/>
              <w:rPr>
                <w:rFonts w:ascii="宋体" w:hAnsi="宋体"/>
                <w:szCs w:val="21"/>
              </w:rPr>
            </w:pPr>
          </w:p>
        </w:tc>
        <w:tc>
          <w:tcPr>
            <w:tcW w:w="860" w:type="dxa"/>
            <w:vMerge/>
            <w:tcBorders>
              <w:top w:val="single" w:sz="4" w:space="0" w:color="auto"/>
              <w:left w:val="single" w:sz="4" w:space="0" w:color="auto"/>
              <w:right w:val="single" w:sz="4" w:space="0" w:color="auto"/>
            </w:tcBorders>
            <w:textDirection w:val="tbRlV"/>
            <w:vAlign w:val="center"/>
          </w:tcPr>
          <w:p w14:paraId="6315DC76" w14:textId="77777777" w:rsidR="0066311D" w:rsidRDefault="0066311D">
            <w:pPr>
              <w:tabs>
                <w:tab w:val="left" w:pos="3234"/>
              </w:tabs>
              <w:ind w:left="113" w:right="113"/>
              <w:jc w:val="center"/>
              <w:rPr>
                <w:rFonts w:ascii="宋体" w:hAnsi="宋体"/>
                <w:szCs w:val="21"/>
              </w:rPr>
            </w:pPr>
          </w:p>
        </w:tc>
        <w:tc>
          <w:tcPr>
            <w:tcW w:w="2196" w:type="dxa"/>
            <w:tcBorders>
              <w:top w:val="single" w:sz="4" w:space="0" w:color="auto"/>
              <w:left w:val="single" w:sz="4" w:space="0" w:color="auto"/>
              <w:right w:val="single" w:sz="4" w:space="0" w:color="auto"/>
            </w:tcBorders>
            <w:vAlign w:val="center"/>
          </w:tcPr>
          <w:p w14:paraId="58B7966C" w14:textId="77777777" w:rsidR="0066311D" w:rsidRDefault="0066311D">
            <w:pPr>
              <w:pStyle w:val="Char0"/>
              <w:ind w:leftChars="-42" w:rightChars="-55" w:right="-115" w:hangingChars="42" w:hanging="88"/>
              <w:jc w:val="center"/>
              <w:rPr>
                <w:rFonts w:ascii="宋体" w:hAnsi="宋体"/>
                <w:szCs w:val="21"/>
              </w:rPr>
            </w:pPr>
            <w:r>
              <w:rPr>
                <w:rFonts w:ascii="宋体" w:hAnsi="宋体" w:hint="eastAsia"/>
                <w:szCs w:val="21"/>
              </w:rPr>
              <w:t>投标函及投标函附录</w:t>
            </w:r>
          </w:p>
          <w:p w14:paraId="16129B3B" w14:textId="77777777" w:rsidR="0066311D" w:rsidRDefault="0066311D">
            <w:pPr>
              <w:pStyle w:val="Char0"/>
              <w:ind w:leftChars="-42" w:rightChars="-55" w:right="-115" w:hangingChars="42" w:hanging="88"/>
              <w:jc w:val="center"/>
              <w:rPr>
                <w:rFonts w:ascii="宋体" w:hAnsi="宋体"/>
                <w:szCs w:val="21"/>
              </w:rPr>
            </w:pPr>
            <w:r>
              <w:rPr>
                <w:rFonts w:ascii="宋体" w:hAnsi="宋体" w:hint="eastAsia"/>
                <w:szCs w:val="21"/>
              </w:rPr>
              <w:t>签字盖章</w:t>
            </w:r>
          </w:p>
        </w:tc>
        <w:tc>
          <w:tcPr>
            <w:tcW w:w="5164" w:type="dxa"/>
            <w:tcBorders>
              <w:top w:val="single" w:sz="4" w:space="0" w:color="auto"/>
              <w:left w:val="single" w:sz="4" w:space="0" w:color="auto"/>
              <w:bottom w:val="single" w:sz="4" w:space="0" w:color="auto"/>
              <w:right w:val="single" w:sz="4" w:space="0" w:color="auto"/>
            </w:tcBorders>
            <w:vAlign w:val="center"/>
          </w:tcPr>
          <w:p w14:paraId="62D9F2C9" w14:textId="77777777" w:rsidR="0066311D" w:rsidRDefault="0066311D">
            <w:pPr>
              <w:pStyle w:val="Char0"/>
              <w:rPr>
                <w:rFonts w:ascii="宋体" w:hAnsi="宋体"/>
                <w:szCs w:val="21"/>
              </w:rPr>
            </w:pPr>
            <w:r>
              <w:rPr>
                <w:rFonts w:ascii="宋体" w:hAnsi="宋体"/>
              </w:rPr>
              <w:t>有法定代表人或其委托代理人签字或加盖单位章。由法定代表人签字的，应附法定代表人身份证明，由代理人签字的，应附授权委托书，身份证明或授权委托书应符合第</w:t>
            </w:r>
            <w:r>
              <w:rPr>
                <w:rFonts w:ascii="宋体" w:hAnsi="宋体" w:hint="eastAsia"/>
              </w:rPr>
              <w:t>八</w:t>
            </w:r>
            <w:r>
              <w:rPr>
                <w:rFonts w:ascii="宋体" w:hAnsi="宋体"/>
              </w:rPr>
              <w:t>章</w:t>
            </w:r>
            <w:r>
              <w:rPr>
                <w:rFonts w:ascii="宋体" w:hAnsi="宋体" w:hint="eastAsia"/>
                <w:szCs w:val="21"/>
              </w:rPr>
              <w:t>“</w:t>
            </w:r>
            <w:r>
              <w:rPr>
                <w:rFonts w:ascii="宋体" w:hAnsi="宋体"/>
              </w:rPr>
              <w:t>投标文件格式</w:t>
            </w:r>
            <w:r>
              <w:rPr>
                <w:rFonts w:ascii="宋体" w:hAnsi="宋体" w:hint="eastAsia"/>
                <w:szCs w:val="21"/>
              </w:rPr>
              <w:t>”</w:t>
            </w:r>
            <w:r>
              <w:rPr>
                <w:rFonts w:ascii="宋体" w:hAnsi="宋体"/>
              </w:rPr>
              <w:t>的规定</w:t>
            </w:r>
          </w:p>
        </w:tc>
      </w:tr>
      <w:tr w:rsidR="0066311D" w14:paraId="551CD347" w14:textId="77777777">
        <w:trPr>
          <w:cantSplit/>
          <w:trHeight w:val="901"/>
          <w:jc w:val="center"/>
        </w:trPr>
        <w:tc>
          <w:tcPr>
            <w:tcW w:w="753" w:type="dxa"/>
            <w:vMerge/>
            <w:tcBorders>
              <w:top w:val="single" w:sz="4" w:space="0" w:color="auto"/>
              <w:left w:val="single" w:sz="4" w:space="0" w:color="auto"/>
              <w:right w:val="single" w:sz="4" w:space="0" w:color="auto"/>
            </w:tcBorders>
            <w:vAlign w:val="center"/>
          </w:tcPr>
          <w:p w14:paraId="6DE9FD83" w14:textId="77777777" w:rsidR="0066311D" w:rsidRDefault="0066311D">
            <w:pPr>
              <w:tabs>
                <w:tab w:val="left" w:pos="3234"/>
              </w:tabs>
              <w:jc w:val="center"/>
              <w:rPr>
                <w:rFonts w:ascii="宋体" w:hAnsi="宋体"/>
                <w:szCs w:val="21"/>
              </w:rPr>
            </w:pPr>
          </w:p>
        </w:tc>
        <w:tc>
          <w:tcPr>
            <w:tcW w:w="860" w:type="dxa"/>
            <w:vMerge/>
            <w:tcBorders>
              <w:top w:val="single" w:sz="4" w:space="0" w:color="auto"/>
              <w:left w:val="single" w:sz="4" w:space="0" w:color="auto"/>
              <w:right w:val="single" w:sz="4" w:space="0" w:color="auto"/>
            </w:tcBorders>
            <w:textDirection w:val="tbRlV"/>
            <w:vAlign w:val="center"/>
          </w:tcPr>
          <w:p w14:paraId="44AF8878" w14:textId="77777777" w:rsidR="0066311D" w:rsidRDefault="0066311D">
            <w:pPr>
              <w:tabs>
                <w:tab w:val="left" w:pos="3234"/>
              </w:tabs>
              <w:ind w:left="113" w:right="113"/>
              <w:jc w:val="center"/>
              <w:rPr>
                <w:rFonts w:ascii="宋体" w:hAnsi="宋体"/>
                <w:szCs w:val="21"/>
              </w:rPr>
            </w:pPr>
          </w:p>
        </w:tc>
        <w:tc>
          <w:tcPr>
            <w:tcW w:w="2196" w:type="dxa"/>
            <w:tcBorders>
              <w:top w:val="single" w:sz="4" w:space="0" w:color="auto"/>
              <w:left w:val="single" w:sz="4" w:space="0" w:color="auto"/>
              <w:right w:val="single" w:sz="4" w:space="0" w:color="auto"/>
            </w:tcBorders>
            <w:vAlign w:val="center"/>
          </w:tcPr>
          <w:p w14:paraId="1D13436E" w14:textId="77777777" w:rsidR="0066311D" w:rsidRDefault="0066311D">
            <w:pPr>
              <w:pStyle w:val="Char0"/>
              <w:ind w:leftChars="-42" w:rightChars="-55" w:right="-115" w:hangingChars="42" w:hanging="88"/>
              <w:jc w:val="center"/>
              <w:rPr>
                <w:rFonts w:ascii="宋体" w:hAnsi="宋体"/>
                <w:szCs w:val="21"/>
              </w:rPr>
            </w:pPr>
            <w:r>
              <w:rPr>
                <w:rFonts w:ascii="宋体" w:hAnsi="宋体" w:hint="eastAsia"/>
                <w:szCs w:val="21"/>
              </w:rPr>
              <w:t>报价唯一</w:t>
            </w:r>
          </w:p>
        </w:tc>
        <w:tc>
          <w:tcPr>
            <w:tcW w:w="5164" w:type="dxa"/>
            <w:tcBorders>
              <w:top w:val="single" w:sz="4" w:space="0" w:color="auto"/>
              <w:left w:val="single" w:sz="4" w:space="0" w:color="auto"/>
              <w:bottom w:val="single" w:sz="4" w:space="0" w:color="auto"/>
              <w:right w:val="single" w:sz="4" w:space="0" w:color="auto"/>
            </w:tcBorders>
            <w:vAlign w:val="center"/>
          </w:tcPr>
          <w:p w14:paraId="070E92A7" w14:textId="77777777" w:rsidR="0066311D" w:rsidRDefault="0066311D">
            <w:pPr>
              <w:pStyle w:val="Char0"/>
              <w:rPr>
                <w:rFonts w:ascii="宋体" w:hAnsi="宋体"/>
                <w:szCs w:val="21"/>
              </w:rPr>
            </w:pPr>
            <w:r>
              <w:rPr>
                <w:rFonts w:ascii="宋体" w:hAnsi="宋体" w:hint="eastAsia"/>
                <w:szCs w:val="21"/>
              </w:rPr>
              <w:t>只能有一个有效报价</w:t>
            </w:r>
          </w:p>
        </w:tc>
      </w:tr>
      <w:tr w:rsidR="0066311D" w14:paraId="1FE5422E" w14:textId="77777777">
        <w:trPr>
          <w:cantSplit/>
          <w:trHeight w:val="624"/>
          <w:jc w:val="center"/>
        </w:trPr>
        <w:tc>
          <w:tcPr>
            <w:tcW w:w="753" w:type="dxa"/>
            <w:vMerge/>
            <w:tcBorders>
              <w:left w:val="single" w:sz="4" w:space="0" w:color="auto"/>
              <w:right w:val="single" w:sz="4" w:space="0" w:color="auto"/>
            </w:tcBorders>
            <w:vAlign w:val="center"/>
          </w:tcPr>
          <w:p w14:paraId="4DE236FD" w14:textId="77777777" w:rsidR="0066311D" w:rsidRDefault="0066311D">
            <w:pPr>
              <w:rPr>
                <w:rFonts w:ascii="宋体" w:hAnsi="宋体"/>
                <w:szCs w:val="21"/>
              </w:rPr>
            </w:pPr>
          </w:p>
        </w:tc>
        <w:tc>
          <w:tcPr>
            <w:tcW w:w="860" w:type="dxa"/>
            <w:vMerge/>
            <w:tcBorders>
              <w:left w:val="single" w:sz="4" w:space="0" w:color="auto"/>
              <w:right w:val="single" w:sz="4" w:space="0" w:color="auto"/>
            </w:tcBorders>
            <w:vAlign w:val="center"/>
          </w:tcPr>
          <w:p w14:paraId="7A646CD6" w14:textId="77777777" w:rsidR="0066311D" w:rsidRDefault="0066311D">
            <w:pPr>
              <w:rPr>
                <w:rFonts w:ascii="宋体" w:hAnsi="宋体"/>
                <w:szCs w:val="21"/>
              </w:rPr>
            </w:pPr>
          </w:p>
        </w:tc>
        <w:tc>
          <w:tcPr>
            <w:tcW w:w="2196" w:type="dxa"/>
            <w:tcBorders>
              <w:left w:val="single" w:sz="4" w:space="0" w:color="auto"/>
              <w:right w:val="single" w:sz="4" w:space="0" w:color="auto"/>
            </w:tcBorders>
            <w:vAlign w:val="center"/>
          </w:tcPr>
          <w:p w14:paraId="79B04147" w14:textId="77777777" w:rsidR="0066311D" w:rsidRDefault="0066311D">
            <w:pPr>
              <w:pStyle w:val="Char0"/>
              <w:ind w:leftChars="-42" w:rightChars="-55" w:right="-115" w:hangingChars="42" w:hanging="88"/>
              <w:jc w:val="center"/>
              <w:rPr>
                <w:rFonts w:ascii="宋体" w:hAnsi="宋体"/>
                <w:szCs w:val="21"/>
              </w:rPr>
            </w:pPr>
          </w:p>
        </w:tc>
        <w:tc>
          <w:tcPr>
            <w:tcW w:w="5164" w:type="dxa"/>
            <w:tcBorders>
              <w:top w:val="single" w:sz="4" w:space="0" w:color="auto"/>
              <w:left w:val="single" w:sz="4" w:space="0" w:color="auto"/>
              <w:bottom w:val="single" w:sz="4" w:space="0" w:color="auto"/>
              <w:right w:val="single" w:sz="4" w:space="0" w:color="auto"/>
            </w:tcBorders>
            <w:vAlign w:val="center"/>
          </w:tcPr>
          <w:p w14:paraId="79C54497" w14:textId="77777777" w:rsidR="0066311D" w:rsidRDefault="0066311D">
            <w:pPr>
              <w:pStyle w:val="Char0"/>
              <w:widowControl/>
              <w:autoSpaceDE w:val="0"/>
              <w:spacing w:line="240" w:lineRule="atLeast"/>
              <w:rPr>
                <w:rFonts w:ascii="宋体" w:hAnsi="宋体"/>
                <w:szCs w:val="21"/>
                <w:u w:val="single"/>
              </w:rPr>
            </w:pPr>
          </w:p>
        </w:tc>
      </w:tr>
      <w:tr w:rsidR="0066311D" w14:paraId="6318A2C4" w14:textId="77777777">
        <w:trPr>
          <w:cantSplit/>
          <w:trHeight w:val="6306"/>
          <w:jc w:val="center"/>
        </w:trPr>
        <w:tc>
          <w:tcPr>
            <w:tcW w:w="753" w:type="dxa"/>
            <w:tcBorders>
              <w:left w:val="single" w:sz="4" w:space="0" w:color="auto"/>
              <w:right w:val="single" w:sz="4" w:space="0" w:color="auto"/>
            </w:tcBorders>
            <w:vAlign w:val="center"/>
          </w:tcPr>
          <w:p w14:paraId="392892C9" w14:textId="77777777" w:rsidR="0066311D" w:rsidRDefault="0066311D">
            <w:pPr>
              <w:tabs>
                <w:tab w:val="left" w:pos="3234"/>
              </w:tabs>
              <w:jc w:val="center"/>
              <w:rPr>
                <w:rFonts w:ascii="宋体" w:hAnsi="宋体" w:hint="eastAsia"/>
                <w:szCs w:val="21"/>
              </w:rPr>
            </w:pPr>
            <w:r>
              <w:rPr>
                <w:rFonts w:ascii="宋体" w:hAnsi="宋体" w:cs="宋体" w:hint="eastAsia"/>
                <w:szCs w:val="21"/>
              </w:rPr>
              <w:t>2.1.2</w:t>
            </w:r>
          </w:p>
        </w:tc>
        <w:tc>
          <w:tcPr>
            <w:tcW w:w="860" w:type="dxa"/>
            <w:tcBorders>
              <w:left w:val="single" w:sz="4" w:space="0" w:color="auto"/>
              <w:right w:val="single" w:sz="4" w:space="0" w:color="auto"/>
            </w:tcBorders>
            <w:textDirection w:val="tbRlV"/>
            <w:vAlign w:val="center"/>
          </w:tcPr>
          <w:p w14:paraId="64940C13" w14:textId="77777777" w:rsidR="0066311D" w:rsidRDefault="0066311D">
            <w:pPr>
              <w:tabs>
                <w:tab w:val="left" w:pos="3234"/>
              </w:tabs>
              <w:ind w:left="113" w:right="113"/>
              <w:jc w:val="center"/>
              <w:rPr>
                <w:rFonts w:ascii="宋体" w:hAnsi="宋体" w:cs="宋体" w:hint="eastAsia"/>
                <w:szCs w:val="21"/>
              </w:rPr>
            </w:pPr>
            <w:r>
              <w:rPr>
                <w:rFonts w:ascii="宋体" w:hAnsi="宋体" w:cs="宋体" w:hint="eastAsia"/>
                <w:szCs w:val="21"/>
                <w:lang w:bidi="ar"/>
              </w:rPr>
              <w:t>资格评审标准</w:t>
            </w:r>
          </w:p>
          <w:p w14:paraId="1EA013B0" w14:textId="77777777" w:rsidR="0066311D" w:rsidRDefault="0066311D">
            <w:pPr>
              <w:tabs>
                <w:tab w:val="left" w:pos="3234"/>
              </w:tabs>
              <w:ind w:left="113" w:right="113"/>
              <w:jc w:val="center"/>
              <w:rPr>
                <w:rFonts w:ascii="宋体" w:hAnsi="宋体" w:hint="eastAsia"/>
                <w:szCs w:val="21"/>
              </w:rPr>
            </w:pPr>
          </w:p>
        </w:tc>
        <w:tc>
          <w:tcPr>
            <w:tcW w:w="7360" w:type="dxa"/>
            <w:gridSpan w:val="2"/>
            <w:tcBorders>
              <w:top w:val="single" w:sz="4" w:space="0" w:color="auto"/>
              <w:left w:val="single" w:sz="4" w:space="0" w:color="auto"/>
              <w:bottom w:val="single" w:sz="4" w:space="0" w:color="auto"/>
              <w:right w:val="single" w:sz="4" w:space="0" w:color="auto"/>
            </w:tcBorders>
            <w:vAlign w:val="center"/>
          </w:tcPr>
          <w:p w14:paraId="7E201828" w14:textId="77777777" w:rsidR="0066311D" w:rsidRDefault="0066311D">
            <w:pPr>
              <w:pStyle w:val="Char0"/>
              <w:widowControl/>
              <w:rPr>
                <w:rFonts w:ascii="宋体" w:hAnsi="宋体" w:cs="宋体" w:hint="eastAsia"/>
                <w:szCs w:val="21"/>
              </w:rPr>
            </w:pPr>
            <w:r>
              <w:rPr>
                <w:rFonts w:ascii="宋体" w:hAnsi="宋体" w:cs="宋体" w:hint="eastAsia"/>
                <w:szCs w:val="21"/>
              </w:rPr>
              <w:t>五家入围单位</w:t>
            </w:r>
          </w:p>
          <w:p w14:paraId="304BB2D7" w14:textId="77777777" w:rsidR="0066311D" w:rsidRDefault="0066311D">
            <w:pPr>
              <w:pStyle w:val="Char0"/>
              <w:widowControl/>
              <w:rPr>
                <w:rFonts w:ascii="宋体" w:hAnsi="宋体" w:hint="eastAsia"/>
              </w:rPr>
            </w:pPr>
            <w:r>
              <w:rPr>
                <w:rFonts w:ascii="宋体" w:hAnsi="宋体" w:hint="eastAsia"/>
              </w:rPr>
              <w:t xml:space="preserve">　　　　　　　　　　　　　　　　　　　　　　　　　　　　　　　　　　　　　　　　　　　　　　　　　　　　　　　　　　　　　　　　　　　　　　　　　　　　　　　　　　　　　　　　　　　　　　　　　　　　　　　　　　　　　　　　　　　　　　　　　　　　　　　　　　　　　　　　　　　　　　　　　　　　　　　　　　　　　　　　　　　　　　　　　　　　　　　　　　　　　　　　　　　　　　　　　　　　　　　　　　　　　　　　　　　　　　　　　　　　　　　　　　　　　　　　　　　　　　　　　　　　　　　　　　　　　　　　　　　　　　　　　　　　　　　　　　　　　　　　　　　　　　　　　　　　　　　　　　　　　　　　　　　　　　　　　　　　　　　　　　　　　　　　　　　　　　　　　　　　　　　　　　　　　　　　　　　　　　　　　　　　　　　　　　　　　　　　　　　　　　　　　　　　　　　　　　　　　　　　　　　　　　　　　　　　　　　　　　　　　　　　　　　　　　　　　　　　　　　　　　　　　　　　　　　　　　　　　　　　　　　　　　　　　　　　　　　　　　　　　　　　　　　　　　　　　　　　　　　　　　　　　　　　　　　　　　　　　　　　　　　　　　　　　　　　　　　　　　　　　　　　　　　　　　　　　　　　　　　　　　　　　　　　　　　　　　　　　　　　　　　　　　　　　　　　　　　　　　　　　　　　　　　　　　　　　　　　　　　　　　　　　　　　　　　　　　　　　　　　　　　　　　　　　　　　　　　　　　　　　　　　　　　　　　　　　　　　　　　　　　　　　　　　　　　　　　　　　　　　　　　　　　　　　　　　　　　　　　　　　　　　　　　　　　　　　　　　　　　　　　　　　　　　　　　　　　　　　　　　　　　　　　　　　　　　　　　　　　　　　　　　　　　　　　　　　　　　　　　　　　　　　　　　　　　　　　　　　　　　　　　　　　　　　　　　　　　　　　　　　　　　　　　　　　　　　　　　　　　　　　　　　　　　　　　　　　　　　　　　　　　　　　　　　　　　　　　　　　　　　　　　　　　　　　　　　　　　　　　　　　　　　　　　　　　　　　　　　　　　　　　　　　　　　　　　　　　　　　　　　　　　　　　　　　　　　　　　　　　　　　　　　　　　　　　　　　　　　　　　　　　　　　　　　　　　　　　　　　　　　　　　　　　　　　　　　　　　　　　　　　　　　　　　　　　　　　　　　　　　　　　　　　　　　　　　　　　　　　　　　　　　　　　　　　　　　　　　　　　　　　　　　　　　　　　　　　　　　　　　　　　　　　　　　　　　　　　　　　　　　　　　　　　　　　　　　　　　　　　　　　　　　　　　　　　　　　　　　　　　　　　　　　　　　　　　　　　　　　　　　　　　　　　　　　　　　　　　　　　　　　　　　　　　　　　　　　　　　　　　　　　　　　　　　　　　　　　　　　　　　　　　　　　　　　　　　　　　　　　　　　　　　　　　　　　　　　　　　　　　　　　　　　　　　　　　　　　　　　　　　　　　　　　　　　　　　　　　　　　　　　　　　　　　　　　　　　　　　　　　　　　　　　　　　　　　　　　　　　　　　　　　　　　　　　　　　　　　　　　　　　　　　　　　　　　　　　　　　　　　　　　　　　　　　　　　　　　　　　　　　　　　　　　　　　　　　　　　　　　　　　　　　　　　　　　　　　　　　　　　　　　　　　　　　　　　　　　　　　　　　　　　　　　　　　　　　　　　　　　　　　　　　　　　　　　　　　　　　　　　　　　　　　　　　　　　　　　　　　　　　　　　　　　　　　　　　　　　　　　　　　　　　　　　　　　　　　　　　　　　　　　　　　　　　　　　　　　　　　　　　　　　　　　　　　　　　　　　　　　　　　　　　　　　　　　　　　　　　　　　　　　　　　　　　　　　　　　　　　　　　　　　　　　　　　　　　　　　　　　　　　　　　　　　　　　　　　　　　　　　　　　　　　　　　　　　　　　　　　　　　　　　　　　　　　　　　　　　　　　　　　　　　　　　　　　　　　　　　　　　　　　　　　　　　　　　　　　　　　　　　　　　　　　　　　　　　　　　　　　　　　　　　　　　　　　　　　　　　　　　　　　　　　　　　　　　　　　　　　　　　　　　　　　　　　　　　　　　　　　　　　　　　　　　　　　　　　　　　　　　　　　　　　　　　　　　　　　　　　　　　　　　　　　　　　　　　　　　　　　　　　　　　　　　　　　　　　　　　　　　　　　　　　　　　　　　　　　　　　　　　　　　　　　　　　　　　　　　　　　　　　　　　　　　　　　　　　　　　　　　　　　　　　　　　　　　　　　　　　　　　　　　　　　　　　　　　　　　　　　　　　　　　　　　　　　　　　　　　　　　　　　　　　　　　　　　　　　　　　　　　　　　　　　　　　　　　　　　　　　　　　　　　　　　　　　　　　　　　　　　　　　　　　　　　　　　　　　　　　　　　　　　　　　　　　　　　　　　　　　　　　　　　　　　　　　　　　　　　　　　　　　　　　　　　　　　　　　　　　　　　　　　　　　　　　　　　　　　　　　　　　　　　　　　　　　　　　　　　　　　　　　　　　　　　　　　　　　　　　　　　　　　　　　　　　　　　　　　　　　　　　　　　　　　　　　　　　　　　　　　　　　　　　　　　　　　　　　　　　　　　　　　　　　　　　　　　　　　　　　　　　　　　　　　　　　　　　　　　　　　　　　　　　　　　　　　　　　　　　　　　　　　　　　　　　　　　　　　　　　　　　　　　　　　　　　　　　　　　　　　　　　　　　　　　　　　　　　　　　　　　　　　　　　　　　　　　　　　　　　　　　　　　　　　　　　　　　　　　　　　　　　　　　　　　　　　　　　　　　　　　　　　　　　　　　　　　　　　　　　　　　　　　　　　　　　　　　　　　　　　　　　　　　　　　　　　　　　　　　　　　　　　　　　　　　　　　　　　　　　　　　　　　　　　　　　　　　　　　　　　　　　　　　　　　　　　　　　　　　　　　　　　　　　　　　　　　　　　　　　　　　　　　　　　　　　　　　　　　　　　　　　　　　　　　　　　　　　　　　　　　　　　　　　　　　　　　　　　　　　　　　　　　　　　　　　　　　　　　　　　　　　　　　　　　　　　　　　　　　　　　　　　　　　　　　　　　　　　　　　　　　　　　　　　　　　　　　　　　　　　　　　　　　　　　　　　　　　　　　　　　　　　　　　　　　　　　　　　　　　　　　　　　　　　　　　　　　　　　　　　　　　　　　　　　　　　　　　　　　　　　　　　　　　　　　　　　　　　　　　　　　　　　　　　　　　　　　　　　　　　　　　　　　　　　　　　　　　　　　　　　　　　　　　　　　　　　　　　　　　　　　　　　　　　　　　　　　　　　　　　　　　　　　　　　　　　　　　　　　　　　　　　　　　　　　　　　　　　　　　　　　　　　　　　　　　　　　　　　　　　　　　　　　　　　　　　　　　　　　　　　　　　　　　　　　　　　　　　　　　　　　　　　　　　　　　　　　　　　　　　　　　　　　　　　　　　　　　　　　　　　　　　　　　　　　　　　　　　　　　　　　　　　　　　　　　　　　　　　　　　　　　　　　　　　　　　　　　　　　　　　　　　　　　　　　　　　　　　　　　　　　　　　　　　　　　　　　　　　　　　　　　　　　　　　　　　　　　　　　　　　　　　　　　　　　　　　　　　　　　　　　　　　　　　　　　　　　　　　　　　　　　　　　　　　　　　　　　　　　　　　　　　　　　　　　　　　　　　　　　　　　　　　　　　　　　　　　　　　　　　　　　　　　　　　　　　　　　　　　　　　　　　　　　　　　　　　　　　　　　　　　　　　　　　　　　　　　　　　　　　　　　　　　　　　　　　　　　　　　　　　　　　　　　　　　　　　　　　　　　　　　　　　　　　　　　　　　　　　　　　　　　　　　　　　　　　　　　　　　　　　　　　　　　　　　　　　　　　　　　　　　　　　　　　　　　　　　　　　　　　　　　　　　　　　　　　　　　　　　　　　　　　　　　　　　　　　　　　　　　　　　　　　　　　　　　　　　　　　　　　　　　　　　　　　　　　　　　　　　　　　　　　　　　　　　　　　　　　　　　　　　　　　　　　　　　　　　　　　　　　　　　　　　　　　　　　　　　　　　　　　　　　　　　　　　　　　　　　　　　　　　　　　　　　　　　　　　　　　　　　　　　　　　　　　　　　　　　　　　　　　　　　　　　　　　　　　　　　　　　　　　　　　　　　　　　　　　　　　　　　　　　　　　　　　　　　　　　　　　　　　　　　　　　　　　　　　　　　　　　　　　　　　　　　　　　　　　　　　　　　　　　　　　　　　　　　　　　　　　　　　　　　　　　　　　　　　　　　　　　　　　　　　　　　　　　　　　　　　　　　　　　　　　　　　　　　　　　　　　　　　　　　　　　　　　　　　　　　　　　　　　　　　　　　　　　　　　　　　　　　　　　　　　　　　　　　　　　　　　　　　　　　　　　　　　　　　　　　　　　　　　　　　　　　　　　　　　　　　　　　　　　　　　　　　　　　　　　　　　　　　　　　　　　　　　　　　　　　　　　　　　　　　　　　　　　　　　　　　　　　　　　　　　　　　　　　　　　　　　　　　　　　　　　　　　　　　　　　　　　　　　　　　　　　　　　　　　　　　　　　　　　　　　　　　　　　　　　　　　　　　　　　　　　　　　　　　　　　　　　　　　　　　　　　　　　　　　　　　　　　　　　　　　　　　　　　　　　　　　　　　　　　　　　　　　　　　　　　　　　　　　　　　　　　　　　　　　　　　　　　　　　　　　　　　　　　　　　　　　　　　　　　　　　　　　　　　　　　　　　　　　　　　　　　　　　　　　　　　　　　　　　　　　　　　　　　　　　　　　　　　　　　　　　　　　　　　　　　　　　　　　　　　　　　　　　　　　　　　　　　　　　　　　　　　　　　　　　　　　　　　　　　　　　　　　　　　　　　　　　　　　　　　　　　　　　　　　　　　　　　　　　　　　　　　　　　　　　　　　　　　　　　　　　　　　　　　　　　　　　　　　　　　　　　　　　　　　　　　　　　　　　　　　　　　　　　　　　　　　　　　　　　　　　　　　　　　　　　　　　　　　　　　　　　　　　　　　　　　　　　　　　　　　　　　　　　　　　　　　　　　　　　　　　　　　　　　　　　　　　　　　　　　　　　　　　　　　　　　　　　　　　　　　　　　　　　　　　　　　　　　　　　　　　　　　　　　　　　　　　　　　　　　　　　　　　　　　　　　　　　　　　　　　　　　　　　　　　　　　　　　　　　　　　　　　　　　　　　　　　　　　　　　　　　　　　　　　　　　　　　　　　　　　　　　　　　　　　　　　　　　　　　　　　　　　　　　　　　　　　　　　　　　　　　　　　　　　　　　　　　　　　　　　　　　　　　　　　　　　　　　　　　　　　　　　　　　　　　　　　　　　　　　　　　　　　　　　　　　　　　　　　　　　　　　　　　　　　　　　　　　　　　　　　　　　　　　　　　　　　　　　　　　　　　　　　　　　　　　　　　　　　　　　　　　　　　　　　　　　　　　　　　　　　　　　　　　　　　　　　　　　　　　　　　　　　　　　　　　　　　　　　　　　　　　　　　　　　　　　　　　　　　　　　　　　　　　　　　　　　　　　　　　　　　　　　　　　　　　　　　　　　　　　　　　　　　　　　　　　　　　　　　　　　　　　　　　　　　　　　　　　　　　　　　　　　　　　　　　　　　　　　　　　　　　　　　　　　　　　　　　　　　　　　　　　　　　　　　　　　　　　　　　　　　　　　　　　　　　　　　　　　　　　　　　　　　　　　　　　　　　　　　　　　　　　　　　　　　　　　　　　　　　　　　　　　　　　　　　　　　　　　　　　　　　　　　　　　　　　　　　　　　　　　　　　　　　　　　　　　　　　　　　　　　　　　　　　　　　　　　　　　　　　　　　　　　　　　　　　　　　　　　　　　　　　　　　　　　　　　　　　　　　　　　　　　　　　　　　　　　　　　　　　　　　　　　　　　　　　　　　　　　　　　　　　　　　　　　　　　　　　　　　　　　　　　　　　　　　　　　　　　　　　　　　　　　　　　　　　　　　　　　　　　　　　　　　　　　　　　　　　　　　　　　　　　　　　　　　　　　　　　　　　　　　　　　　　　　　　　　　　　　　　　　　　　　　　　　　　　　　　　　　　　　　　　　　　　　　　　　　　　　　　　　　　　　　　　　　　　　　　　　　　　　　　　　　　　　　　　　　　　　　　　　　　　　　　　　　　　　　　　　　　　　　　　　　　　　　　　　　　　　　　　　　　　　　　　　　　　　　　　　　　　　　　　　　　　　　　　　　　　　　　　　　　　　　　　　　　　　　　　　　　　　　　　　　　　　　　　　　　　　　　　　　　　　　　　　　　　　　　　　　　　　　　　　　　　　　　　　　　　　　　　　　　　　　　　　　　　　　　　　　　　　　　　　　　　　　　　　　　　　　　　　　　　　　　　　　　　　　　　　　　　　　　　　　　　　　　　　　　　　　　　　　　　　　　　　　　　　　　　　　　　　　　　　　　　　　　　　　　　　　　　　　　　　　　　　　　　　　　　　　　　　　　　　　　　　　　　　　　　　　　　　　　　　　　　　　　　　　　　　　　　　　　　　　　　　　　　　　　　　　　　　　　　　　　　　　　　　　　　　　　　　　　　　　　　　　　　　　　　　　　　　　　　　　　　　　　　　　　　　　　　　　　　　　　　　　　　　　　　　　　　　　　　　　　　　　　　　　　　　　　　　　　　　　　　　　　　　　　　　　　　　　　　　　　　　　　　　　　　　　　　　　　　　　　　　　　　　　　　　　　　　　　　　　　　　　　　　　　　　　　　　　　　　　　　　　　　　　　　　　　　　　　　　　　　　　　　　　　　　　　　　　　　　　　　　　　　　　　　　　　　　　　　　　　　　　　　　　　　　　　　　　　　　　　　　　　　　　　　　　　　　　　　　　　　　　　　　　　　　　　　　　　　　　　　　　　　　　　　　　　　　　　　　　　　　　　　　　　　　　　　　　　　　　　　　　　　　　　　　　　　　　　　　　　　　　　　　　　　　　　　　　　　　　　　　　　　　　　　　　　　　　　　　　　　　　　　　　　　　　　　　　　　　　　　　　　　　　　　　　　　　　　　　　　　　　　　　　　　　　　　　　　　　　　　　　　　　　　　　　　　　　　　　　　　　　　　　　　　　　　　　　　　　　　　　　　　　　　　　　　　　　　　　　　　　　　　　　　　　　　　　　　　　　　　　　　　　　　　　　　　　　　　　　　　　　　　　　　　　　　　　　　　　　　　　　　　　　　　　　　　　　　　　　　　　　　　　　　　　　　　　　　　　　　　　　　　　　　　　　　　　　　　　　　　　　　　　　　　　　　　　　　　　　　　　　　　　　　　　　　　　　　　　　　　　　　　　　　　　　　　　　　　　　　　　　　　　　　　　　　　　　　　　　　　　　　　　　　　　　　　　　　　　　　　　　　　　　　　　　　　　　　　　　　　　　　　　　　　　　　　　　　　　　　　　　　　　　　　　　　　　　　　　　　　　　　　　　　　　　　　　　　　　　　　　　　　　　　　　　　　　　　　　　　　　　　　　　　　　　　　　　　　　　　　　　　　　　　　　　　　　　　　　　　　　　　　　　　　　　　　　　　　　　　　　　　　　　　　　　　　　　　　　　　　　　　　　　　　　　　　　　　　　　　　　　　　　　　　　　　　　　　　　　　　　　　　　　　　　　　　　　　　　　　　　　　　　　　　　　　　　　　　　　　　　　　　　　　　　　　　　　　　　　　　　　　　　　　　　　　　　　　　　　　　　　　　　　　　　　　　　　　　　　　　　　　　　　　　　　　　　　　　　　　　　　　　　　　　　　　　　　　　　　　　　　　　　　　　　　　　　　　　　　　　　　　　　　　　　　　　　　　　　　　　　　　　　　　　　　　　　　　　　　　　　　　　　　　　　　　　　　　　　　　　　　　　　　　　　　　　　　　　　　　　　　　　　　　　　　　　　　　　　　　　　　　　　　　　　　　　　　　　　　　　　　　　　　　　　　　　　　　　　　　　　　　　　　　　　　　　　　　　　　　　　　　　　　　　　　　　　　　　　　　　　　　　　　　　　　　　　　　　　　　　　　　　　　　　　　　　　　　　　　　　　　　　　　　　　　　　　　　　　　　　　　　　　　　　　　　　　　　　　　　　　　　　　　　　　　　　　　　　　　　　　　　　　　　　　　　　　　　　　　　　　　　　　　　　　　　　　　　　　　　　　　　　　　　　　　　　　　　　　　　　　　　　　　　　　　　　　　　　　　　　　　　　　　　　　　　　　　　　　　　　　　　　　　　　　　　　　　　　　　　　　　　　　　　　　　　　　　　　　　　　　　　　　　　　　　　　　　　　　　　　　　　　　　　　　　　　　　　　　　　　　　　　　　　　　　　　　　　　　　　　　　　　　　　　　　　　　　　　　　　　　　　　　　　　　　　　　　　　　　　　　　　　　　　　　　　　　　　　　　　　　　　　　　　　　　　　　　　　　　　　　　　　　　　　　　　　　　　　　　　　　　　　　　　　　　　　　　　　　　　　　　　　　　　　　　　　　　　　　　　　　　　　　　　　　　　　　　　　　　　　　　　　　　　　　　　　　　　　　　　　　　　　　　　　　　　　　　　　　　　　　　　　　　　　　　　　　　　　　　　　　　　　　　　　　　　　　　　　　　　　　　　　　　　　　　　　　　　　　　　　　　　　　　　　　　　　　　　　　　　　　　　　　　　　　　　　　　　　　　　　　　　　　　　　　　　　　　　　　　　　　　　　　　　　　　　　　　　　　　　　　　　　　　　　　　　　　　　　　　　　　　　　　　　　　　　　　　　　　　　　　　　　　　　　　　　　　　　　　　　　　　　　　　　　　　　　　　　　　　　　　　　　　　　　　　　　　　　　　　　　　　　　　　　　　　　　　　　　　　　　　　　　　　　　　　　　　　　　　　　　　　　　　　　　　　　　　　　　　　　　　　　　　　　　　　　　　　　　　　　　　　　　　　　　　　　　　　　　　　　　　　　　　　　　　　　　　　　　　　　　　　　　　　　　　　　　　　　　　　　　　　　　　　　　　　　　　　　　　　　　　　　　　　　　　　　　　　　　　　　　　　　　　　　　　　　　　　　　　　　　　　　　　　　　　　　　　　　　　　　　　　　　　　　　　　　　　　　　　　　　　　　　　　　　　　　　　　　　　　　　　　　　　　　　　　　　　　　　　　　　　　　　　　　　　　　　　　　　　　　　　　　　　　　　　　　　　　　　　　　　　　　　　　　　　　　　　　　　　　　　　　　　　　　　　　　　　　　　　　　　　　　　　　　　　　　　　　　　　　　　　　　　　　　　　　　　　　　　　　　　　　　　　　　　　　　　　　　　　　　　　　　　　　　　　　　　　　　　　　　　　　　　　　　　　　　　　　　　　　　　　　　　　　　　　　　　　　　　　　　　　　　　　　　　　　　　　　　　　　　　　　　　　　　　　　　　　　　　　　　　　　　　　　　　　　　　　　　　　　　　　　　　　　　　　　　　　　　　　　　　　　　　　　　　　　　　　　　　　　　　　　　　　　　　　　　　　　　　　　　　　　　　　　　　　　　　　　　　　　　　　　　　　　　　　　　　　　　　　　　　　　　　　　　　　　　　　　　　　　　　　　　　　　　　　　　　　　　　　　　　　　　　　　　　　　　　　　　　　　　　　　　　　　　　　　　　　　　　　　　　　　　　　　　　　　　　　　　　　　　　　　　　　　　　　　　　　　　　　　　　　　　　　　　　　　　　　　　　　　　　　　　　　　　　　　　　　　　　　　　　　　　　　　　　　　　　　　　　　　　　　　　　　　　　　　　　　　　　　　　　　　　　　　　　　　　　　　　　　　　　　　　　　　　　　　　　　　　　　　　　　　　　　　　　　　　　　　　　　　　　　　　　　　　　　　　　　　　　　　　　　　　　　　　　　　　　　　　　　　　　　　　　　　　　　　　　　　　　　　　　　　　　　　　　　　　　　　　　　　　　　　　　　　　　　　　　　　　　　　　　　　　　　　　　　　　　　　　　　　　　　　　　　　　　　　　　　　　　　　　　　　　　　　　　　　　　　　　　　　　　　　　　　　　　　　　　　　　　　　　　　　　　　　　　　　　　　　　　　　　　　　　　　　　　　　　　　　　　　　　　　　　　　　　　　　　　　　　　　　　　　　　　　　　　　　　　　　　　　　　　　　　　　　　　　　　　　　　　　　　　　　　　　　　　　　　　　　　　　　　　　　　　　　　　　　　　　　　　　　　　　　　　　　　　　　　　　　　　　　　　　　　　　　　　　　　　　　　　　　　　　　　　　　　　　　　　　　　　　　　　　　　　　　　　　　　　　　　　　　　　　　　　　　　　　　　　　　　　　　　　　　　　　　　　　　　　　　　　　　　　　　　　　　　　　　　　　　　　　　　　　　　　　　　　　　　　　　　　　　　　　　　　　　　　　　　　　　　　　　　　　　　　　　　　　　　　　　　　　　　　　　　　　　　　　　　　　　　　　　　　　　　　　　　　　　　　　　　　　　　　　　　　　　　　　　　　　　　　　　　　　　　　　　　　　　　　　　　　　　　　　　　　　　　　　　　　　　　　　　　　　　　　　　　　　　　　　　　　　　　　　　　　　　　　　　　　　　　　　　　　　　　　　　　　　　　　　　　　　　　　　　　　　　　　　　　　　　　　　　　　　　　　　　　　　　　　　　　　　　　　　　　　　　　　　　　　　　　　　　　　　　　　　　　　　　　　　　　　　　　　　　　　　　　　　　　　　　　　　　　　　　　　　　　　　　　　　　　　　　　　　　　　　　　　　　　　　　　　　　　　　　　　　　　　　　　　　　　　　　　　　　　　　　　　　　　　　　　　　　　　　　　　　　　　　　　　　　　　　　　　　　　　　　　　　　　　　　　　　　　　　　　　　　　　　　　　　　　　　　　　　　　　　　　　　　　　　　　　　　　　　　　　　　　　　　　　　　　　　　　　　　　　　　　　　　　　　　　　　　　　　　　　　　　　　　　　　　　　　　　　　　　　　　　　　　　　　　　　　　　　　　　　　　　　　　　　　　　　　　　　　　　　　　　　　　　　　　　　　　　　　　　　　　　　　　　　　　　　　　　　　　　　　　　　　　　　　　　　　　　　　　　　　　　　　　　　　　　　　　　　　　　　　　　　　　　　　　　　　　　　　　　　　　　　　　　　　　　　　　　　　　　　　　　　　　　　　　　　　　　　　　　　　　　　　　　　　　　　　　　　　　　　　　　　　　　　　　　　　　　　　　　　　　　　　　　　　　　　　　　　　　　　　　　　　　　　　　　　　　　　　　　　　　　　　　　　　　　　　　　　　　　　　　　　　　　　　　　　　　　　　　　　　　　　　　　　　　　　　　　　　　　　　　　　　　　　　　　　　　　　　　　　　　　　　　　　　　　　　　　　　　　　　　　　　　　　　　　　　　　　　　　　　　　　　　　　　　　　　　　　　　　　　　　　　　　　　　　　　　　　　　　　　　　　　　　　　　　　　　　　　　　　　　　　　　　　　　　　　　　　　　　　　　　　　　　　　　　　　　　　　　　　　　　　　　　　　　　　　　　　　　　　　　　　　　　　　　　　　　　　　　　　　　　　　　　　　　　　</w:t>
            </w:r>
          </w:p>
        </w:tc>
      </w:tr>
    </w:tbl>
    <w:p w14:paraId="4329300A" w14:textId="77777777" w:rsidR="0066311D" w:rsidRDefault="0066311D">
      <w:pPr>
        <w:pStyle w:val="1"/>
        <w:spacing w:line="320" w:lineRule="exact"/>
        <w:rPr>
          <w:sz w:val="22"/>
          <w:szCs w:val="22"/>
        </w:rPr>
      </w:pPr>
      <w:bookmarkStart w:id="23" w:name="_Toc473882355"/>
      <w:bookmarkStart w:id="24" w:name="_Toc366832803"/>
      <w:bookmarkStart w:id="25" w:name="_Toc326143823"/>
      <w:bookmarkStart w:id="26" w:name="_Toc353804725"/>
      <w:bookmarkStart w:id="27" w:name="_Toc209348199"/>
      <w:r>
        <w:rPr>
          <w:rFonts w:ascii="宋体" w:hAnsi="宋体" w:hint="eastAsia"/>
          <w:bCs w:val="0"/>
          <w:sz w:val="22"/>
          <w:szCs w:val="22"/>
        </w:rPr>
        <w:lastRenderedPageBreak/>
        <w:t>附件2：评标办法（细则）</w:t>
      </w:r>
      <w:bookmarkEnd w:id="23"/>
      <w:bookmarkEnd w:id="24"/>
      <w:bookmarkEnd w:id="25"/>
      <w:bookmarkEnd w:id="26"/>
    </w:p>
    <w:p w14:paraId="1E24CC9F" w14:textId="77777777" w:rsidR="0066311D" w:rsidRDefault="0066311D">
      <w:pPr>
        <w:spacing w:line="360" w:lineRule="auto"/>
        <w:jc w:val="center"/>
        <w:rPr>
          <w:b/>
          <w:sz w:val="28"/>
          <w:szCs w:val="28"/>
        </w:rPr>
      </w:pPr>
      <w:r>
        <w:rPr>
          <w:rFonts w:hint="eastAsia"/>
          <w:b/>
          <w:sz w:val="28"/>
          <w:szCs w:val="28"/>
        </w:rPr>
        <w:t>评标细则</w:t>
      </w:r>
    </w:p>
    <w:p w14:paraId="04CAB333" w14:textId="77777777" w:rsidR="0066311D" w:rsidRDefault="0066311D">
      <w:pPr>
        <w:pStyle w:val="Default"/>
        <w:spacing w:line="360" w:lineRule="auto"/>
        <w:ind w:firstLineChars="200" w:firstLine="420"/>
        <w:rPr>
          <w:rFonts w:hAnsi="宋体"/>
          <w:color w:val="auto"/>
          <w:sz w:val="21"/>
          <w:szCs w:val="21"/>
        </w:rPr>
      </w:pPr>
      <w:bookmarkStart w:id="28" w:name="_Toc193449968"/>
      <w:bookmarkStart w:id="29" w:name="_Toc244958856"/>
      <w:bookmarkStart w:id="30" w:name="_Toc351627280"/>
      <w:bookmarkStart w:id="31" w:name="_Toc473882356"/>
      <w:bookmarkEnd w:id="27"/>
      <w:r>
        <w:rPr>
          <w:rFonts w:hAnsi="宋体" w:hint="eastAsia"/>
          <w:color w:val="auto"/>
          <w:sz w:val="21"/>
          <w:szCs w:val="21"/>
        </w:rPr>
        <w:t>一、根据第三章规定的评标办法，特制订本工程评标细则。</w:t>
      </w:r>
    </w:p>
    <w:p w14:paraId="6F497148"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二、评标委员会的评标工作将根据招标文件第二章投标人须知第5条款规定的开标程序进行。</w:t>
      </w:r>
    </w:p>
    <w:p w14:paraId="6F8BDB7A"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三、评审内容</w:t>
      </w:r>
    </w:p>
    <w:p w14:paraId="636FCF21"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1、对评审过程出现以下情形，经评标委员会及相关职能部门认定为串标、围标。其标书为否决投标，并移交招投标行业主管部门处理。</w:t>
      </w:r>
    </w:p>
    <w:p w14:paraId="536A0FE9"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①招标人在规定的提交投标文件截止时间后，协助投标人撤换投标文件、更改报价；</w:t>
      </w:r>
    </w:p>
    <w:p w14:paraId="26F13F34"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②不同投标人的投标文件由同一单位（或个人）编制或提供投标咨询服务；</w:t>
      </w:r>
    </w:p>
    <w:p w14:paraId="10127467"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③不同投标人委托同一人办理投标事宜的或不同投标人与同一投标人联合投标的；</w:t>
      </w:r>
    </w:p>
    <w:p w14:paraId="2F0843F9"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④不同投标人的投标文件载明的项目管理人员出现同一人的情况；</w:t>
      </w:r>
    </w:p>
    <w:p w14:paraId="6B2475E8"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⑤不同投标人的投标文件相互混装；</w:t>
      </w:r>
    </w:p>
    <w:p w14:paraId="70CC25F0"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⑥投标文件的内容非常类似或相同错误的；</w:t>
      </w:r>
    </w:p>
    <w:p w14:paraId="62D84E50"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⑦投标文件的格式非常相似的；</w:t>
      </w:r>
    </w:p>
    <w:p w14:paraId="1F414315"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⑧装订的投标文件样式非常相似的；</w:t>
      </w:r>
    </w:p>
    <w:p w14:paraId="25B74550"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⑨法律、法规或规章规定的其他串通投标行为。</w:t>
      </w:r>
    </w:p>
    <w:p w14:paraId="02EAC8E3"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2、商务标评审</w:t>
      </w:r>
    </w:p>
    <w:p w14:paraId="04295022"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2.1、商务标初步评审：</w:t>
      </w:r>
    </w:p>
    <w:p w14:paraId="3FF3ED83"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对商务标的签字盖章、标注、格式等是否符合本专用条款第三章“评标办法”第2.1.1款规定的标准进行形式评审。</w:t>
      </w:r>
    </w:p>
    <w:p w14:paraId="0BEB9E2A"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2.2、商务标详细评审：</w:t>
      </w:r>
    </w:p>
    <w:p w14:paraId="691F64CE"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2.2.1、有效投标报价的确定：</w:t>
      </w:r>
    </w:p>
    <w:p w14:paraId="746B31D6" w14:textId="77777777" w:rsidR="0066311D" w:rsidRDefault="0066311D">
      <w:pPr>
        <w:pStyle w:val="Default"/>
        <w:spacing w:line="360" w:lineRule="auto"/>
        <w:ind w:firstLineChars="200" w:firstLine="420"/>
        <w:rPr>
          <w:rFonts w:hAnsi="宋体" w:hint="eastAsia"/>
          <w:color w:val="auto"/>
          <w:sz w:val="21"/>
          <w:szCs w:val="21"/>
        </w:rPr>
      </w:pPr>
      <w:r>
        <w:rPr>
          <w:rFonts w:hAnsi="宋体" w:hint="eastAsia"/>
          <w:color w:val="auto"/>
          <w:sz w:val="21"/>
          <w:szCs w:val="21"/>
        </w:rPr>
        <w:t xml:space="preserve">本工程招标控制价为 </w:t>
      </w:r>
      <w:r>
        <w:rPr>
          <w:rFonts w:hAnsi="宋体" w:hint="eastAsia"/>
          <w:b/>
          <w:bCs/>
          <w:color w:val="auto"/>
          <w:sz w:val="21"/>
          <w:szCs w:val="21"/>
          <w:highlight w:val="yellow"/>
          <w:u w:val="single"/>
        </w:rPr>
        <w:t>121317</w:t>
      </w:r>
      <w:r w:rsidR="00DC4258">
        <w:rPr>
          <w:rFonts w:hAnsi="宋体" w:hint="eastAsia"/>
          <w:b/>
          <w:bCs/>
          <w:color w:val="auto"/>
          <w:sz w:val="21"/>
          <w:szCs w:val="21"/>
          <w:highlight w:val="yellow"/>
          <w:u w:val="single"/>
        </w:rPr>
        <w:t>.0</w:t>
      </w:r>
      <w:r w:rsidR="00DC4258">
        <w:rPr>
          <w:rFonts w:hAnsi="宋体"/>
          <w:b/>
          <w:bCs/>
          <w:color w:val="auto"/>
          <w:sz w:val="21"/>
          <w:szCs w:val="21"/>
          <w:highlight w:val="yellow"/>
          <w:u w:val="single"/>
        </w:rPr>
        <w:t>6</w:t>
      </w:r>
      <w:r>
        <w:rPr>
          <w:rFonts w:hAnsi="宋体" w:hint="eastAsia"/>
          <w:color w:val="auto"/>
          <w:sz w:val="21"/>
          <w:szCs w:val="21"/>
          <w:highlight w:val="yellow"/>
        </w:rPr>
        <w:t>元，在控制价</w:t>
      </w:r>
      <w:r>
        <w:rPr>
          <w:rFonts w:hAnsi="宋体" w:hint="eastAsia"/>
          <w:color w:val="auto"/>
          <w:sz w:val="21"/>
          <w:szCs w:val="21"/>
        </w:rPr>
        <w:t>范围之内为有效报价，有效报价全部进入商务标评审，超出范围的其商务标不予评审，作否决投标处理。</w:t>
      </w:r>
    </w:p>
    <w:p w14:paraId="4F63DA60"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四、推荐中标候选人</w:t>
      </w:r>
    </w:p>
    <w:p w14:paraId="44BD63A0" w14:textId="77777777" w:rsidR="0066311D" w:rsidRDefault="0066311D">
      <w:pPr>
        <w:pStyle w:val="Default"/>
        <w:spacing w:line="360" w:lineRule="auto"/>
        <w:ind w:firstLineChars="200" w:firstLine="420"/>
        <w:rPr>
          <w:rFonts w:hAnsi="宋体" w:hint="eastAsia"/>
          <w:color w:val="auto"/>
          <w:sz w:val="21"/>
          <w:szCs w:val="21"/>
        </w:rPr>
      </w:pPr>
      <w:r>
        <w:rPr>
          <w:rFonts w:hAnsi="宋体" w:hint="eastAsia"/>
          <w:color w:val="auto"/>
          <w:sz w:val="21"/>
          <w:szCs w:val="21"/>
        </w:rPr>
        <w:t>1、有效投标人的投标报价，</w:t>
      </w:r>
      <w:r>
        <w:rPr>
          <w:rFonts w:hAnsi="宋体" w:hint="eastAsia"/>
          <w:color w:val="FF0000"/>
          <w:sz w:val="21"/>
          <w:szCs w:val="21"/>
        </w:rPr>
        <w:t>报价最低的为中标单位</w:t>
      </w:r>
      <w:r>
        <w:rPr>
          <w:rFonts w:hAnsi="宋体" w:hint="eastAsia"/>
          <w:color w:val="auto"/>
          <w:sz w:val="21"/>
          <w:szCs w:val="21"/>
        </w:rPr>
        <w:t>。</w:t>
      </w:r>
    </w:p>
    <w:p w14:paraId="30A3C74B" w14:textId="77777777" w:rsidR="0066311D" w:rsidRDefault="0066311D">
      <w:pPr>
        <w:pStyle w:val="Default"/>
        <w:spacing w:line="360" w:lineRule="auto"/>
        <w:ind w:firstLineChars="200" w:firstLine="420"/>
        <w:rPr>
          <w:rFonts w:hAnsi="宋体"/>
          <w:color w:val="auto"/>
          <w:sz w:val="21"/>
          <w:szCs w:val="21"/>
        </w:rPr>
      </w:pPr>
      <w:r>
        <w:rPr>
          <w:rFonts w:hAnsi="宋体" w:hint="eastAsia"/>
          <w:color w:val="auto"/>
          <w:sz w:val="21"/>
          <w:szCs w:val="21"/>
        </w:rPr>
        <w:t>五、本办法由招标人负责解释。评标过程如有异常情况，由评委集体讨论决定,遵循少数服从多数的原则。</w:t>
      </w:r>
    </w:p>
    <w:p w14:paraId="16215DBE" w14:textId="77777777" w:rsidR="0066311D" w:rsidRDefault="0066311D">
      <w:pPr>
        <w:pStyle w:val="Default"/>
        <w:spacing w:line="360" w:lineRule="auto"/>
        <w:ind w:firstLineChars="200" w:firstLine="420"/>
        <w:rPr>
          <w:rFonts w:hAnsi="宋体"/>
          <w:color w:val="auto"/>
          <w:sz w:val="21"/>
          <w:szCs w:val="21"/>
        </w:rPr>
      </w:pPr>
    </w:p>
    <w:p w14:paraId="1915FF2B" w14:textId="77777777" w:rsidR="0066311D" w:rsidRDefault="0066311D">
      <w:pPr>
        <w:pStyle w:val="1"/>
        <w:spacing w:before="0" w:after="0" w:line="360" w:lineRule="auto"/>
        <w:jc w:val="center"/>
        <w:rPr>
          <w:rFonts w:ascii="宋体" w:hAnsi="宋体"/>
          <w:sz w:val="30"/>
          <w:szCs w:val="30"/>
        </w:rPr>
      </w:pPr>
      <w:r>
        <w:rPr>
          <w:rFonts w:hAnsi="宋体"/>
          <w:sz w:val="21"/>
          <w:szCs w:val="21"/>
        </w:rPr>
        <w:br w:type="page"/>
      </w:r>
      <w:bookmarkStart w:id="32" w:name="_Toc440371956"/>
      <w:bookmarkStart w:id="33" w:name="_Toc252776222"/>
      <w:bookmarkStart w:id="34" w:name="_Toc351627281"/>
      <w:bookmarkStart w:id="35" w:name="_Toc473882357"/>
      <w:bookmarkEnd w:id="28"/>
      <w:bookmarkEnd w:id="29"/>
      <w:bookmarkEnd w:id="30"/>
      <w:bookmarkEnd w:id="31"/>
      <w:r>
        <w:rPr>
          <w:rFonts w:ascii="宋体" w:hAnsi="宋体" w:hint="eastAsia"/>
          <w:sz w:val="30"/>
          <w:szCs w:val="30"/>
        </w:rPr>
        <w:lastRenderedPageBreak/>
        <w:t>第四章</w:t>
      </w:r>
      <w:r>
        <w:rPr>
          <w:rFonts w:ascii="宋体" w:hAnsi="宋体"/>
          <w:sz w:val="30"/>
          <w:szCs w:val="30"/>
        </w:rPr>
        <w:t xml:space="preserve"> </w:t>
      </w:r>
      <w:r>
        <w:rPr>
          <w:rFonts w:ascii="宋体" w:hAnsi="宋体" w:hint="eastAsia"/>
          <w:sz w:val="30"/>
          <w:szCs w:val="30"/>
        </w:rPr>
        <w:t xml:space="preserve"> 合同条款及合同附件格式</w:t>
      </w:r>
      <w:bookmarkEnd w:id="32"/>
    </w:p>
    <w:p w14:paraId="7BEAD07C" w14:textId="77777777" w:rsidR="0066311D" w:rsidRDefault="0066311D">
      <w:pPr>
        <w:rPr>
          <w:rFonts w:ascii="仿宋" w:eastAsia="仿宋" w:hAnsi="仿宋" w:cs="仿宋" w:hint="eastAsia"/>
          <w:sz w:val="28"/>
        </w:rPr>
      </w:pPr>
      <w:bookmarkStart w:id="36" w:name="_Toc1583"/>
      <w:bookmarkStart w:id="37" w:name="_Toc440371957"/>
      <w:bookmarkEnd w:id="33"/>
      <w:bookmarkEnd w:id="34"/>
      <w:bookmarkEnd w:id="35"/>
    </w:p>
    <w:p w14:paraId="7A4D2A44" w14:textId="77777777" w:rsidR="0066311D" w:rsidRDefault="0066311D">
      <w:pPr>
        <w:ind w:leftChars="344" w:left="722"/>
        <w:jc w:val="center"/>
        <w:rPr>
          <w:rFonts w:hAnsi="宋体" w:hint="eastAsia"/>
          <w:b/>
          <w:sz w:val="36"/>
          <w:szCs w:val="36"/>
        </w:rPr>
      </w:pPr>
      <w:r>
        <w:rPr>
          <w:rFonts w:hAnsi="宋体"/>
          <w:b/>
          <w:color w:val="000000"/>
          <w:sz w:val="36"/>
          <w:szCs w:val="36"/>
        </w:rPr>
        <w:t>宁波市</w:t>
      </w:r>
      <w:r>
        <w:rPr>
          <w:rFonts w:hAnsi="宋体" w:hint="eastAsia"/>
          <w:b/>
          <w:sz w:val="36"/>
          <w:szCs w:val="36"/>
        </w:rPr>
        <w:t>鄞州人民医院供应室灭菌锅移位</w:t>
      </w:r>
    </w:p>
    <w:p w14:paraId="7D5B7167" w14:textId="77777777" w:rsidR="0066311D" w:rsidRDefault="0066311D">
      <w:pPr>
        <w:ind w:leftChars="344" w:left="722"/>
        <w:jc w:val="center"/>
        <w:rPr>
          <w:rFonts w:hAnsi="宋体" w:hint="eastAsia"/>
          <w:b/>
          <w:color w:val="000000"/>
          <w:sz w:val="36"/>
          <w:szCs w:val="36"/>
        </w:rPr>
      </w:pPr>
      <w:r>
        <w:rPr>
          <w:rFonts w:hAnsi="宋体" w:hint="eastAsia"/>
          <w:b/>
          <w:sz w:val="36"/>
          <w:szCs w:val="36"/>
        </w:rPr>
        <w:t>改造装修工程施工合同</w:t>
      </w:r>
    </w:p>
    <w:p w14:paraId="381A829E" w14:textId="77777777" w:rsidR="0066311D" w:rsidRDefault="0066311D">
      <w:pPr>
        <w:jc w:val="center"/>
        <w:rPr>
          <w:rFonts w:hint="eastAsia"/>
          <w:b/>
          <w:sz w:val="28"/>
          <w:szCs w:val="28"/>
        </w:rPr>
      </w:pPr>
    </w:p>
    <w:p w14:paraId="6C11A729" w14:textId="77777777" w:rsidR="0066311D" w:rsidRDefault="0066311D">
      <w:pPr>
        <w:rPr>
          <w:rFonts w:ascii="仿宋" w:eastAsia="仿宋" w:hAnsi="仿宋" w:cs="仿宋" w:hint="eastAsia"/>
          <w:sz w:val="28"/>
        </w:rPr>
      </w:pPr>
    </w:p>
    <w:p w14:paraId="7C46BFD6" w14:textId="77777777" w:rsidR="0066311D" w:rsidRDefault="0066311D">
      <w:pPr>
        <w:rPr>
          <w:rFonts w:ascii="仿宋" w:eastAsia="仿宋" w:hAnsi="仿宋" w:cs="仿宋" w:hint="eastAsia"/>
          <w:sz w:val="28"/>
        </w:rPr>
      </w:pPr>
    </w:p>
    <w:p w14:paraId="413A5CF8" w14:textId="77777777" w:rsidR="0066311D" w:rsidRDefault="0066311D">
      <w:pPr>
        <w:rPr>
          <w:rFonts w:ascii="仿宋" w:eastAsia="仿宋" w:hAnsi="仿宋" w:cs="仿宋" w:hint="eastAsia"/>
          <w:sz w:val="28"/>
        </w:rPr>
      </w:pPr>
    </w:p>
    <w:p w14:paraId="770D630B" w14:textId="77777777" w:rsidR="0066311D" w:rsidRDefault="0066311D">
      <w:pPr>
        <w:rPr>
          <w:rFonts w:ascii="仿宋" w:eastAsia="仿宋" w:hAnsi="仿宋" w:cs="仿宋" w:hint="eastAsia"/>
          <w:sz w:val="28"/>
        </w:rPr>
      </w:pPr>
    </w:p>
    <w:p w14:paraId="579D8BBD" w14:textId="77777777" w:rsidR="0066311D" w:rsidRDefault="0066311D">
      <w:pPr>
        <w:rPr>
          <w:rFonts w:ascii="仿宋" w:eastAsia="仿宋" w:hAnsi="仿宋" w:cs="仿宋" w:hint="eastAsia"/>
          <w:sz w:val="28"/>
        </w:rPr>
      </w:pPr>
    </w:p>
    <w:p w14:paraId="5206BD7B" w14:textId="77777777" w:rsidR="0066311D" w:rsidRDefault="0066311D">
      <w:pPr>
        <w:rPr>
          <w:rFonts w:ascii="仿宋" w:eastAsia="仿宋" w:hAnsi="仿宋" w:cs="仿宋" w:hint="eastAsia"/>
          <w:sz w:val="28"/>
        </w:rPr>
      </w:pPr>
    </w:p>
    <w:p w14:paraId="67A00022" w14:textId="77777777" w:rsidR="0066311D" w:rsidRDefault="0066311D">
      <w:pPr>
        <w:rPr>
          <w:rFonts w:ascii="仿宋" w:eastAsia="仿宋" w:hAnsi="仿宋" w:cs="仿宋" w:hint="eastAsia"/>
          <w:sz w:val="28"/>
        </w:rPr>
      </w:pPr>
    </w:p>
    <w:p w14:paraId="0031FA23" w14:textId="77777777" w:rsidR="0066311D" w:rsidRDefault="0066311D">
      <w:pPr>
        <w:ind w:firstLineChars="200" w:firstLine="640"/>
        <w:rPr>
          <w:rFonts w:ascii="仿宋" w:eastAsia="仿宋" w:hAnsi="仿宋" w:cs="仿宋" w:hint="eastAsia"/>
          <w:spacing w:val="-27"/>
          <w:sz w:val="32"/>
          <w:szCs w:val="32"/>
        </w:rPr>
      </w:pPr>
      <w:r>
        <w:rPr>
          <w:rFonts w:ascii="仿宋" w:eastAsia="仿宋" w:hAnsi="仿宋" w:cs="仿宋" w:hint="eastAsia"/>
          <w:sz w:val="32"/>
          <w:szCs w:val="32"/>
        </w:rPr>
        <w:t>工程名称：</w:t>
      </w:r>
      <w:r>
        <w:rPr>
          <w:rFonts w:ascii="仿宋" w:eastAsia="仿宋" w:hAnsi="仿宋" w:cs="仿宋" w:hint="eastAsia"/>
          <w:sz w:val="32"/>
          <w:szCs w:val="32"/>
          <w:u w:val="single"/>
        </w:rPr>
        <w:t xml:space="preserve">                                           </w:t>
      </w:r>
    </w:p>
    <w:p w14:paraId="1855C5C4" w14:textId="77777777" w:rsidR="0066311D" w:rsidRDefault="0066311D">
      <w:pPr>
        <w:rPr>
          <w:rFonts w:ascii="仿宋" w:eastAsia="仿宋" w:hAnsi="仿宋" w:cs="仿宋" w:hint="eastAsia"/>
          <w:sz w:val="32"/>
          <w:szCs w:val="32"/>
        </w:rPr>
      </w:pPr>
    </w:p>
    <w:p w14:paraId="2D90BAC2" w14:textId="77777777" w:rsidR="0066311D" w:rsidRDefault="0066311D">
      <w:pPr>
        <w:ind w:firstLineChars="200" w:firstLine="640"/>
        <w:rPr>
          <w:rFonts w:ascii="仿宋" w:eastAsia="仿宋" w:hAnsi="仿宋" w:cs="仿宋" w:hint="eastAsia"/>
          <w:sz w:val="32"/>
          <w:szCs w:val="32"/>
        </w:rPr>
      </w:pPr>
      <w:r>
        <w:rPr>
          <w:rFonts w:ascii="仿宋" w:eastAsia="仿宋" w:hAnsi="仿宋" w:cs="仿宋" w:hint="eastAsia"/>
          <w:sz w:val="32"/>
          <w:szCs w:val="32"/>
        </w:rPr>
        <w:t>发包人：</w:t>
      </w:r>
      <w:r>
        <w:rPr>
          <w:rFonts w:ascii="仿宋" w:eastAsia="仿宋" w:hAnsi="仿宋" w:cs="仿宋" w:hint="eastAsia"/>
          <w:sz w:val="32"/>
          <w:szCs w:val="32"/>
          <w:u w:val="single"/>
        </w:rPr>
        <w:t xml:space="preserve">      宁波市鄞州人民医院                     </w:t>
      </w:r>
    </w:p>
    <w:p w14:paraId="2459826C" w14:textId="77777777" w:rsidR="0066311D" w:rsidRDefault="0066311D">
      <w:pPr>
        <w:rPr>
          <w:rFonts w:ascii="仿宋" w:eastAsia="仿宋" w:hAnsi="仿宋" w:cs="仿宋" w:hint="eastAsia"/>
          <w:sz w:val="32"/>
          <w:szCs w:val="32"/>
        </w:rPr>
      </w:pPr>
    </w:p>
    <w:p w14:paraId="18ED1C0A" w14:textId="77777777" w:rsidR="0066311D" w:rsidRDefault="0066311D">
      <w:pPr>
        <w:ind w:firstLineChars="200" w:firstLine="640"/>
        <w:rPr>
          <w:rFonts w:ascii="仿宋" w:eastAsia="仿宋" w:hAnsi="仿宋" w:cs="仿宋" w:hint="eastAsia"/>
          <w:sz w:val="32"/>
          <w:szCs w:val="32"/>
        </w:rPr>
      </w:pPr>
      <w:r>
        <w:rPr>
          <w:rFonts w:ascii="仿宋" w:eastAsia="仿宋" w:hAnsi="仿宋" w:cs="仿宋" w:hint="eastAsia"/>
          <w:sz w:val="32"/>
          <w:szCs w:val="32"/>
        </w:rPr>
        <w:t>承包人：</w:t>
      </w:r>
      <w:r>
        <w:rPr>
          <w:rFonts w:ascii="仿宋" w:eastAsia="仿宋" w:hAnsi="仿宋" w:cs="仿宋" w:hint="eastAsia"/>
          <w:sz w:val="32"/>
          <w:szCs w:val="32"/>
          <w:u w:val="single"/>
        </w:rPr>
        <w:t xml:space="preserve">                                             </w:t>
      </w:r>
    </w:p>
    <w:p w14:paraId="5B5964F4" w14:textId="77777777" w:rsidR="0066311D" w:rsidRDefault="0066311D">
      <w:pPr>
        <w:rPr>
          <w:rFonts w:ascii="仿宋" w:eastAsia="仿宋" w:hAnsi="仿宋" w:cs="仿宋" w:hint="eastAsia"/>
          <w:sz w:val="28"/>
        </w:rPr>
      </w:pPr>
    </w:p>
    <w:p w14:paraId="0F82BCC2" w14:textId="77777777" w:rsidR="0066311D" w:rsidRDefault="0066311D">
      <w:pPr>
        <w:rPr>
          <w:rFonts w:ascii="仿宋" w:eastAsia="仿宋" w:hAnsi="仿宋" w:cs="仿宋" w:hint="eastAsia"/>
          <w:sz w:val="28"/>
        </w:rPr>
      </w:pPr>
    </w:p>
    <w:p w14:paraId="25902955" w14:textId="77777777" w:rsidR="0066311D" w:rsidRDefault="0066311D">
      <w:pPr>
        <w:spacing w:line="320" w:lineRule="exact"/>
        <w:jc w:val="center"/>
        <w:rPr>
          <w:rFonts w:ascii="仿宋" w:eastAsia="仿宋" w:hAnsi="仿宋" w:cs="仿宋" w:hint="eastAsia"/>
          <w:sz w:val="32"/>
        </w:rPr>
      </w:pPr>
      <w:r>
        <w:rPr>
          <w:rFonts w:ascii="仿宋" w:eastAsia="仿宋" w:hAnsi="仿宋" w:cs="仿宋" w:hint="eastAsia"/>
          <w:sz w:val="32"/>
        </w:rPr>
        <w:t>住房和城乡建设部</w:t>
      </w:r>
    </w:p>
    <w:p w14:paraId="268E66F7" w14:textId="77777777" w:rsidR="0066311D" w:rsidRDefault="0066311D">
      <w:pPr>
        <w:spacing w:line="320" w:lineRule="exact"/>
        <w:jc w:val="center"/>
        <w:rPr>
          <w:rFonts w:ascii="仿宋" w:eastAsia="仿宋" w:hAnsi="仿宋" w:cs="仿宋" w:hint="eastAsia"/>
          <w:sz w:val="32"/>
        </w:rPr>
      </w:pPr>
      <w:r>
        <w:rPr>
          <w:rFonts w:ascii="仿宋" w:eastAsia="仿宋" w:hAnsi="仿宋" w:cs="仿宋" w:hint="eastAsia"/>
          <w:sz w:val="32"/>
        </w:rPr>
        <w:t xml:space="preserve">                              制定</w:t>
      </w:r>
    </w:p>
    <w:p w14:paraId="4010D757" w14:textId="77777777" w:rsidR="0066311D" w:rsidRDefault="0066311D">
      <w:pPr>
        <w:spacing w:line="320" w:lineRule="exact"/>
        <w:jc w:val="center"/>
        <w:rPr>
          <w:rFonts w:ascii="仿宋" w:eastAsia="仿宋" w:hAnsi="仿宋" w:cs="仿宋" w:hint="eastAsia"/>
          <w:sz w:val="32"/>
        </w:rPr>
      </w:pPr>
      <w:r>
        <w:rPr>
          <w:rFonts w:ascii="仿宋" w:eastAsia="仿宋" w:hAnsi="仿宋" w:cs="仿宋" w:hint="eastAsia"/>
          <w:sz w:val="32"/>
        </w:rPr>
        <w:t>国家工商行政管理局</w:t>
      </w:r>
    </w:p>
    <w:p w14:paraId="6121F4A1" w14:textId="77777777" w:rsidR="0066311D" w:rsidRDefault="0066311D">
      <w:pPr>
        <w:jc w:val="center"/>
        <w:rPr>
          <w:rFonts w:ascii="仿宋" w:eastAsia="仿宋" w:hAnsi="仿宋" w:cs="仿宋" w:hint="eastAsia"/>
          <w:b/>
          <w:sz w:val="30"/>
          <w:szCs w:val="30"/>
        </w:rPr>
      </w:pPr>
      <w:r>
        <w:rPr>
          <w:rFonts w:ascii="仿宋" w:eastAsia="仿宋" w:hAnsi="仿宋" w:cs="仿宋" w:hint="eastAsia"/>
          <w:sz w:val="44"/>
        </w:rPr>
        <w:br w:type="page"/>
      </w:r>
      <w:r>
        <w:rPr>
          <w:rFonts w:ascii="仿宋" w:eastAsia="仿宋" w:hAnsi="仿宋" w:cs="仿宋" w:hint="eastAsia"/>
          <w:b/>
          <w:sz w:val="30"/>
          <w:szCs w:val="30"/>
        </w:rPr>
        <w:lastRenderedPageBreak/>
        <w:t xml:space="preserve">第一部分  协议书                                 </w:t>
      </w:r>
    </w:p>
    <w:p w14:paraId="6EB29E06" w14:textId="77777777" w:rsidR="0066311D" w:rsidRDefault="0066311D">
      <w:pPr>
        <w:snapToGrid w:val="0"/>
        <w:spacing w:line="440" w:lineRule="exact"/>
        <w:ind w:firstLineChars="245" w:firstLine="517"/>
        <w:rPr>
          <w:rFonts w:ascii="仿宋" w:eastAsia="仿宋" w:hAnsi="仿宋" w:cs="仿宋" w:hint="eastAsia"/>
          <w:b/>
          <w:szCs w:val="21"/>
          <w:u w:val="single"/>
        </w:rPr>
      </w:pPr>
      <w:r>
        <w:rPr>
          <w:rFonts w:ascii="仿宋" w:eastAsia="仿宋" w:hAnsi="仿宋" w:cs="仿宋" w:hint="eastAsia"/>
          <w:b/>
          <w:szCs w:val="21"/>
        </w:rPr>
        <w:t>发包人（全称）：</w:t>
      </w:r>
      <w:r>
        <w:rPr>
          <w:rFonts w:ascii="仿宋" w:eastAsia="仿宋" w:hAnsi="仿宋" w:cs="仿宋" w:hint="eastAsia"/>
          <w:b/>
          <w:szCs w:val="21"/>
          <w:u w:val="single"/>
        </w:rPr>
        <w:t xml:space="preserve">   　　　　　　　　　　                 </w:t>
      </w:r>
    </w:p>
    <w:p w14:paraId="55654EB4" w14:textId="77777777" w:rsidR="0066311D" w:rsidRDefault="0066311D">
      <w:pPr>
        <w:spacing w:line="440" w:lineRule="exact"/>
        <w:ind w:firstLineChars="242" w:firstLine="510"/>
        <w:rPr>
          <w:rFonts w:ascii="仿宋" w:eastAsia="仿宋" w:hAnsi="仿宋" w:cs="仿宋" w:hint="eastAsia"/>
          <w:b/>
          <w:szCs w:val="21"/>
        </w:rPr>
      </w:pPr>
      <w:r>
        <w:rPr>
          <w:rFonts w:ascii="仿宋" w:eastAsia="仿宋" w:hAnsi="仿宋" w:cs="仿宋" w:hint="eastAsia"/>
          <w:b/>
          <w:szCs w:val="21"/>
        </w:rPr>
        <w:t>承包人（全称）：</w:t>
      </w:r>
      <w:r>
        <w:rPr>
          <w:rFonts w:ascii="仿宋" w:eastAsia="仿宋" w:hAnsi="仿宋" w:cs="仿宋" w:hint="eastAsia"/>
          <w:b/>
          <w:szCs w:val="21"/>
          <w:u w:val="single"/>
        </w:rPr>
        <w:t xml:space="preserve">   　　　　　　　　　　　　　           </w:t>
      </w:r>
      <w:r>
        <w:rPr>
          <w:rFonts w:ascii="仿宋" w:eastAsia="仿宋" w:hAnsi="仿宋" w:cs="仿宋" w:hint="eastAsia"/>
          <w:b/>
          <w:szCs w:val="21"/>
        </w:rPr>
        <w:t xml:space="preserve">     </w:t>
      </w:r>
    </w:p>
    <w:p w14:paraId="2A89396A" w14:textId="77777777" w:rsidR="0066311D" w:rsidRDefault="0066311D">
      <w:pPr>
        <w:snapToGri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根据《中华人民共和国合同法》、《中华人民共和国建筑法》及有关法律规定，遵循平等、自愿、公平和诚实信用的原则，双方就</w:t>
      </w:r>
      <w:r>
        <w:rPr>
          <w:rFonts w:ascii="仿宋" w:eastAsia="仿宋" w:hAnsi="仿宋" w:cs="仿宋" w:hint="eastAsia"/>
          <w:szCs w:val="21"/>
          <w:u w:val="single"/>
        </w:rPr>
        <w:t xml:space="preserve">　　　　　　　　　　　　　　</w:t>
      </w:r>
      <w:r>
        <w:rPr>
          <w:rFonts w:ascii="仿宋" w:eastAsia="仿宋" w:hAnsi="仿宋" w:cs="仿宋" w:hint="eastAsia"/>
          <w:szCs w:val="21"/>
        </w:rPr>
        <w:t>施工及有关事项协商一致，共同达成如下协议：</w:t>
      </w:r>
    </w:p>
    <w:p w14:paraId="6D6C722B" w14:textId="77777777" w:rsidR="0066311D" w:rsidRDefault="0066311D">
      <w:pPr>
        <w:pStyle w:val="4"/>
        <w:numPr>
          <w:ilvl w:val="3"/>
          <w:numId w:val="0"/>
        </w:numPr>
        <w:snapToGrid w:val="0"/>
        <w:spacing w:before="0" w:after="0" w:line="440" w:lineRule="exact"/>
        <w:rPr>
          <w:rFonts w:ascii="仿宋" w:eastAsia="仿宋" w:hAnsi="仿宋" w:cs="仿宋" w:hint="eastAsia"/>
          <w:sz w:val="22"/>
          <w:szCs w:val="22"/>
        </w:rPr>
      </w:pPr>
      <w:r>
        <w:rPr>
          <w:rFonts w:ascii="仿宋" w:eastAsia="仿宋" w:hAnsi="仿宋" w:cs="仿宋" w:hint="eastAsia"/>
          <w:szCs w:val="21"/>
        </w:rPr>
        <w:t xml:space="preserve">   </w:t>
      </w:r>
      <w:r>
        <w:rPr>
          <w:rFonts w:ascii="仿宋" w:eastAsia="仿宋" w:hAnsi="仿宋" w:cs="仿宋" w:hint="eastAsia"/>
          <w:sz w:val="22"/>
          <w:szCs w:val="22"/>
        </w:rPr>
        <w:t xml:space="preserve"> 一、工程概况</w:t>
      </w:r>
    </w:p>
    <w:p w14:paraId="7464D394" w14:textId="77777777" w:rsidR="0066311D" w:rsidRDefault="0066311D">
      <w:pPr>
        <w:snapToGrid w:val="0"/>
        <w:spacing w:line="440" w:lineRule="exact"/>
        <w:ind w:firstLineChars="196" w:firstLine="412"/>
        <w:rPr>
          <w:rFonts w:ascii="仿宋" w:eastAsia="仿宋" w:hAnsi="仿宋" w:cs="仿宋" w:hint="eastAsia"/>
          <w:szCs w:val="21"/>
          <w:u w:val="single"/>
        </w:rPr>
      </w:pPr>
      <w:r>
        <w:rPr>
          <w:rFonts w:ascii="仿宋" w:eastAsia="仿宋" w:hAnsi="仿宋" w:cs="仿宋" w:hint="eastAsia"/>
          <w:bCs/>
          <w:szCs w:val="21"/>
        </w:rPr>
        <w:t>1.工程名称</w:t>
      </w:r>
      <w:r>
        <w:rPr>
          <w:rFonts w:ascii="仿宋" w:eastAsia="仿宋" w:hAnsi="仿宋" w:cs="仿宋" w:hint="eastAsia"/>
          <w:szCs w:val="21"/>
        </w:rPr>
        <w:t>：</w:t>
      </w:r>
      <w:r>
        <w:rPr>
          <w:rFonts w:ascii="仿宋" w:eastAsia="仿宋" w:hAnsi="仿宋" w:cs="仿宋" w:hint="eastAsia"/>
          <w:szCs w:val="21"/>
          <w:u w:val="single"/>
        </w:rPr>
        <w:t xml:space="preserve">　　　　　　　　　　　　　　　</w:t>
      </w:r>
    </w:p>
    <w:p w14:paraId="5B15CDA0" w14:textId="77777777" w:rsidR="0066311D" w:rsidRDefault="0066311D">
      <w:pPr>
        <w:snapToGrid w:val="0"/>
        <w:spacing w:line="440" w:lineRule="exact"/>
        <w:ind w:firstLineChars="196" w:firstLine="412"/>
        <w:rPr>
          <w:rFonts w:ascii="仿宋" w:eastAsia="仿宋" w:hAnsi="仿宋" w:cs="仿宋" w:hint="eastAsia"/>
          <w:bCs/>
          <w:szCs w:val="21"/>
        </w:rPr>
      </w:pPr>
      <w:r>
        <w:rPr>
          <w:rFonts w:ascii="仿宋" w:eastAsia="仿宋" w:hAnsi="仿宋" w:cs="仿宋" w:hint="eastAsia"/>
          <w:bCs/>
          <w:szCs w:val="21"/>
        </w:rPr>
        <w:t>2.工程地点</w:t>
      </w:r>
      <w:r>
        <w:rPr>
          <w:rFonts w:ascii="仿宋" w:eastAsia="仿宋" w:hAnsi="仿宋" w:cs="仿宋" w:hint="eastAsia"/>
          <w:szCs w:val="21"/>
          <w:u w:val="single"/>
        </w:rPr>
        <w:t xml:space="preserve">：　　　　　　　　　　　　　　　</w:t>
      </w:r>
    </w:p>
    <w:p w14:paraId="6E7E4C83" w14:textId="77777777" w:rsidR="0066311D" w:rsidRDefault="0066311D">
      <w:pPr>
        <w:snapToGrid w:val="0"/>
        <w:spacing w:line="440" w:lineRule="exact"/>
        <w:ind w:firstLineChars="196" w:firstLine="412"/>
        <w:rPr>
          <w:rFonts w:ascii="仿宋" w:eastAsia="仿宋" w:hAnsi="仿宋" w:cs="仿宋" w:hint="eastAsia"/>
          <w:bCs/>
          <w:szCs w:val="21"/>
        </w:rPr>
      </w:pPr>
      <w:r>
        <w:rPr>
          <w:rFonts w:ascii="仿宋" w:eastAsia="仿宋" w:hAnsi="仿宋" w:cs="仿宋" w:hint="eastAsia"/>
          <w:bCs/>
          <w:szCs w:val="21"/>
        </w:rPr>
        <w:t>3.工程立项批准文号：</w:t>
      </w:r>
      <w:r>
        <w:rPr>
          <w:rFonts w:ascii="仿宋" w:eastAsia="仿宋" w:hAnsi="仿宋" w:cs="仿宋" w:hint="eastAsia"/>
          <w:szCs w:val="21"/>
          <w:u w:val="single"/>
        </w:rPr>
        <w:t xml:space="preserve"> /  </w:t>
      </w:r>
    </w:p>
    <w:p w14:paraId="7E4A322D" w14:textId="77777777" w:rsidR="0066311D" w:rsidRDefault="0066311D">
      <w:pPr>
        <w:snapToGrid w:val="0"/>
        <w:spacing w:line="440" w:lineRule="exact"/>
        <w:ind w:firstLineChars="196" w:firstLine="412"/>
        <w:rPr>
          <w:rFonts w:ascii="仿宋" w:eastAsia="仿宋" w:hAnsi="仿宋" w:cs="仿宋" w:hint="eastAsia"/>
          <w:bCs/>
          <w:szCs w:val="21"/>
          <w:u w:val="single"/>
        </w:rPr>
      </w:pPr>
      <w:r>
        <w:rPr>
          <w:rFonts w:ascii="仿宋" w:eastAsia="仿宋" w:hAnsi="仿宋" w:cs="仿宋" w:hint="eastAsia"/>
          <w:bCs/>
          <w:szCs w:val="21"/>
        </w:rPr>
        <w:t>4.资金来源：</w:t>
      </w:r>
      <w:r>
        <w:rPr>
          <w:rFonts w:ascii="仿宋" w:eastAsia="仿宋" w:hAnsi="仿宋" w:cs="仿宋" w:hint="eastAsia"/>
          <w:bCs/>
          <w:szCs w:val="21"/>
          <w:u w:val="single"/>
        </w:rPr>
        <w:t xml:space="preserve">　　　　　　　　　　　　　　</w:t>
      </w:r>
      <w:r>
        <w:rPr>
          <w:rFonts w:ascii="仿宋" w:eastAsia="仿宋" w:hAnsi="仿宋" w:cs="仿宋" w:hint="eastAsia"/>
          <w:szCs w:val="21"/>
          <w:u w:val="single"/>
        </w:rPr>
        <w:t xml:space="preserve"> </w:t>
      </w:r>
    </w:p>
    <w:p w14:paraId="7F73DA76" w14:textId="77777777" w:rsidR="0066311D" w:rsidRDefault="0066311D">
      <w:pPr>
        <w:snapToGrid w:val="0"/>
        <w:spacing w:line="440" w:lineRule="exact"/>
        <w:ind w:firstLineChars="196" w:firstLine="412"/>
        <w:rPr>
          <w:rFonts w:ascii="仿宋" w:eastAsia="仿宋" w:hAnsi="仿宋" w:cs="仿宋" w:hint="eastAsia"/>
          <w:szCs w:val="21"/>
          <w:u w:val="single"/>
        </w:rPr>
      </w:pPr>
      <w:r>
        <w:rPr>
          <w:rFonts w:ascii="仿宋" w:eastAsia="仿宋" w:hAnsi="仿宋" w:cs="仿宋" w:hint="eastAsia"/>
          <w:bCs/>
          <w:szCs w:val="21"/>
        </w:rPr>
        <w:t xml:space="preserve">5.工程内容：　</w:t>
      </w:r>
      <w:r>
        <w:rPr>
          <w:rFonts w:ascii="仿宋" w:eastAsia="仿宋" w:hAnsi="仿宋" w:cs="仿宋" w:hint="eastAsia"/>
          <w:szCs w:val="21"/>
          <w:u w:val="single"/>
        </w:rPr>
        <w:t xml:space="preserve">　　　　　　　　　　　　　　</w:t>
      </w:r>
    </w:p>
    <w:p w14:paraId="1A90D349" w14:textId="77777777" w:rsidR="0066311D" w:rsidRDefault="0066311D">
      <w:pPr>
        <w:snapToGrid w:val="0"/>
        <w:spacing w:line="440" w:lineRule="exact"/>
        <w:ind w:firstLineChars="196" w:firstLine="412"/>
        <w:rPr>
          <w:rFonts w:ascii="仿宋" w:eastAsia="仿宋" w:hAnsi="仿宋" w:cs="仿宋" w:hint="eastAsia"/>
          <w:szCs w:val="21"/>
          <w:u w:val="single"/>
        </w:rPr>
      </w:pPr>
      <w:r>
        <w:rPr>
          <w:rFonts w:ascii="仿宋" w:eastAsia="仿宋" w:hAnsi="仿宋" w:cs="仿宋" w:hint="eastAsia"/>
          <w:bCs/>
          <w:szCs w:val="21"/>
        </w:rPr>
        <w:t>6.</w:t>
      </w:r>
      <w:r>
        <w:rPr>
          <w:rFonts w:ascii="仿宋" w:eastAsia="仿宋" w:hAnsi="仿宋" w:cs="仿宋" w:hint="eastAsia"/>
          <w:szCs w:val="21"/>
        </w:rPr>
        <w:t>工程承包范围：</w:t>
      </w:r>
      <w:r>
        <w:rPr>
          <w:rFonts w:ascii="仿宋" w:eastAsia="仿宋" w:hAnsi="仿宋" w:cs="仿宋" w:hint="eastAsia"/>
          <w:szCs w:val="21"/>
          <w:u w:val="single"/>
        </w:rPr>
        <w:t xml:space="preserve">　　　　　　　　　　　　　　</w:t>
      </w:r>
    </w:p>
    <w:p w14:paraId="41065915" w14:textId="77777777" w:rsidR="0066311D" w:rsidRDefault="0066311D">
      <w:pPr>
        <w:pStyle w:val="4"/>
        <w:numPr>
          <w:ilvl w:val="3"/>
          <w:numId w:val="0"/>
        </w:numPr>
        <w:snapToGrid w:val="0"/>
        <w:spacing w:before="0" w:after="0" w:line="440" w:lineRule="exact"/>
        <w:rPr>
          <w:rFonts w:ascii="仿宋" w:eastAsia="仿宋" w:hAnsi="仿宋" w:cs="仿宋" w:hint="eastAsia"/>
          <w:b w:val="0"/>
          <w:szCs w:val="21"/>
        </w:rPr>
      </w:pPr>
      <w:r>
        <w:rPr>
          <w:rFonts w:ascii="仿宋" w:eastAsia="仿宋" w:hAnsi="仿宋" w:cs="仿宋" w:hint="eastAsia"/>
          <w:b w:val="0"/>
          <w:szCs w:val="21"/>
        </w:rPr>
        <w:t xml:space="preserve">   </w:t>
      </w:r>
      <w:r>
        <w:rPr>
          <w:rFonts w:ascii="仿宋" w:eastAsia="仿宋" w:hAnsi="仿宋" w:cs="仿宋" w:hint="eastAsia"/>
          <w:sz w:val="22"/>
          <w:szCs w:val="22"/>
        </w:rPr>
        <w:t>二、合同工期</w:t>
      </w:r>
    </w:p>
    <w:p w14:paraId="2B9451FF" w14:textId="77777777" w:rsidR="0066311D" w:rsidRDefault="0066311D">
      <w:pPr>
        <w:snapToGrid w:val="0"/>
        <w:spacing w:line="440" w:lineRule="exact"/>
        <w:ind w:firstLine="459"/>
        <w:rPr>
          <w:rFonts w:ascii="仿宋" w:eastAsia="仿宋" w:hAnsi="仿宋" w:cs="仿宋" w:hint="eastAsia"/>
          <w:szCs w:val="21"/>
        </w:rPr>
      </w:pPr>
      <w:r>
        <w:rPr>
          <w:rFonts w:ascii="仿宋" w:eastAsia="仿宋" w:hAnsi="仿宋" w:cs="仿宋" w:hint="eastAsia"/>
          <w:szCs w:val="21"/>
        </w:rPr>
        <w:t>计划开工日期：</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日。(以监理、发包人实际签发的开工报告为准)</w:t>
      </w:r>
    </w:p>
    <w:p w14:paraId="741A7588" w14:textId="77777777" w:rsidR="0066311D" w:rsidRDefault="0066311D">
      <w:pPr>
        <w:snapToGrid w:val="0"/>
        <w:spacing w:line="440" w:lineRule="exact"/>
        <w:ind w:firstLine="459"/>
        <w:rPr>
          <w:rFonts w:ascii="仿宋" w:eastAsia="仿宋" w:hAnsi="仿宋" w:cs="仿宋" w:hint="eastAsia"/>
          <w:szCs w:val="21"/>
        </w:rPr>
      </w:pPr>
      <w:r>
        <w:rPr>
          <w:rFonts w:ascii="仿宋" w:eastAsia="仿宋" w:hAnsi="仿宋" w:cs="仿宋" w:hint="eastAsia"/>
          <w:szCs w:val="21"/>
        </w:rPr>
        <w:t>计划竣工日期：</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日。(以监理、发包人实际签发的竣工报告为准)</w:t>
      </w:r>
    </w:p>
    <w:p w14:paraId="361BD0B4" w14:textId="77777777" w:rsidR="0066311D" w:rsidRDefault="0066311D">
      <w:pPr>
        <w:snapToGrid w:val="0"/>
        <w:spacing w:line="440" w:lineRule="exact"/>
        <w:ind w:firstLine="459"/>
        <w:rPr>
          <w:rFonts w:ascii="仿宋" w:eastAsia="仿宋" w:hAnsi="仿宋" w:cs="仿宋" w:hint="eastAsia"/>
          <w:szCs w:val="21"/>
        </w:rPr>
      </w:pPr>
      <w:r>
        <w:rPr>
          <w:rFonts w:ascii="仿宋" w:eastAsia="仿宋" w:hAnsi="仿宋" w:cs="仿宋" w:hint="eastAsia"/>
          <w:szCs w:val="21"/>
        </w:rPr>
        <w:t>工期总日历天数：</w:t>
      </w:r>
      <w:r>
        <w:rPr>
          <w:rFonts w:ascii="仿宋" w:eastAsia="仿宋" w:hAnsi="仿宋" w:cs="仿宋" w:hint="eastAsia"/>
          <w:szCs w:val="21"/>
          <w:u w:val="single"/>
        </w:rPr>
        <w:t>30</w:t>
      </w:r>
      <w:r>
        <w:rPr>
          <w:rFonts w:ascii="仿宋" w:eastAsia="仿宋" w:hAnsi="仿宋" w:cs="仿宋" w:hint="eastAsia"/>
          <w:szCs w:val="21"/>
        </w:rPr>
        <w:t>日历天</w:t>
      </w:r>
    </w:p>
    <w:p w14:paraId="64224B40" w14:textId="77777777" w:rsidR="0066311D" w:rsidRDefault="0066311D">
      <w:pPr>
        <w:pStyle w:val="4"/>
        <w:numPr>
          <w:ilvl w:val="3"/>
          <w:numId w:val="0"/>
        </w:numPr>
        <w:snapToGrid w:val="0"/>
        <w:spacing w:before="0" w:after="0" w:line="440" w:lineRule="exact"/>
        <w:rPr>
          <w:rFonts w:ascii="仿宋" w:eastAsia="仿宋" w:hAnsi="仿宋" w:cs="仿宋" w:hint="eastAsia"/>
          <w:szCs w:val="21"/>
        </w:rPr>
      </w:pPr>
      <w:r>
        <w:rPr>
          <w:rFonts w:ascii="仿宋" w:eastAsia="仿宋" w:hAnsi="仿宋" w:cs="仿宋" w:hint="eastAsia"/>
          <w:szCs w:val="21"/>
        </w:rPr>
        <w:t xml:space="preserve">  </w:t>
      </w:r>
      <w:r>
        <w:rPr>
          <w:rFonts w:ascii="仿宋" w:eastAsia="仿宋" w:hAnsi="仿宋" w:cs="仿宋" w:hint="eastAsia"/>
          <w:sz w:val="22"/>
          <w:szCs w:val="22"/>
        </w:rPr>
        <w:t xml:space="preserve">  三、质量标准</w:t>
      </w:r>
    </w:p>
    <w:p w14:paraId="12ADC97E" w14:textId="77777777" w:rsidR="0066311D" w:rsidRDefault="0066311D">
      <w:pPr>
        <w:snapToGrid w:val="0"/>
        <w:spacing w:line="440" w:lineRule="exact"/>
        <w:ind w:firstLine="459"/>
        <w:rPr>
          <w:rFonts w:ascii="仿宋" w:eastAsia="仿宋" w:hAnsi="仿宋" w:cs="仿宋" w:hint="eastAsia"/>
          <w:szCs w:val="21"/>
          <w:u w:val="single"/>
        </w:rPr>
      </w:pPr>
      <w:r>
        <w:rPr>
          <w:rFonts w:ascii="仿宋" w:eastAsia="仿宋" w:hAnsi="仿宋" w:cs="仿宋" w:hint="eastAsia"/>
          <w:szCs w:val="21"/>
        </w:rPr>
        <w:t>工程质量符合</w:t>
      </w:r>
      <w:r>
        <w:rPr>
          <w:rFonts w:ascii="仿宋" w:eastAsia="仿宋" w:hAnsi="仿宋" w:cs="仿宋" w:hint="eastAsia"/>
          <w:szCs w:val="21"/>
          <w:u w:val="single"/>
        </w:rPr>
        <w:t xml:space="preserve">国家及行业验收规范一次性验收合格标准 </w:t>
      </w:r>
      <w:r>
        <w:rPr>
          <w:rFonts w:ascii="仿宋" w:eastAsia="仿宋" w:hAnsi="仿宋" w:cs="仿宋" w:hint="eastAsia"/>
          <w:szCs w:val="21"/>
        </w:rPr>
        <w:t>。</w:t>
      </w:r>
    </w:p>
    <w:p w14:paraId="3017A830" w14:textId="77777777" w:rsidR="0066311D" w:rsidRDefault="0066311D">
      <w:pPr>
        <w:pStyle w:val="4"/>
        <w:numPr>
          <w:ilvl w:val="3"/>
          <w:numId w:val="0"/>
        </w:numPr>
        <w:snapToGrid w:val="0"/>
        <w:spacing w:before="0" w:after="0" w:line="440" w:lineRule="exact"/>
        <w:rPr>
          <w:rFonts w:ascii="仿宋" w:eastAsia="仿宋" w:hAnsi="仿宋" w:cs="仿宋" w:hint="eastAsia"/>
          <w:sz w:val="22"/>
          <w:szCs w:val="22"/>
        </w:rPr>
      </w:pPr>
      <w:r>
        <w:rPr>
          <w:rFonts w:ascii="仿宋" w:eastAsia="仿宋" w:hAnsi="仿宋" w:cs="仿宋" w:hint="eastAsia"/>
          <w:szCs w:val="21"/>
        </w:rPr>
        <w:t xml:space="preserve">   </w:t>
      </w:r>
      <w:r>
        <w:rPr>
          <w:rFonts w:ascii="仿宋" w:eastAsia="仿宋" w:hAnsi="仿宋" w:cs="仿宋" w:hint="eastAsia"/>
          <w:b w:val="0"/>
          <w:szCs w:val="21"/>
        </w:rPr>
        <w:t xml:space="preserve"> </w:t>
      </w:r>
      <w:r>
        <w:rPr>
          <w:rFonts w:ascii="仿宋" w:eastAsia="仿宋" w:hAnsi="仿宋" w:cs="仿宋" w:hint="eastAsia"/>
          <w:sz w:val="22"/>
          <w:szCs w:val="22"/>
        </w:rPr>
        <w:t>四、签约合同价与合同价格形式</w:t>
      </w:r>
      <w:r>
        <w:rPr>
          <w:rFonts w:ascii="仿宋" w:eastAsia="仿宋" w:hAnsi="仿宋" w:cs="仿宋" w:hint="eastAsia"/>
          <w:sz w:val="22"/>
          <w:szCs w:val="22"/>
        </w:rPr>
        <w:tab/>
      </w:r>
    </w:p>
    <w:p w14:paraId="169C02DF" w14:textId="77777777" w:rsidR="0066311D" w:rsidRDefault="0066311D">
      <w:pPr>
        <w:snapToGri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1.签约合同价为：</w:t>
      </w:r>
    </w:p>
    <w:p w14:paraId="7A26D8C9" w14:textId="77777777" w:rsidR="0066311D" w:rsidRDefault="0066311D">
      <w:pPr>
        <w:snapToGrid w:val="0"/>
        <w:spacing w:line="440" w:lineRule="exact"/>
        <w:ind w:firstLineChars="250" w:firstLine="525"/>
        <w:rPr>
          <w:rFonts w:ascii="仿宋" w:eastAsia="仿宋" w:hAnsi="仿宋" w:cs="仿宋" w:hint="eastAsia"/>
          <w:szCs w:val="21"/>
        </w:rPr>
      </w:pPr>
      <w:r>
        <w:rPr>
          <w:rFonts w:ascii="仿宋" w:eastAsia="仿宋" w:hAnsi="仿宋" w:cs="仿宋" w:hint="eastAsia"/>
          <w:szCs w:val="21"/>
        </w:rPr>
        <w:t>人民币（大写）</w:t>
      </w:r>
      <w:r>
        <w:rPr>
          <w:rFonts w:ascii="仿宋" w:eastAsia="仿宋" w:hAnsi="仿宋" w:cs="仿宋" w:hint="eastAsia"/>
          <w:szCs w:val="21"/>
          <w:u w:val="single"/>
        </w:rPr>
        <w:t xml:space="preserve">　　　　　　　　　　　　</w:t>
      </w:r>
      <w:r>
        <w:rPr>
          <w:rFonts w:ascii="仿宋" w:eastAsia="仿宋" w:hAnsi="仿宋" w:cs="仿宋" w:hint="eastAsia"/>
          <w:szCs w:val="21"/>
        </w:rPr>
        <w:t xml:space="preserve"> </w:t>
      </w:r>
    </w:p>
    <w:p w14:paraId="3F578491" w14:textId="77777777" w:rsidR="0066311D" w:rsidRDefault="0066311D">
      <w:pPr>
        <w:snapToGri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2.合同价格形式：</w:t>
      </w:r>
      <w:r>
        <w:rPr>
          <w:rFonts w:ascii="仿宋" w:eastAsia="仿宋" w:hAnsi="仿宋" w:cs="仿宋" w:hint="eastAsia"/>
          <w:szCs w:val="21"/>
          <w:u w:val="single"/>
        </w:rPr>
        <w:t xml:space="preserve"> 固定单价，可调总价合同</w:t>
      </w:r>
      <w:r>
        <w:rPr>
          <w:rFonts w:ascii="仿宋" w:eastAsia="仿宋" w:hAnsi="仿宋" w:cs="仿宋" w:hint="eastAsia"/>
          <w:szCs w:val="21"/>
        </w:rPr>
        <w:t>。</w:t>
      </w:r>
    </w:p>
    <w:p w14:paraId="1B8577BC" w14:textId="77777777" w:rsidR="0066311D" w:rsidRDefault="0066311D">
      <w:pPr>
        <w:pStyle w:val="4"/>
        <w:numPr>
          <w:ilvl w:val="3"/>
          <w:numId w:val="0"/>
        </w:numPr>
        <w:snapToGrid w:val="0"/>
        <w:spacing w:before="0" w:after="0" w:line="440" w:lineRule="exact"/>
        <w:rPr>
          <w:rFonts w:ascii="仿宋" w:eastAsia="仿宋" w:hAnsi="仿宋" w:cs="仿宋" w:hint="eastAsia"/>
          <w:b w:val="0"/>
          <w:szCs w:val="21"/>
        </w:rPr>
      </w:pPr>
      <w:r>
        <w:rPr>
          <w:rFonts w:ascii="仿宋" w:eastAsia="仿宋" w:hAnsi="仿宋" w:cs="仿宋" w:hint="eastAsia"/>
          <w:szCs w:val="21"/>
        </w:rPr>
        <w:t xml:space="preserve">   </w:t>
      </w:r>
      <w:r>
        <w:rPr>
          <w:rFonts w:ascii="仿宋" w:eastAsia="仿宋" w:hAnsi="仿宋" w:cs="仿宋" w:hint="eastAsia"/>
          <w:sz w:val="22"/>
          <w:szCs w:val="22"/>
        </w:rPr>
        <w:t xml:space="preserve"> 五、项目经理</w:t>
      </w:r>
    </w:p>
    <w:p w14:paraId="6A4F1E97" w14:textId="77777777" w:rsidR="0066311D" w:rsidRDefault="0066311D">
      <w:pPr>
        <w:snapToGrid w:val="0"/>
        <w:spacing w:line="440" w:lineRule="exact"/>
        <w:ind w:firstLineChars="200" w:firstLine="420"/>
        <w:rPr>
          <w:rFonts w:ascii="仿宋" w:eastAsia="仿宋" w:hAnsi="仿宋" w:cs="仿宋" w:hint="eastAsia"/>
          <w:szCs w:val="21"/>
          <w:u w:val="single"/>
        </w:rPr>
      </w:pPr>
      <w:r>
        <w:rPr>
          <w:rFonts w:ascii="仿宋" w:eastAsia="仿宋" w:hAnsi="仿宋" w:cs="仿宋" w:hint="eastAsia"/>
          <w:szCs w:val="21"/>
        </w:rPr>
        <w:t>承包人项目经理：</w:t>
      </w:r>
      <w:r>
        <w:rPr>
          <w:rFonts w:ascii="仿宋" w:eastAsia="仿宋" w:hAnsi="仿宋" w:cs="仿宋" w:hint="eastAsia"/>
          <w:szCs w:val="21"/>
          <w:u w:val="single"/>
        </w:rPr>
        <w:t xml:space="preserve">　　　　　　　　　　　</w:t>
      </w:r>
    </w:p>
    <w:p w14:paraId="78558901" w14:textId="77777777" w:rsidR="0066311D" w:rsidRDefault="0066311D">
      <w:pPr>
        <w:pStyle w:val="4"/>
        <w:numPr>
          <w:ilvl w:val="3"/>
          <w:numId w:val="0"/>
        </w:numPr>
        <w:snapToGrid w:val="0"/>
        <w:spacing w:before="0" w:after="0" w:line="440" w:lineRule="exact"/>
        <w:rPr>
          <w:rFonts w:ascii="仿宋" w:eastAsia="仿宋" w:hAnsi="仿宋" w:cs="仿宋" w:hint="eastAsia"/>
          <w:szCs w:val="21"/>
        </w:rPr>
      </w:pPr>
      <w:r>
        <w:rPr>
          <w:rFonts w:ascii="仿宋" w:eastAsia="仿宋" w:hAnsi="仿宋" w:cs="仿宋" w:hint="eastAsia"/>
          <w:szCs w:val="21"/>
        </w:rPr>
        <w:t xml:space="preserve">   </w:t>
      </w:r>
      <w:r>
        <w:rPr>
          <w:rFonts w:ascii="仿宋" w:eastAsia="仿宋" w:hAnsi="仿宋" w:cs="仿宋" w:hint="eastAsia"/>
          <w:sz w:val="22"/>
          <w:szCs w:val="22"/>
        </w:rPr>
        <w:t xml:space="preserve"> 六、合同文件构成</w:t>
      </w:r>
    </w:p>
    <w:p w14:paraId="0475D8C3" w14:textId="77777777" w:rsidR="0066311D" w:rsidRDefault="0066311D">
      <w:pPr>
        <w:snapToGrid w:val="0"/>
        <w:spacing w:line="440" w:lineRule="exact"/>
        <w:ind w:firstLineChars="200" w:firstLine="420"/>
        <w:rPr>
          <w:rFonts w:ascii="仿宋" w:eastAsia="仿宋" w:hAnsi="仿宋" w:cs="仿宋" w:hint="eastAsia"/>
          <w:bCs/>
          <w:szCs w:val="21"/>
        </w:rPr>
      </w:pPr>
      <w:r>
        <w:rPr>
          <w:rFonts w:ascii="仿宋" w:eastAsia="仿宋" w:hAnsi="仿宋" w:cs="仿宋" w:hint="eastAsia"/>
          <w:bCs/>
          <w:szCs w:val="21"/>
        </w:rPr>
        <w:t>本协议书与下列文件一起构成合同文件：</w:t>
      </w:r>
    </w:p>
    <w:p w14:paraId="38096BCF" w14:textId="77777777" w:rsidR="0066311D" w:rsidRDefault="0066311D">
      <w:pPr>
        <w:snapToGri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（1）本合同协议书（包括补充协议）；</w:t>
      </w:r>
    </w:p>
    <w:p w14:paraId="5C79BC2A" w14:textId="77777777" w:rsidR="0066311D" w:rsidRDefault="0066311D">
      <w:pPr>
        <w:snapToGri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（2）中标通知书；</w:t>
      </w:r>
    </w:p>
    <w:p w14:paraId="45347A8A" w14:textId="77777777" w:rsidR="0066311D" w:rsidRDefault="0066311D">
      <w:pPr>
        <w:snapToGri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（3）招标文件及招标期间的补充纪要；</w:t>
      </w:r>
    </w:p>
    <w:p w14:paraId="094DCD76" w14:textId="77777777" w:rsidR="0066311D" w:rsidRDefault="0066311D">
      <w:pPr>
        <w:snapToGri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（4）投标文件及其附录；</w:t>
      </w:r>
    </w:p>
    <w:p w14:paraId="08CFECBB" w14:textId="77777777" w:rsidR="0066311D" w:rsidRDefault="0066311D">
      <w:pPr>
        <w:snapToGri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lastRenderedPageBreak/>
        <w:t>（5）本合同专用条款及其附件；</w:t>
      </w:r>
    </w:p>
    <w:p w14:paraId="2BB972A3" w14:textId="77777777" w:rsidR="0066311D" w:rsidRDefault="0066311D">
      <w:pPr>
        <w:snapToGri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（6）本合同通用条款；</w:t>
      </w:r>
    </w:p>
    <w:p w14:paraId="046FB39B" w14:textId="77777777" w:rsidR="0066311D" w:rsidRDefault="0066311D">
      <w:pPr>
        <w:snapToGri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（7）标准、规范及有关技术文件；</w:t>
      </w:r>
    </w:p>
    <w:p w14:paraId="4C49F35C" w14:textId="77777777" w:rsidR="0066311D" w:rsidRDefault="0066311D">
      <w:pPr>
        <w:snapToGri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（8）图纸；</w:t>
      </w:r>
    </w:p>
    <w:p w14:paraId="4C09F726" w14:textId="77777777" w:rsidR="0066311D" w:rsidRDefault="0066311D">
      <w:pPr>
        <w:snapToGri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（9）已标价工程量清单（含电子文档）；</w:t>
      </w:r>
    </w:p>
    <w:p w14:paraId="355B47C5" w14:textId="77777777" w:rsidR="0066311D" w:rsidRDefault="0066311D">
      <w:pPr>
        <w:snapToGri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（10）其他合同文件；</w:t>
      </w:r>
    </w:p>
    <w:p w14:paraId="09DD17AD" w14:textId="77777777" w:rsidR="0066311D" w:rsidRDefault="0066311D">
      <w:pPr>
        <w:snapToGri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（11）承包人按规定办理的保险合同。</w:t>
      </w:r>
    </w:p>
    <w:p w14:paraId="01E209CA" w14:textId="77777777" w:rsidR="0066311D" w:rsidRDefault="0066311D">
      <w:pPr>
        <w:autoSpaceDE w:val="0"/>
        <w:autoSpaceDN w:val="0"/>
        <w:adjustRightInd w:val="0"/>
        <w:snapToGrid w:val="0"/>
        <w:spacing w:line="440" w:lineRule="exact"/>
        <w:ind w:firstLineChars="200" w:firstLine="420"/>
        <w:jc w:val="left"/>
        <w:rPr>
          <w:rFonts w:ascii="仿宋" w:eastAsia="仿宋" w:hAnsi="仿宋" w:cs="仿宋" w:hint="eastAsia"/>
          <w:szCs w:val="21"/>
        </w:rPr>
      </w:pPr>
      <w:r>
        <w:rPr>
          <w:rFonts w:ascii="仿宋" w:eastAsia="仿宋" w:hAnsi="仿宋" w:cs="仿宋" w:hint="eastAsia"/>
          <w:szCs w:val="21"/>
        </w:rPr>
        <w:t>在合同订立及履行过程中形成的与合同有关的文件均构成合同文件组成部分。</w:t>
      </w:r>
    </w:p>
    <w:p w14:paraId="579E37DD" w14:textId="77777777" w:rsidR="0066311D" w:rsidRDefault="0066311D">
      <w:pPr>
        <w:autoSpaceDE w:val="0"/>
        <w:autoSpaceDN w:val="0"/>
        <w:adjustRightInd w:val="0"/>
        <w:snapToGrid w:val="0"/>
        <w:spacing w:line="440" w:lineRule="exact"/>
        <w:ind w:firstLineChars="200" w:firstLine="420"/>
        <w:jc w:val="left"/>
        <w:rPr>
          <w:rFonts w:ascii="仿宋" w:eastAsia="仿宋" w:hAnsi="仿宋" w:cs="仿宋" w:hint="eastAsia"/>
          <w:szCs w:val="21"/>
        </w:rPr>
      </w:pPr>
      <w:r>
        <w:rPr>
          <w:rFonts w:ascii="仿宋" w:eastAsia="仿宋" w:hAnsi="仿宋" w:cs="仿宋" w:hint="eastAsia"/>
          <w:szCs w:val="21"/>
        </w:rPr>
        <w:t>上述各项合同文件包括合同当事人就该项合同文件所作出的补充和修改，属于同一类内容的文件，应以最新签署的为准。专用合同条款及其附件须经合同当事人签字或盖章。</w:t>
      </w:r>
    </w:p>
    <w:p w14:paraId="6BD1FCF1" w14:textId="77777777" w:rsidR="0066311D" w:rsidRDefault="0066311D">
      <w:pPr>
        <w:pStyle w:val="4"/>
        <w:numPr>
          <w:ilvl w:val="3"/>
          <w:numId w:val="0"/>
        </w:numPr>
        <w:snapToGrid w:val="0"/>
        <w:spacing w:before="0" w:after="0" w:line="440" w:lineRule="exact"/>
        <w:rPr>
          <w:rFonts w:ascii="仿宋" w:eastAsia="仿宋" w:hAnsi="仿宋" w:cs="仿宋" w:hint="eastAsia"/>
          <w:b w:val="0"/>
          <w:szCs w:val="21"/>
        </w:rPr>
      </w:pPr>
      <w:r>
        <w:rPr>
          <w:rFonts w:ascii="仿宋" w:eastAsia="仿宋" w:hAnsi="仿宋" w:cs="仿宋" w:hint="eastAsia"/>
          <w:b w:val="0"/>
          <w:szCs w:val="21"/>
        </w:rPr>
        <w:t xml:space="preserve">   </w:t>
      </w:r>
      <w:r>
        <w:rPr>
          <w:rFonts w:ascii="仿宋" w:eastAsia="仿宋" w:hAnsi="仿宋" w:cs="仿宋" w:hint="eastAsia"/>
          <w:sz w:val="22"/>
          <w:szCs w:val="22"/>
        </w:rPr>
        <w:t xml:space="preserve"> 七、承诺</w:t>
      </w:r>
    </w:p>
    <w:p w14:paraId="71E18A5B" w14:textId="77777777" w:rsidR="0066311D" w:rsidRDefault="0066311D">
      <w:pPr>
        <w:snapToGrid w:val="0"/>
        <w:spacing w:line="440" w:lineRule="exact"/>
        <w:ind w:firstLineChars="200" w:firstLine="420"/>
        <w:rPr>
          <w:rFonts w:ascii="仿宋" w:eastAsia="仿宋" w:hAnsi="仿宋" w:cs="仿宋" w:hint="eastAsia"/>
          <w:bCs/>
          <w:szCs w:val="21"/>
        </w:rPr>
      </w:pPr>
      <w:r>
        <w:rPr>
          <w:rFonts w:ascii="仿宋" w:eastAsia="仿宋" w:hAnsi="仿宋" w:cs="仿宋" w:hint="eastAsia"/>
          <w:bCs/>
          <w:szCs w:val="21"/>
        </w:rPr>
        <w:t>1.发包人承诺按照法律规定履行项目审批手续、筹集工程建设资金并按照合同约定的期限和方式支付合同价款。</w:t>
      </w:r>
    </w:p>
    <w:p w14:paraId="7485B8F8" w14:textId="77777777" w:rsidR="0066311D" w:rsidRDefault="0066311D">
      <w:pPr>
        <w:snapToGrid w:val="0"/>
        <w:spacing w:line="440" w:lineRule="exact"/>
        <w:ind w:firstLineChars="200" w:firstLine="420"/>
        <w:rPr>
          <w:rFonts w:ascii="仿宋" w:eastAsia="仿宋" w:hAnsi="仿宋" w:cs="仿宋" w:hint="eastAsia"/>
          <w:bCs/>
          <w:szCs w:val="21"/>
        </w:rPr>
      </w:pPr>
      <w:r>
        <w:rPr>
          <w:rFonts w:ascii="仿宋" w:eastAsia="仿宋" w:hAnsi="仿宋" w:cs="仿宋" w:hint="eastAsia"/>
          <w:bCs/>
          <w:szCs w:val="21"/>
        </w:rPr>
        <w:t>2.承包人承诺按照法律规定及合同约定组织完成工程施工，确保工程质量和安全，不进行转包及违法分包，并在缺陷责任期及保修期内承担相应的工程维修责任。</w:t>
      </w:r>
    </w:p>
    <w:p w14:paraId="4916024C" w14:textId="77777777" w:rsidR="0066311D" w:rsidRDefault="0066311D">
      <w:pPr>
        <w:snapToGrid w:val="0"/>
        <w:spacing w:line="440" w:lineRule="exact"/>
        <w:ind w:firstLineChars="200" w:firstLine="420"/>
        <w:rPr>
          <w:rFonts w:ascii="仿宋" w:eastAsia="仿宋" w:hAnsi="仿宋" w:cs="仿宋" w:hint="eastAsia"/>
          <w:bCs/>
          <w:szCs w:val="21"/>
        </w:rPr>
      </w:pPr>
      <w:r>
        <w:rPr>
          <w:rFonts w:ascii="仿宋" w:eastAsia="仿宋" w:hAnsi="仿宋" w:cs="仿宋" w:hint="eastAsia"/>
          <w:bCs/>
          <w:szCs w:val="21"/>
        </w:rPr>
        <w:t>3.发包人和承包人通过招投标形式签订合同的，双方理解并承诺不再就同一工程另行签订与合同实质性内容相背离的协议。</w:t>
      </w:r>
    </w:p>
    <w:p w14:paraId="6C62EF5B" w14:textId="77777777" w:rsidR="0066311D" w:rsidRDefault="0066311D">
      <w:pPr>
        <w:snapToGrid w:val="0"/>
        <w:spacing w:line="440" w:lineRule="exact"/>
        <w:ind w:firstLineChars="200" w:firstLine="442"/>
        <w:rPr>
          <w:rFonts w:ascii="仿宋" w:eastAsia="仿宋" w:hAnsi="仿宋" w:cs="仿宋" w:hint="eastAsia"/>
          <w:b/>
          <w:bCs/>
          <w:sz w:val="22"/>
          <w:szCs w:val="22"/>
          <w:lang w:bidi="ar"/>
        </w:rPr>
      </w:pPr>
      <w:r>
        <w:rPr>
          <w:rFonts w:ascii="仿宋" w:eastAsia="仿宋" w:hAnsi="仿宋" w:cs="仿宋" w:hint="eastAsia"/>
          <w:b/>
          <w:bCs/>
          <w:sz w:val="22"/>
          <w:szCs w:val="22"/>
          <w:lang w:bidi="ar"/>
        </w:rPr>
        <w:t>八、词语含义</w:t>
      </w:r>
    </w:p>
    <w:p w14:paraId="2A85566B" w14:textId="77777777" w:rsidR="0066311D" w:rsidRDefault="0066311D">
      <w:pPr>
        <w:snapToGrid w:val="0"/>
        <w:spacing w:line="440" w:lineRule="exact"/>
        <w:ind w:firstLineChars="200" w:firstLine="420"/>
        <w:rPr>
          <w:rFonts w:ascii="仿宋" w:eastAsia="仿宋" w:hAnsi="仿宋" w:cs="仿宋" w:hint="eastAsia"/>
          <w:bCs/>
          <w:szCs w:val="21"/>
        </w:rPr>
      </w:pPr>
      <w:r>
        <w:rPr>
          <w:rFonts w:ascii="仿宋" w:eastAsia="仿宋" w:hAnsi="仿宋" w:cs="仿宋" w:hint="eastAsia"/>
          <w:bCs/>
          <w:szCs w:val="21"/>
        </w:rPr>
        <w:t>本协议书中词语含义与第二部分通用合同条款中赋予的含义相同。</w:t>
      </w:r>
    </w:p>
    <w:p w14:paraId="58511120" w14:textId="77777777" w:rsidR="0066311D" w:rsidRDefault="0066311D">
      <w:pPr>
        <w:pStyle w:val="4"/>
        <w:numPr>
          <w:ilvl w:val="3"/>
          <w:numId w:val="0"/>
        </w:numPr>
        <w:snapToGrid w:val="0"/>
        <w:spacing w:before="0" w:after="0" w:line="440" w:lineRule="exact"/>
        <w:rPr>
          <w:rFonts w:ascii="仿宋" w:eastAsia="仿宋" w:hAnsi="仿宋" w:cs="仿宋" w:hint="eastAsia"/>
          <w:szCs w:val="21"/>
        </w:rPr>
      </w:pPr>
      <w:r>
        <w:rPr>
          <w:rFonts w:ascii="仿宋" w:eastAsia="仿宋" w:hAnsi="仿宋" w:cs="仿宋" w:hint="eastAsia"/>
          <w:szCs w:val="21"/>
        </w:rPr>
        <w:t xml:space="preserve">  </w:t>
      </w:r>
      <w:r>
        <w:rPr>
          <w:rFonts w:ascii="仿宋" w:eastAsia="仿宋" w:hAnsi="仿宋" w:cs="仿宋" w:hint="eastAsia"/>
          <w:sz w:val="22"/>
          <w:szCs w:val="22"/>
          <w:lang w:bidi="ar"/>
        </w:rPr>
        <w:t xml:space="preserve">  九、签订时间</w:t>
      </w:r>
    </w:p>
    <w:p w14:paraId="390AD2B1" w14:textId="77777777" w:rsidR="0066311D" w:rsidRDefault="0066311D">
      <w:pPr>
        <w:snapToGrid w:val="0"/>
        <w:spacing w:line="440" w:lineRule="exact"/>
        <w:ind w:firstLineChars="200" w:firstLine="420"/>
        <w:rPr>
          <w:rFonts w:ascii="仿宋" w:eastAsia="仿宋" w:hAnsi="仿宋" w:cs="仿宋" w:hint="eastAsia"/>
          <w:bCs/>
          <w:szCs w:val="21"/>
        </w:rPr>
      </w:pPr>
      <w:r>
        <w:rPr>
          <w:rFonts w:ascii="仿宋" w:eastAsia="仿宋" w:hAnsi="仿宋" w:cs="仿宋" w:hint="eastAsia"/>
          <w:bCs/>
          <w:szCs w:val="21"/>
        </w:rPr>
        <w:t>本合同于</w:t>
      </w:r>
      <w:r>
        <w:rPr>
          <w:rFonts w:ascii="仿宋" w:eastAsia="仿宋" w:hAnsi="仿宋" w:cs="仿宋" w:hint="eastAsia"/>
          <w:bCs/>
          <w:szCs w:val="21"/>
          <w:u w:val="single"/>
        </w:rPr>
        <w:t xml:space="preserve"> 　　　　 </w:t>
      </w:r>
      <w:r>
        <w:rPr>
          <w:rFonts w:ascii="仿宋" w:eastAsia="仿宋" w:hAnsi="仿宋" w:cs="仿宋" w:hint="eastAsia"/>
          <w:bCs/>
          <w:szCs w:val="21"/>
        </w:rPr>
        <w:t>年</w:t>
      </w:r>
      <w:r>
        <w:rPr>
          <w:rFonts w:ascii="仿宋" w:eastAsia="仿宋" w:hAnsi="仿宋" w:cs="仿宋" w:hint="eastAsia"/>
          <w:bCs/>
          <w:szCs w:val="21"/>
          <w:u w:val="single"/>
        </w:rPr>
        <w:t xml:space="preserve"> 　　 </w:t>
      </w:r>
      <w:r>
        <w:rPr>
          <w:rFonts w:ascii="仿宋" w:eastAsia="仿宋" w:hAnsi="仿宋" w:cs="仿宋" w:hint="eastAsia"/>
          <w:bCs/>
          <w:szCs w:val="21"/>
        </w:rPr>
        <w:t>月</w:t>
      </w:r>
      <w:r>
        <w:rPr>
          <w:rFonts w:ascii="仿宋" w:eastAsia="仿宋" w:hAnsi="仿宋" w:cs="仿宋" w:hint="eastAsia"/>
          <w:bCs/>
          <w:szCs w:val="21"/>
          <w:u w:val="single"/>
        </w:rPr>
        <w:t xml:space="preserve">    </w:t>
      </w:r>
      <w:r>
        <w:rPr>
          <w:rFonts w:ascii="仿宋" w:eastAsia="仿宋" w:hAnsi="仿宋" w:cs="仿宋" w:hint="eastAsia"/>
          <w:bCs/>
          <w:szCs w:val="21"/>
        </w:rPr>
        <w:t>日签订。</w:t>
      </w:r>
    </w:p>
    <w:p w14:paraId="6F419083" w14:textId="77777777" w:rsidR="0066311D" w:rsidRDefault="0066311D">
      <w:pPr>
        <w:pStyle w:val="4"/>
        <w:numPr>
          <w:ilvl w:val="3"/>
          <w:numId w:val="0"/>
        </w:numPr>
        <w:snapToGrid w:val="0"/>
        <w:spacing w:before="0" w:after="0" w:line="440" w:lineRule="exact"/>
        <w:rPr>
          <w:rFonts w:ascii="仿宋" w:eastAsia="仿宋" w:hAnsi="仿宋" w:cs="仿宋" w:hint="eastAsia"/>
          <w:szCs w:val="21"/>
        </w:rPr>
      </w:pPr>
      <w:r>
        <w:rPr>
          <w:rFonts w:ascii="仿宋" w:eastAsia="仿宋" w:hAnsi="仿宋" w:cs="仿宋" w:hint="eastAsia"/>
          <w:szCs w:val="21"/>
        </w:rPr>
        <w:t xml:space="preserve">    </w:t>
      </w:r>
      <w:r>
        <w:rPr>
          <w:rFonts w:ascii="仿宋" w:eastAsia="仿宋" w:hAnsi="仿宋" w:cs="仿宋" w:hint="eastAsia"/>
          <w:sz w:val="22"/>
          <w:szCs w:val="22"/>
          <w:lang w:bidi="ar"/>
        </w:rPr>
        <w:t>十、签订地点</w:t>
      </w:r>
    </w:p>
    <w:p w14:paraId="4151E4FB" w14:textId="77777777" w:rsidR="0066311D" w:rsidRDefault="0066311D">
      <w:pPr>
        <w:snapToGrid w:val="0"/>
        <w:spacing w:line="440" w:lineRule="exact"/>
        <w:ind w:firstLineChars="200" w:firstLine="420"/>
        <w:rPr>
          <w:rFonts w:ascii="仿宋" w:eastAsia="仿宋" w:hAnsi="仿宋" w:cs="仿宋" w:hint="eastAsia"/>
          <w:bCs/>
          <w:szCs w:val="21"/>
        </w:rPr>
      </w:pPr>
      <w:r>
        <w:rPr>
          <w:rFonts w:ascii="仿宋" w:eastAsia="仿宋" w:hAnsi="仿宋" w:cs="仿宋" w:hint="eastAsia"/>
          <w:bCs/>
          <w:szCs w:val="21"/>
        </w:rPr>
        <w:t>本合同在</w:t>
      </w:r>
      <w:r>
        <w:rPr>
          <w:rFonts w:ascii="仿宋" w:eastAsia="仿宋" w:hAnsi="仿宋" w:cs="仿宋" w:hint="eastAsia"/>
          <w:bCs/>
          <w:szCs w:val="21"/>
          <w:u w:val="single"/>
        </w:rPr>
        <w:t xml:space="preserve"> 项目所在地 </w:t>
      </w:r>
      <w:r>
        <w:rPr>
          <w:rFonts w:ascii="仿宋" w:eastAsia="仿宋" w:hAnsi="仿宋" w:cs="仿宋" w:hint="eastAsia"/>
          <w:bCs/>
          <w:szCs w:val="21"/>
        </w:rPr>
        <w:t>签订。</w:t>
      </w:r>
    </w:p>
    <w:p w14:paraId="7DCA4087" w14:textId="77777777" w:rsidR="0066311D" w:rsidRDefault="0066311D">
      <w:pPr>
        <w:pStyle w:val="4"/>
        <w:numPr>
          <w:ilvl w:val="3"/>
          <w:numId w:val="0"/>
        </w:numPr>
        <w:snapToGrid w:val="0"/>
        <w:spacing w:before="0" w:after="0" w:line="440" w:lineRule="exact"/>
        <w:rPr>
          <w:rFonts w:ascii="仿宋" w:eastAsia="仿宋" w:hAnsi="仿宋" w:cs="仿宋" w:hint="eastAsia"/>
          <w:szCs w:val="21"/>
        </w:rPr>
      </w:pPr>
      <w:r>
        <w:rPr>
          <w:rFonts w:ascii="仿宋" w:eastAsia="仿宋" w:hAnsi="仿宋" w:cs="仿宋" w:hint="eastAsia"/>
          <w:szCs w:val="21"/>
        </w:rPr>
        <w:t xml:space="preserve">    </w:t>
      </w:r>
      <w:r>
        <w:rPr>
          <w:rFonts w:ascii="仿宋" w:eastAsia="仿宋" w:hAnsi="仿宋" w:cs="仿宋" w:hint="eastAsia"/>
          <w:sz w:val="22"/>
          <w:szCs w:val="22"/>
          <w:lang w:bidi="ar"/>
        </w:rPr>
        <w:t>十一、补充协议</w:t>
      </w:r>
    </w:p>
    <w:p w14:paraId="531A88F5" w14:textId="77777777" w:rsidR="0066311D" w:rsidRDefault="0066311D">
      <w:pPr>
        <w:snapToGrid w:val="0"/>
        <w:spacing w:line="440" w:lineRule="exact"/>
        <w:ind w:firstLineChars="200" w:firstLine="420"/>
        <w:rPr>
          <w:rFonts w:ascii="仿宋" w:eastAsia="仿宋" w:hAnsi="仿宋" w:cs="仿宋" w:hint="eastAsia"/>
          <w:b/>
          <w:bCs/>
          <w:szCs w:val="21"/>
        </w:rPr>
      </w:pPr>
      <w:r>
        <w:rPr>
          <w:rFonts w:ascii="仿宋" w:eastAsia="仿宋" w:hAnsi="仿宋" w:cs="仿宋" w:hint="eastAsia"/>
          <w:bCs/>
          <w:szCs w:val="21"/>
        </w:rPr>
        <w:t>合同未尽事宜，合同当事人另行签订补充协议，补充协议是合同的组成部分。</w:t>
      </w:r>
    </w:p>
    <w:p w14:paraId="3C04FA0B" w14:textId="77777777" w:rsidR="0066311D" w:rsidRDefault="0066311D">
      <w:pPr>
        <w:pStyle w:val="4"/>
        <w:numPr>
          <w:ilvl w:val="3"/>
          <w:numId w:val="0"/>
        </w:numPr>
        <w:snapToGrid w:val="0"/>
        <w:spacing w:before="0" w:after="0" w:line="440" w:lineRule="exact"/>
        <w:rPr>
          <w:rFonts w:ascii="仿宋" w:eastAsia="仿宋" w:hAnsi="仿宋" w:cs="仿宋" w:hint="eastAsia"/>
          <w:szCs w:val="21"/>
        </w:rPr>
      </w:pPr>
      <w:r>
        <w:rPr>
          <w:rFonts w:ascii="仿宋" w:eastAsia="仿宋" w:hAnsi="仿宋" w:cs="仿宋" w:hint="eastAsia"/>
          <w:szCs w:val="21"/>
        </w:rPr>
        <w:t xml:space="preserve">    </w:t>
      </w:r>
      <w:r>
        <w:rPr>
          <w:rFonts w:ascii="仿宋" w:eastAsia="仿宋" w:hAnsi="仿宋" w:cs="仿宋" w:hint="eastAsia"/>
          <w:sz w:val="22"/>
          <w:szCs w:val="22"/>
          <w:lang w:bidi="ar"/>
        </w:rPr>
        <w:t>十二、合同生效</w:t>
      </w:r>
    </w:p>
    <w:p w14:paraId="25F94613" w14:textId="77777777" w:rsidR="0066311D" w:rsidRDefault="0066311D">
      <w:pPr>
        <w:pStyle w:val="Blockquote"/>
        <w:tabs>
          <w:tab w:val="left" w:pos="0"/>
        </w:tabs>
        <w:snapToGrid w:val="0"/>
        <w:spacing w:before="0" w:after="0" w:line="440" w:lineRule="exact"/>
        <w:ind w:left="0" w:firstLineChars="200" w:firstLine="420"/>
        <w:rPr>
          <w:rFonts w:ascii="仿宋" w:eastAsia="仿宋" w:hAnsi="仿宋" w:cs="仿宋" w:hint="eastAsia"/>
          <w:bCs/>
          <w:sz w:val="21"/>
          <w:szCs w:val="21"/>
        </w:rPr>
      </w:pPr>
      <w:r>
        <w:rPr>
          <w:rFonts w:ascii="仿宋" w:eastAsia="仿宋" w:hAnsi="仿宋" w:cs="仿宋" w:hint="eastAsia"/>
          <w:sz w:val="21"/>
          <w:szCs w:val="21"/>
          <w:u w:val="single"/>
        </w:rPr>
        <w:t>本合同自双方的法定代表人（或委托代理人）签字或盖章、加盖公章后生效。</w:t>
      </w:r>
    </w:p>
    <w:p w14:paraId="670204B7" w14:textId="77777777" w:rsidR="0066311D" w:rsidRDefault="0066311D">
      <w:pPr>
        <w:pStyle w:val="4"/>
        <w:numPr>
          <w:ilvl w:val="3"/>
          <w:numId w:val="0"/>
        </w:numPr>
        <w:snapToGrid w:val="0"/>
        <w:spacing w:before="0" w:after="0" w:line="440" w:lineRule="exact"/>
        <w:rPr>
          <w:rFonts w:ascii="仿宋" w:eastAsia="仿宋" w:hAnsi="仿宋" w:cs="仿宋" w:hint="eastAsia"/>
          <w:szCs w:val="21"/>
        </w:rPr>
      </w:pPr>
      <w:r>
        <w:rPr>
          <w:rFonts w:ascii="仿宋" w:eastAsia="仿宋" w:hAnsi="仿宋" w:cs="仿宋" w:hint="eastAsia"/>
          <w:szCs w:val="21"/>
        </w:rPr>
        <w:t xml:space="preserve">   </w:t>
      </w:r>
    </w:p>
    <w:p w14:paraId="537BDB10" w14:textId="77777777" w:rsidR="0066311D" w:rsidRDefault="0066311D">
      <w:pPr>
        <w:pStyle w:val="4"/>
        <w:numPr>
          <w:ilvl w:val="3"/>
          <w:numId w:val="0"/>
        </w:numPr>
        <w:snapToGrid w:val="0"/>
        <w:spacing w:before="0" w:after="0" w:line="440" w:lineRule="exact"/>
        <w:rPr>
          <w:rFonts w:ascii="仿宋" w:eastAsia="仿宋" w:hAnsi="仿宋" w:cs="仿宋" w:hint="eastAsia"/>
          <w:szCs w:val="21"/>
        </w:rPr>
      </w:pPr>
    </w:p>
    <w:p w14:paraId="518FD4F2" w14:textId="77777777" w:rsidR="0066311D" w:rsidRDefault="0066311D">
      <w:pPr>
        <w:pStyle w:val="4"/>
        <w:numPr>
          <w:ilvl w:val="3"/>
          <w:numId w:val="0"/>
        </w:numPr>
        <w:snapToGrid w:val="0"/>
        <w:spacing w:before="0" w:after="0" w:line="440" w:lineRule="exact"/>
        <w:rPr>
          <w:rFonts w:ascii="仿宋" w:eastAsia="仿宋" w:hAnsi="仿宋" w:cs="仿宋" w:hint="eastAsia"/>
          <w:szCs w:val="21"/>
        </w:rPr>
      </w:pPr>
      <w:r>
        <w:rPr>
          <w:rFonts w:ascii="仿宋" w:eastAsia="仿宋" w:hAnsi="仿宋" w:cs="仿宋" w:hint="eastAsia"/>
          <w:szCs w:val="21"/>
        </w:rPr>
        <w:t xml:space="preserve"> </w:t>
      </w:r>
      <w:r>
        <w:rPr>
          <w:rFonts w:ascii="仿宋" w:eastAsia="仿宋" w:hAnsi="仿宋" w:cs="仿宋" w:hint="eastAsia"/>
          <w:sz w:val="22"/>
          <w:szCs w:val="22"/>
          <w:lang w:bidi="ar"/>
        </w:rPr>
        <w:t>十三、合同份数</w:t>
      </w:r>
    </w:p>
    <w:p w14:paraId="15E9237B" w14:textId="77777777" w:rsidR="0066311D" w:rsidRDefault="0066311D">
      <w:pPr>
        <w:snapToGrid w:val="0"/>
        <w:spacing w:line="440" w:lineRule="exact"/>
        <w:ind w:firstLineChars="200" w:firstLine="420"/>
        <w:rPr>
          <w:rFonts w:ascii="仿宋" w:eastAsia="仿宋" w:hAnsi="仿宋" w:cs="仿宋" w:hint="eastAsia"/>
          <w:szCs w:val="21"/>
        </w:rPr>
      </w:pPr>
      <w:r>
        <w:rPr>
          <w:rFonts w:ascii="仿宋" w:eastAsia="仿宋" w:hAnsi="仿宋" w:cs="仿宋" w:hint="eastAsia"/>
          <w:bCs/>
          <w:szCs w:val="21"/>
        </w:rPr>
        <w:t>本合同</w:t>
      </w:r>
      <w:r>
        <w:rPr>
          <w:rFonts w:ascii="仿宋" w:eastAsia="仿宋" w:hAnsi="仿宋" w:cs="仿宋" w:hint="eastAsia"/>
          <w:szCs w:val="21"/>
        </w:rPr>
        <w:t>正本</w:t>
      </w:r>
      <w:r>
        <w:rPr>
          <w:rFonts w:ascii="仿宋" w:eastAsia="仿宋" w:hAnsi="仿宋" w:cs="仿宋" w:hint="eastAsia"/>
          <w:szCs w:val="21"/>
          <w:u w:val="single"/>
        </w:rPr>
        <w:t xml:space="preserve"> 贰 </w:t>
      </w:r>
      <w:r>
        <w:rPr>
          <w:rFonts w:ascii="仿宋" w:eastAsia="仿宋" w:hAnsi="仿宋" w:cs="仿宋" w:hint="eastAsia"/>
          <w:szCs w:val="21"/>
        </w:rPr>
        <w:t>份，副本</w:t>
      </w:r>
      <w:r>
        <w:rPr>
          <w:rFonts w:ascii="仿宋" w:eastAsia="仿宋" w:hAnsi="仿宋" w:cs="仿宋" w:hint="eastAsia"/>
          <w:szCs w:val="21"/>
          <w:u w:val="single"/>
        </w:rPr>
        <w:t xml:space="preserve"> 柒 </w:t>
      </w:r>
      <w:r>
        <w:rPr>
          <w:rFonts w:ascii="仿宋" w:eastAsia="仿宋" w:hAnsi="仿宋" w:cs="仿宋" w:hint="eastAsia"/>
          <w:szCs w:val="21"/>
        </w:rPr>
        <w:t>份，具有同等法律效力，双方各执正本</w:t>
      </w:r>
      <w:r>
        <w:rPr>
          <w:rFonts w:ascii="仿宋" w:eastAsia="仿宋" w:hAnsi="仿宋" w:cs="仿宋" w:hint="eastAsia"/>
          <w:szCs w:val="21"/>
          <w:u w:val="single"/>
        </w:rPr>
        <w:t xml:space="preserve"> 壹 </w:t>
      </w:r>
      <w:r>
        <w:rPr>
          <w:rFonts w:ascii="仿宋" w:eastAsia="仿宋" w:hAnsi="仿宋" w:cs="仿宋" w:hint="eastAsia"/>
          <w:szCs w:val="21"/>
        </w:rPr>
        <w:t>份，副本</w:t>
      </w:r>
      <w:r>
        <w:rPr>
          <w:rFonts w:ascii="仿宋" w:eastAsia="仿宋" w:hAnsi="仿宋" w:cs="仿宋" w:hint="eastAsia"/>
          <w:szCs w:val="21"/>
          <w:u w:val="single"/>
        </w:rPr>
        <w:t xml:space="preserve"> 叁 </w:t>
      </w:r>
      <w:r>
        <w:rPr>
          <w:rFonts w:ascii="仿宋" w:eastAsia="仿宋" w:hAnsi="仿宋" w:cs="仿宋" w:hint="eastAsia"/>
          <w:szCs w:val="21"/>
        </w:rPr>
        <w:t>份，</w:t>
      </w:r>
      <w:r>
        <w:rPr>
          <w:rFonts w:ascii="仿宋" w:eastAsia="仿宋" w:hAnsi="仿宋" w:cs="仿宋" w:hint="eastAsia"/>
          <w:szCs w:val="21"/>
        </w:rPr>
        <w:lastRenderedPageBreak/>
        <w:t>壹份副本送交易站备案。</w:t>
      </w:r>
    </w:p>
    <w:p w14:paraId="2C02D7D0" w14:textId="77777777" w:rsidR="0066311D" w:rsidRDefault="0066311D">
      <w:pPr>
        <w:spacing w:line="440" w:lineRule="exact"/>
        <w:rPr>
          <w:rFonts w:ascii="仿宋" w:eastAsia="仿宋" w:hAnsi="仿宋" w:cs="仿宋" w:hint="eastAsia"/>
          <w:bCs/>
          <w:szCs w:val="21"/>
        </w:rPr>
      </w:pPr>
    </w:p>
    <w:p w14:paraId="041E0DE6" w14:textId="77777777" w:rsidR="0066311D" w:rsidRDefault="0066311D">
      <w:pPr>
        <w:spacing w:line="440" w:lineRule="exact"/>
        <w:rPr>
          <w:rFonts w:ascii="仿宋" w:eastAsia="仿宋" w:hAnsi="仿宋" w:cs="仿宋" w:hint="eastAsia"/>
          <w:szCs w:val="21"/>
          <w:u w:val="single"/>
        </w:rPr>
      </w:pPr>
      <w:r>
        <w:rPr>
          <w:rFonts w:ascii="仿宋" w:eastAsia="仿宋" w:hAnsi="仿宋" w:cs="仿宋" w:hint="eastAsia"/>
          <w:szCs w:val="21"/>
        </w:rPr>
        <w:t>发包人：  (公章)                       承包人：  (公章)</w:t>
      </w:r>
    </w:p>
    <w:p w14:paraId="1007E109" w14:textId="77777777" w:rsidR="0066311D" w:rsidRDefault="0066311D">
      <w:pPr>
        <w:spacing w:line="440" w:lineRule="exact"/>
        <w:rPr>
          <w:rFonts w:ascii="仿宋" w:eastAsia="仿宋" w:hAnsi="仿宋" w:cs="仿宋" w:hint="eastAsia"/>
          <w:szCs w:val="21"/>
        </w:rPr>
      </w:pPr>
      <w:r>
        <w:rPr>
          <w:rFonts w:ascii="仿宋" w:eastAsia="仿宋" w:hAnsi="仿宋" w:cs="仿宋" w:hint="eastAsia"/>
          <w:szCs w:val="21"/>
        </w:rPr>
        <w:t>法定代表人或其委托代理人：             法定代表人或其委托代理人：</w:t>
      </w:r>
    </w:p>
    <w:p w14:paraId="1950DDC1" w14:textId="77777777" w:rsidR="0066311D" w:rsidRDefault="0066311D">
      <w:pPr>
        <w:spacing w:line="440" w:lineRule="exact"/>
        <w:rPr>
          <w:rFonts w:ascii="仿宋" w:eastAsia="仿宋" w:hAnsi="仿宋" w:cs="仿宋" w:hint="eastAsia"/>
          <w:szCs w:val="21"/>
        </w:rPr>
      </w:pPr>
      <w:r>
        <w:rPr>
          <w:rFonts w:ascii="仿宋" w:eastAsia="仿宋" w:hAnsi="仿宋" w:cs="仿宋" w:hint="eastAsia"/>
          <w:szCs w:val="21"/>
        </w:rPr>
        <w:t>（签字或盖章）                         （签字或盖章）</w:t>
      </w:r>
    </w:p>
    <w:p w14:paraId="4E57F387" w14:textId="77777777" w:rsidR="0066311D" w:rsidRDefault="0066311D">
      <w:pPr>
        <w:tabs>
          <w:tab w:val="left" w:pos="4410"/>
        </w:tabs>
        <w:spacing w:line="440" w:lineRule="exact"/>
        <w:rPr>
          <w:rFonts w:ascii="仿宋" w:eastAsia="仿宋" w:hAnsi="仿宋" w:cs="仿宋" w:hint="eastAsia"/>
          <w:szCs w:val="21"/>
        </w:rPr>
      </w:pPr>
      <w:r>
        <w:rPr>
          <w:rFonts w:ascii="仿宋" w:eastAsia="仿宋" w:hAnsi="仿宋" w:cs="仿宋" w:hint="eastAsia"/>
          <w:szCs w:val="21"/>
        </w:rPr>
        <w:t>组织机构代码：</w:t>
      </w:r>
      <w:r>
        <w:rPr>
          <w:rFonts w:ascii="仿宋" w:eastAsia="仿宋" w:hAnsi="仿宋" w:cs="仿宋" w:hint="eastAsia"/>
          <w:szCs w:val="21"/>
          <w:u w:val="single"/>
        </w:rPr>
        <w:t xml:space="preserve">             </w:t>
      </w:r>
      <w:r>
        <w:rPr>
          <w:rFonts w:ascii="仿宋" w:eastAsia="仿宋" w:hAnsi="仿宋" w:cs="仿宋" w:hint="eastAsia"/>
          <w:szCs w:val="21"/>
        </w:rPr>
        <w:t xml:space="preserve">            组织机构代码：</w:t>
      </w:r>
      <w:r>
        <w:rPr>
          <w:rFonts w:ascii="仿宋" w:eastAsia="仿宋" w:hAnsi="仿宋" w:cs="仿宋" w:hint="eastAsia"/>
          <w:szCs w:val="21"/>
          <w:u w:val="single"/>
        </w:rPr>
        <w:t xml:space="preserve">                </w:t>
      </w:r>
      <w:r>
        <w:rPr>
          <w:rFonts w:ascii="仿宋" w:eastAsia="仿宋" w:hAnsi="仿宋" w:cs="仿宋" w:hint="eastAsia"/>
          <w:szCs w:val="21"/>
        </w:rPr>
        <w:t xml:space="preserve"> </w:t>
      </w:r>
    </w:p>
    <w:p w14:paraId="1F2667A6" w14:textId="77777777" w:rsidR="0066311D" w:rsidRDefault="0066311D">
      <w:pPr>
        <w:spacing w:line="440" w:lineRule="exact"/>
        <w:rPr>
          <w:rFonts w:ascii="仿宋" w:eastAsia="仿宋" w:hAnsi="仿宋" w:cs="仿宋" w:hint="eastAsia"/>
          <w:szCs w:val="21"/>
        </w:rPr>
      </w:pPr>
      <w:r>
        <w:rPr>
          <w:rFonts w:ascii="仿宋" w:eastAsia="仿宋" w:hAnsi="仿宋" w:cs="仿宋" w:hint="eastAsia"/>
          <w:szCs w:val="21"/>
        </w:rPr>
        <w:t>地  址：</w:t>
      </w:r>
      <w:r>
        <w:rPr>
          <w:rFonts w:ascii="仿宋" w:eastAsia="仿宋" w:hAnsi="仿宋" w:cs="仿宋" w:hint="eastAsia"/>
          <w:szCs w:val="21"/>
          <w:u w:val="single"/>
        </w:rPr>
        <w:t xml:space="preserve">                   </w:t>
      </w:r>
      <w:r>
        <w:rPr>
          <w:rFonts w:ascii="仿宋" w:eastAsia="仿宋" w:hAnsi="仿宋" w:cs="仿宋" w:hint="eastAsia"/>
          <w:szCs w:val="21"/>
        </w:rPr>
        <w:t xml:space="preserve">            地  址：</w:t>
      </w:r>
      <w:r>
        <w:rPr>
          <w:rFonts w:ascii="仿宋" w:eastAsia="仿宋" w:hAnsi="仿宋" w:cs="仿宋" w:hint="eastAsia"/>
          <w:szCs w:val="21"/>
          <w:u w:val="single"/>
        </w:rPr>
        <w:t xml:space="preserve">                      </w:t>
      </w:r>
    </w:p>
    <w:p w14:paraId="1F630A79" w14:textId="77777777" w:rsidR="0066311D" w:rsidRDefault="0066311D">
      <w:pPr>
        <w:spacing w:line="440" w:lineRule="exact"/>
        <w:rPr>
          <w:rFonts w:ascii="仿宋" w:eastAsia="仿宋" w:hAnsi="仿宋" w:cs="仿宋" w:hint="eastAsia"/>
          <w:szCs w:val="21"/>
        </w:rPr>
      </w:pPr>
      <w:r>
        <w:rPr>
          <w:rFonts w:ascii="仿宋" w:eastAsia="仿宋" w:hAnsi="仿宋" w:cs="仿宋" w:hint="eastAsia"/>
          <w:szCs w:val="21"/>
        </w:rPr>
        <w:t>邮政编码：</w:t>
      </w:r>
      <w:r>
        <w:rPr>
          <w:rFonts w:ascii="仿宋" w:eastAsia="仿宋" w:hAnsi="仿宋" w:cs="仿宋" w:hint="eastAsia"/>
          <w:szCs w:val="21"/>
          <w:u w:val="single"/>
        </w:rPr>
        <w:t xml:space="preserve">                  </w:t>
      </w:r>
      <w:r>
        <w:rPr>
          <w:rFonts w:ascii="仿宋" w:eastAsia="仿宋" w:hAnsi="仿宋" w:cs="仿宋" w:hint="eastAsia"/>
          <w:szCs w:val="21"/>
        </w:rPr>
        <w:t xml:space="preserve">           邮政编码：</w:t>
      </w:r>
      <w:r>
        <w:rPr>
          <w:rFonts w:ascii="仿宋" w:eastAsia="仿宋" w:hAnsi="仿宋" w:cs="仿宋" w:hint="eastAsia"/>
          <w:szCs w:val="21"/>
          <w:u w:val="single"/>
        </w:rPr>
        <w:t xml:space="preserve">                    </w:t>
      </w:r>
    </w:p>
    <w:p w14:paraId="35957C27" w14:textId="77777777" w:rsidR="0066311D" w:rsidRDefault="0066311D">
      <w:pPr>
        <w:spacing w:line="440" w:lineRule="exact"/>
        <w:rPr>
          <w:rFonts w:ascii="仿宋" w:eastAsia="仿宋" w:hAnsi="仿宋" w:cs="仿宋" w:hint="eastAsia"/>
          <w:szCs w:val="21"/>
        </w:rPr>
      </w:pPr>
      <w:r>
        <w:rPr>
          <w:rFonts w:ascii="仿宋" w:eastAsia="仿宋" w:hAnsi="仿宋" w:cs="仿宋" w:hint="eastAsia"/>
          <w:szCs w:val="21"/>
        </w:rPr>
        <w:t>法定代表人：</w:t>
      </w:r>
      <w:r>
        <w:rPr>
          <w:rFonts w:ascii="仿宋" w:eastAsia="仿宋" w:hAnsi="仿宋" w:cs="仿宋" w:hint="eastAsia"/>
          <w:szCs w:val="21"/>
          <w:u w:val="single"/>
        </w:rPr>
        <w:t xml:space="preserve">               </w:t>
      </w:r>
      <w:r>
        <w:rPr>
          <w:rFonts w:ascii="仿宋" w:eastAsia="仿宋" w:hAnsi="仿宋" w:cs="仿宋" w:hint="eastAsia"/>
          <w:szCs w:val="21"/>
        </w:rPr>
        <w:t xml:space="preserve">            法定代表人：</w:t>
      </w:r>
      <w:r>
        <w:rPr>
          <w:rFonts w:ascii="仿宋" w:eastAsia="仿宋" w:hAnsi="仿宋" w:cs="仿宋" w:hint="eastAsia"/>
          <w:szCs w:val="21"/>
          <w:u w:val="single"/>
        </w:rPr>
        <w:t xml:space="preserve">                  </w:t>
      </w:r>
    </w:p>
    <w:p w14:paraId="42C8C6D9" w14:textId="77777777" w:rsidR="0066311D" w:rsidRDefault="0066311D">
      <w:pPr>
        <w:spacing w:line="440" w:lineRule="exact"/>
        <w:rPr>
          <w:rFonts w:ascii="仿宋" w:eastAsia="仿宋" w:hAnsi="仿宋" w:cs="仿宋" w:hint="eastAsia"/>
          <w:szCs w:val="21"/>
        </w:rPr>
      </w:pPr>
      <w:r>
        <w:rPr>
          <w:rFonts w:ascii="仿宋" w:eastAsia="仿宋" w:hAnsi="仿宋" w:cs="仿宋" w:hint="eastAsia"/>
          <w:szCs w:val="21"/>
        </w:rPr>
        <w:t>委托代理人：</w:t>
      </w:r>
      <w:r>
        <w:rPr>
          <w:rFonts w:ascii="仿宋" w:eastAsia="仿宋" w:hAnsi="仿宋" w:cs="仿宋" w:hint="eastAsia"/>
          <w:szCs w:val="21"/>
          <w:u w:val="single"/>
        </w:rPr>
        <w:t xml:space="preserve">               </w:t>
      </w:r>
      <w:r>
        <w:rPr>
          <w:rFonts w:ascii="仿宋" w:eastAsia="仿宋" w:hAnsi="仿宋" w:cs="仿宋" w:hint="eastAsia"/>
          <w:szCs w:val="21"/>
        </w:rPr>
        <w:t xml:space="preserve">            委托代理人：</w:t>
      </w:r>
      <w:r>
        <w:rPr>
          <w:rFonts w:ascii="仿宋" w:eastAsia="仿宋" w:hAnsi="仿宋" w:cs="仿宋" w:hint="eastAsia"/>
          <w:szCs w:val="21"/>
          <w:u w:val="single"/>
        </w:rPr>
        <w:t xml:space="preserve">                  </w:t>
      </w:r>
    </w:p>
    <w:p w14:paraId="2B815524" w14:textId="77777777" w:rsidR="0066311D" w:rsidRDefault="0066311D">
      <w:pPr>
        <w:spacing w:line="440" w:lineRule="exact"/>
        <w:rPr>
          <w:rFonts w:ascii="仿宋" w:eastAsia="仿宋" w:hAnsi="仿宋" w:cs="仿宋" w:hint="eastAsia"/>
          <w:szCs w:val="21"/>
        </w:rPr>
      </w:pPr>
      <w:r>
        <w:rPr>
          <w:rFonts w:ascii="仿宋" w:eastAsia="仿宋" w:hAnsi="仿宋" w:cs="仿宋" w:hint="eastAsia"/>
          <w:szCs w:val="21"/>
        </w:rPr>
        <w:t>电  话：</w:t>
      </w:r>
      <w:r>
        <w:rPr>
          <w:rFonts w:ascii="仿宋" w:eastAsia="仿宋" w:hAnsi="仿宋" w:cs="仿宋" w:hint="eastAsia"/>
          <w:szCs w:val="21"/>
          <w:u w:val="single"/>
        </w:rPr>
        <w:t xml:space="preserve">                   </w:t>
      </w:r>
      <w:r>
        <w:rPr>
          <w:rFonts w:ascii="仿宋" w:eastAsia="仿宋" w:hAnsi="仿宋" w:cs="仿宋" w:hint="eastAsia"/>
          <w:szCs w:val="21"/>
        </w:rPr>
        <w:t xml:space="preserve">            电  话：</w:t>
      </w:r>
      <w:r>
        <w:rPr>
          <w:rFonts w:ascii="仿宋" w:eastAsia="仿宋" w:hAnsi="仿宋" w:cs="仿宋" w:hint="eastAsia"/>
          <w:szCs w:val="21"/>
          <w:u w:val="single"/>
        </w:rPr>
        <w:t xml:space="preserve">                      </w:t>
      </w:r>
    </w:p>
    <w:p w14:paraId="1BAC058C" w14:textId="77777777" w:rsidR="0066311D" w:rsidRDefault="0066311D">
      <w:pPr>
        <w:spacing w:line="440" w:lineRule="exact"/>
        <w:rPr>
          <w:rFonts w:ascii="仿宋" w:eastAsia="仿宋" w:hAnsi="仿宋" w:cs="仿宋" w:hint="eastAsia"/>
          <w:szCs w:val="21"/>
        </w:rPr>
      </w:pPr>
      <w:r>
        <w:rPr>
          <w:rFonts w:ascii="仿宋" w:eastAsia="仿宋" w:hAnsi="仿宋" w:cs="仿宋" w:hint="eastAsia"/>
          <w:szCs w:val="21"/>
        </w:rPr>
        <w:t>传  真：</w:t>
      </w:r>
      <w:r>
        <w:rPr>
          <w:rFonts w:ascii="仿宋" w:eastAsia="仿宋" w:hAnsi="仿宋" w:cs="仿宋" w:hint="eastAsia"/>
          <w:szCs w:val="21"/>
          <w:u w:val="single"/>
        </w:rPr>
        <w:t xml:space="preserve">                   </w:t>
      </w:r>
      <w:r>
        <w:rPr>
          <w:rFonts w:ascii="仿宋" w:eastAsia="仿宋" w:hAnsi="仿宋" w:cs="仿宋" w:hint="eastAsia"/>
          <w:szCs w:val="21"/>
        </w:rPr>
        <w:t xml:space="preserve">            传  真：</w:t>
      </w:r>
      <w:r>
        <w:rPr>
          <w:rFonts w:ascii="仿宋" w:eastAsia="仿宋" w:hAnsi="仿宋" w:cs="仿宋" w:hint="eastAsia"/>
          <w:szCs w:val="21"/>
          <w:u w:val="single"/>
        </w:rPr>
        <w:t xml:space="preserve">                      </w:t>
      </w:r>
    </w:p>
    <w:p w14:paraId="315D7991" w14:textId="77777777" w:rsidR="0066311D" w:rsidRDefault="0066311D">
      <w:pPr>
        <w:spacing w:line="440" w:lineRule="exact"/>
        <w:rPr>
          <w:rFonts w:ascii="仿宋" w:eastAsia="仿宋" w:hAnsi="仿宋" w:cs="仿宋" w:hint="eastAsia"/>
          <w:szCs w:val="21"/>
        </w:rPr>
      </w:pPr>
      <w:r>
        <w:rPr>
          <w:rFonts w:ascii="仿宋" w:eastAsia="仿宋" w:hAnsi="仿宋" w:cs="仿宋" w:hint="eastAsia"/>
          <w:szCs w:val="21"/>
        </w:rPr>
        <w:t>电子信箱：</w:t>
      </w:r>
      <w:r>
        <w:rPr>
          <w:rFonts w:ascii="仿宋" w:eastAsia="仿宋" w:hAnsi="仿宋" w:cs="仿宋" w:hint="eastAsia"/>
          <w:szCs w:val="21"/>
          <w:u w:val="single"/>
        </w:rPr>
        <w:t xml:space="preserve">                 </w:t>
      </w:r>
      <w:r>
        <w:rPr>
          <w:rFonts w:ascii="仿宋" w:eastAsia="仿宋" w:hAnsi="仿宋" w:cs="仿宋" w:hint="eastAsia"/>
          <w:szCs w:val="21"/>
        </w:rPr>
        <w:t xml:space="preserve">            电子信箱：</w:t>
      </w:r>
      <w:r>
        <w:rPr>
          <w:rFonts w:ascii="仿宋" w:eastAsia="仿宋" w:hAnsi="仿宋" w:cs="仿宋" w:hint="eastAsia"/>
          <w:szCs w:val="21"/>
          <w:u w:val="single"/>
        </w:rPr>
        <w:t xml:space="preserve">                    </w:t>
      </w:r>
    </w:p>
    <w:p w14:paraId="6A0D81DF" w14:textId="77777777" w:rsidR="0066311D" w:rsidRDefault="0066311D">
      <w:pPr>
        <w:spacing w:line="440" w:lineRule="exact"/>
        <w:rPr>
          <w:rFonts w:ascii="仿宋" w:eastAsia="仿宋" w:hAnsi="仿宋" w:cs="仿宋" w:hint="eastAsia"/>
          <w:szCs w:val="21"/>
        </w:rPr>
      </w:pPr>
      <w:r>
        <w:rPr>
          <w:rFonts w:ascii="仿宋" w:eastAsia="仿宋" w:hAnsi="仿宋" w:cs="仿宋" w:hint="eastAsia"/>
          <w:szCs w:val="21"/>
        </w:rPr>
        <w:t>开户银行：</w:t>
      </w:r>
      <w:r>
        <w:rPr>
          <w:rFonts w:ascii="仿宋" w:eastAsia="仿宋" w:hAnsi="仿宋" w:cs="仿宋" w:hint="eastAsia"/>
          <w:szCs w:val="21"/>
          <w:u w:val="single"/>
        </w:rPr>
        <w:t xml:space="preserve">                 </w:t>
      </w:r>
      <w:r>
        <w:rPr>
          <w:rFonts w:ascii="仿宋" w:eastAsia="仿宋" w:hAnsi="仿宋" w:cs="仿宋" w:hint="eastAsia"/>
          <w:szCs w:val="21"/>
        </w:rPr>
        <w:t xml:space="preserve">            开户银行：</w:t>
      </w:r>
      <w:r>
        <w:rPr>
          <w:rFonts w:ascii="仿宋" w:eastAsia="仿宋" w:hAnsi="仿宋" w:cs="仿宋" w:hint="eastAsia"/>
          <w:szCs w:val="21"/>
          <w:u w:val="single"/>
        </w:rPr>
        <w:t xml:space="preserve">                    </w:t>
      </w:r>
    </w:p>
    <w:p w14:paraId="233C2BD1" w14:textId="77777777" w:rsidR="0066311D" w:rsidRDefault="0066311D">
      <w:pPr>
        <w:spacing w:line="440" w:lineRule="exact"/>
        <w:rPr>
          <w:rFonts w:ascii="仿宋" w:eastAsia="仿宋" w:hAnsi="仿宋" w:cs="仿宋" w:hint="eastAsia"/>
          <w:szCs w:val="21"/>
        </w:rPr>
      </w:pPr>
      <w:r>
        <w:rPr>
          <w:rFonts w:ascii="仿宋" w:eastAsia="仿宋" w:hAnsi="仿宋" w:cs="仿宋" w:hint="eastAsia"/>
          <w:szCs w:val="21"/>
        </w:rPr>
        <w:t>账  号：</w:t>
      </w:r>
      <w:r>
        <w:rPr>
          <w:rFonts w:ascii="仿宋" w:eastAsia="仿宋" w:hAnsi="仿宋" w:cs="仿宋" w:hint="eastAsia"/>
          <w:szCs w:val="21"/>
          <w:u w:val="single"/>
        </w:rPr>
        <w:t xml:space="preserve">                   </w:t>
      </w:r>
      <w:r>
        <w:rPr>
          <w:rFonts w:ascii="仿宋" w:eastAsia="仿宋" w:hAnsi="仿宋" w:cs="仿宋" w:hint="eastAsia"/>
          <w:szCs w:val="21"/>
        </w:rPr>
        <w:t xml:space="preserve">            账  号：</w:t>
      </w:r>
      <w:r>
        <w:rPr>
          <w:rFonts w:ascii="仿宋" w:eastAsia="仿宋" w:hAnsi="仿宋" w:cs="仿宋" w:hint="eastAsia"/>
          <w:szCs w:val="21"/>
          <w:u w:val="single"/>
        </w:rPr>
        <w:t xml:space="preserve">                      </w:t>
      </w:r>
    </w:p>
    <w:p w14:paraId="5669C8AA" w14:textId="77777777" w:rsidR="0066311D" w:rsidRDefault="0066311D">
      <w:pPr>
        <w:widowControl/>
        <w:tabs>
          <w:tab w:val="left" w:pos="3234"/>
        </w:tabs>
        <w:spacing w:line="360" w:lineRule="exact"/>
        <w:ind w:firstLineChars="338" w:firstLine="950"/>
        <w:jc w:val="center"/>
        <w:rPr>
          <w:rFonts w:ascii="仿宋" w:eastAsia="仿宋" w:hAnsi="仿宋" w:cs="仿宋" w:hint="eastAsia"/>
          <w:b/>
          <w:sz w:val="28"/>
          <w:szCs w:val="28"/>
        </w:rPr>
      </w:pPr>
    </w:p>
    <w:p w14:paraId="3344167F" w14:textId="77777777" w:rsidR="0066311D" w:rsidRDefault="0066311D">
      <w:pPr>
        <w:widowControl/>
        <w:tabs>
          <w:tab w:val="left" w:pos="3234"/>
        </w:tabs>
        <w:spacing w:line="360" w:lineRule="exact"/>
        <w:ind w:firstLineChars="338" w:firstLine="950"/>
        <w:jc w:val="center"/>
        <w:rPr>
          <w:rFonts w:ascii="仿宋" w:eastAsia="仿宋" w:hAnsi="仿宋" w:cs="仿宋" w:hint="eastAsia"/>
          <w:b/>
          <w:sz w:val="28"/>
          <w:szCs w:val="28"/>
        </w:rPr>
      </w:pPr>
    </w:p>
    <w:p w14:paraId="561FDFD3" w14:textId="77777777" w:rsidR="0066311D" w:rsidRDefault="0066311D">
      <w:pPr>
        <w:widowControl/>
        <w:tabs>
          <w:tab w:val="left" w:pos="3234"/>
        </w:tabs>
        <w:spacing w:line="360" w:lineRule="exact"/>
        <w:ind w:firstLineChars="338" w:firstLine="950"/>
        <w:jc w:val="center"/>
        <w:rPr>
          <w:rFonts w:ascii="仿宋" w:eastAsia="仿宋" w:hAnsi="仿宋" w:cs="仿宋" w:hint="eastAsia"/>
          <w:b/>
          <w:sz w:val="28"/>
          <w:szCs w:val="28"/>
        </w:rPr>
      </w:pPr>
    </w:p>
    <w:p w14:paraId="1FDA8BC1" w14:textId="77777777" w:rsidR="0066311D" w:rsidRDefault="0066311D">
      <w:pPr>
        <w:widowControl/>
        <w:tabs>
          <w:tab w:val="left" w:pos="3234"/>
        </w:tabs>
        <w:spacing w:line="360" w:lineRule="exact"/>
        <w:ind w:firstLineChars="338" w:firstLine="950"/>
        <w:jc w:val="center"/>
        <w:rPr>
          <w:rFonts w:ascii="仿宋" w:eastAsia="仿宋" w:hAnsi="仿宋" w:cs="仿宋" w:hint="eastAsia"/>
          <w:b/>
          <w:sz w:val="28"/>
          <w:szCs w:val="28"/>
        </w:rPr>
      </w:pPr>
    </w:p>
    <w:p w14:paraId="1E302662" w14:textId="77777777" w:rsidR="0066311D" w:rsidRDefault="0066311D">
      <w:pPr>
        <w:widowControl/>
        <w:tabs>
          <w:tab w:val="left" w:pos="3234"/>
        </w:tabs>
        <w:spacing w:line="360" w:lineRule="exact"/>
        <w:ind w:firstLineChars="338" w:firstLine="950"/>
        <w:jc w:val="center"/>
        <w:rPr>
          <w:rFonts w:ascii="仿宋" w:eastAsia="仿宋" w:hAnsi="仿宋" w:cs="仿宋" w:hint="eastAsia"/>
          <w:b/>
          <w:sz w:val="28"/>
          <w:szCs w:val="28"/>
        </w:rPr>
      </w:pPr>
    </w:p>
    <w:p w14:paraId="383D4B14" w14:textId="77777777" w:rsidR="0066311D" w:rsidRDefault="0066311D">
      <w:pPr>
        <w:widowControl/>
        <w:tabs>
          <w:tab w:val="left" w:pos="3234"/>
        </w:tabs>
        <w:spacing w:line="360" w:lineRule="exact"/>
        <w:ind w:firstLineChars="338" w:firstLine="950"/>
        <w:jc w:val="center"/>
        <w:rPr>
          <w:rFonts w:ascii="仿宋" w:eastAsia="仿宋" w:hAnsi="仿宋" w:cs="仿宋" w:hint="eastAsia"/>
          <w:b/>
          <w:sz w:val="28"/>
          <w:szCs w:val="28"/>
        </w:rPr>
      </w:pPr>
    </w:p>
    <w:p w14:paraId="22761110" w14:textId="77777777" w:rsidR="0066311D" w:rsidRDefault="0066311D">
      <w:pPr>
        <w:widowControl/>
        <w:tabs>
          <w:tab w:val="left" w:pos="3234"/>
        </w:tabs>
        <w:spacing w:line="360" w:lineRule="exact"/>
        <w:ind w:firstLineChars="338" w:firstLine="950"/>
        <w:jc w:val="center"/>
        <w:rPr>
          <w:rFonts w:ascii="仿宋" w:eastAsia="仿宋" w:hAnsi="仿宋" w:cs="仿宋" w:hint="eastAsia"/>
          <w:b/>
          <w:sz w:val="28"/>
          <w:szCs w:val="28"/>
        </w:rPr>
      </w:pPr>
    </w:p>
    <w:p w14:paraId="267961A4" w14:textId="77777777" w:rsidR="0066311D" w:rsidRDefault="0066311D">
      <w:pPr>
        <w:widowControl/>
        <w:tabs>
          <w:tab w:val="left" w:pos="3234"/>
        </w:tabs>
        <w:spacing w:line="360" w:lineRule="exact"/>
        <w:ind w:firstLineChars="338" w:firstLine="950"/>
        <w:jc w:val="center"/>
        <w:rPr>
          <w:rFonts w:ascii="仿宋" w:eastAsia="仿宋" w:hAnsi="仿宋" w:cs="仿宋" w:hint="eastAsia"/>
          <w:b/>
          <w:sz w:val="28"/>
          <w:szCs w:val="28"/>
        </w:rPr>
      </w:pPr>
    </w:p>
    <w:p w14:paraId="19A3875A" w14:textId="77777777" w:rsidR="0066311D" w:rsidRDefault="0066311D">
      <w:pPr>
        <w:widowControl/>
        <w:tabs>
          <w:tab w:val="left" w:pos="3234"/>
        </w:tabs>
        <w:spacing w:line="360" w:lineRule="exact"/>
        <w:ind w:firstLineChars="338" w:firstLine="950"/>
        <w:jc w:val="center"/>
        <w:rPr>
          <w:rFonts w:ascii="仿宋" w:eastAsia="仿宋" w:hAnsi="仿宋" w:cs="仿宋" w:hint="eastAsia"/>
          <w:b/>
          <w:sz w:val="28"/>
          <w:szCs w:val="28"/>
        </w:rPr>
      </w:pPr>
    </w:p>
    <w:p w14:paraId="318C5912" w14:textId="77777777" w:rsidR="0066311D" w:rsidRDefault="0066311D">
      <w:pPr>
        <w:widowControl/>
        <w:tabs>
          <w:tab w:val="left" w:pos="3234"/>
        </w:tabs>
        <w:spacing w:line="360" w:lineRule="exact"/>
        <w:ind w:firstLineChars="338" w:firstLine="950"/>
        <w:jc w:val="center"/>
        <w:rPr>
          <w:rFonts w:ascii="仿宋" w:eastAsia="仿宋" w:hAnsi="仿宋" w:cs="仿宋" w:hint="eastAsia"/>
          <w:b/>
          <w:sz w:val="28"/>
          <w:szCs w:val="28"/>
        </w:rPr>
      </w:pPr>
    </w:p>
    <w:p w14:paraId="7041C50D" w14:textId="77777777" w:rsidR="0066311D" w:rsidRDefault="0066311D">
      <w:pPr>
        <w:widowControl/>
        <w:tabs>
          <w:tab w:val="left" w:pos="3234"/>
        </w:tabs>
        <w:spacing w:line="360" w:lineRule="auto"/>
        <w:ind w:firstLineChars="338" w:firstLine="950"/>
        <w:jc w:val="center"/>
        <w:rPr>
          <w:rFonts w:ascii="仿宋" w:eastAsia="仿宋" w:hAnsi="仿宋" w:cs="仿宋" w:hint="eastAsia"/>
          <w:b/>
          <w:sz w:val="28"/>
          <w:szCs w:val="28"/>
        </w:rPr>
      </w:pPr>
      <w:r>
        <w:rPr>
          <w:rFonts w:ascii="仿宋" w:eastAsia="仿宋" w:hAnsi="仿宋" w:cs="仿宋" w:hint="eastAsia"/>
          <w:b/>
          <w:sz w:val="28"/>
          <w:szCs w:val="28"/>
        </w:rPr>
        <w:br w:type="page"/>
      </w:r>
      <w:r>
        <w:rPr>
          <w:rFonts w:ascii="仿宋" w:eastAsia="仿宋" w:hAnsi="仿宋" w:cs="仿宋" w:hint="eastAsia"/>
          <w:b/>
          <w:sz w:val="28"/>
          <w:szCs w:val="28"/>
        </w:rPr>
        <w:lastRenderedPageBreak/>
        <w:t>第一节 通用合同条款</w:t>
      </w:r>
    </w:p>
    <w:p w14:paraId="263188CC" w14:textId="77777777" w:rsidR="0066311D" w:rsidRDefault="0066311D">
      <w:pPr>
        <w:spacing w:line="360" w:lineRule="auto"/>
        <w:ind w:firstLineChars="250" w:firstLine="525"/>
        <w:rPr>
          <w:rFonts w:ascii="仿宋" w:eastAsia="仿宋" w:hAnsi="仿宋" w:cs="仿宋" w:hint="eastAsia"/>
          <w:szCs w:val="20"/>
        </w:rPr>
      </w:pPr>
      <w:r>
        <w:rPr>
          <w:rFonts w:ascii="仿宋" w:eastAsia="仿宋" w:hAnsi="仿宋" w:cs="仿宋" w:hint="eastAsia"/>
          <w:szCs w:val="20"/>
        </w:rPr>
        <w:t>通用合同条款直接引用中国建筑工业出版社出版的《建设工程施工合同（示范文本）（GF-2013-0201）第二部分“通用合同条款”内容。</w:t>
      </w:r>
    </w:p>
    <w:p w14:paraId="5559C45D" w14:textId="77777777" w:rsidR="0066311D" w:rsidRDefault="0066311D">
      <w:pPr>
        <w:spacing w:line="360" w:lineRule="auto"/>
        <w:ind w:firstLineChars="250" w:firstLine="525"/>
        <w:rPr>
          <w:rFonts w:ascii="仿宋" w:eastAsia="仿宋" w:hAnsi="仿宋" w:cs="仿宋" w:hint="eastAsia"/>
          <w:szCs w:val="21"/>
        </w:rPr>
      </w:pPr>
    </w:p>
    <w:p w14:paraId="6FCEFDD9" w14:textId="77777777" w:rsidR="0066311D" w:rsidRDefault="0066311D">
      <w:pPr>
        <w:widowControl/>
        <w:tabs>
          <w:tab w:val="left" w:pos="3234"/>
        </w:tabs>
        <w:spacing w:line="360" w:lineRule="auto"/>
        <w:ind w:firstLineChars="338" w:firstLine="950"/>
        <w:jc w:val="center"/>
        <w:rPr>
          <w:rFonts w:ascii="仿宋" w:eastAsia="仿宋" w:hAnsi="仿宋" w:cs="仿宋" w:hint="eastAsia"/>
          <w:b/>
          <w:sz w:val="28"/>
          <w:szCs w:val="28"/>
        </w:rPr>
      </w:pPr>
      <w:r>
        <w:rPr>
          <w:rFonts w:ascii="仿宋" w:eastAsia="仿宋" w:hAnsi="仿宋" w:cs="仿宋" w:hint="eastAsia"/>
          <w:b/>
          <w:sz w:val="28"/>
          <w:szCs w:val="28"/>
        </w:rPr>
        <w:t>第二节 专用合同条款</w:t>
      </w:r>
    </w:p>
    <w:p w14:paraId="72ED5468" w14:textId="77777777" w:rsidR="0066311D" w:rsidRDefault="0066311D">
      <w:pPr>
        <w:pStyle w:val="affe"/>
        <w:spacing w:line="440" w:lineRule="exact"/>
        <w:ind w:firstLineChars="200" w:firstLine="420"/>
        <w:rPr>
          <w:rFonts w:ascii="仿宋" w:eastAsia="仿宋" w:hAnsi="仿宋" w:cs="仿宋" w:hint="eastAsia"/>
        </w:rPr>
      </w:pPr>
      <w:r>
        <w:rPr>
          <w:rFonts w:ascii="仿宋" w:eastAsia="仿宋" w:hAnsi="仿宋" w:cs="仿宋" w:hint="eastAsia"/>
        </w:rPr>
        <w:t>以下主要专用合同条款根据《建设工程施工合同（示范文本）（GF-2013-0201）第三部分“专用合同条款”的格式与内容确定，除招标人和中标人在合同谈判期间有补充约定外，本合同的专用合同条款按以下条款执行。</w:t>
      </w:r>
    </w:p>
    <w:p w14:paraId="15CC0D40" w14:textId="77777777" w:rsidR="0066311D" w:rsidRDefault="0066311D">
      <w:pPr>
        <w:pStyle w:val="affa"/>
        <w:spacing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 一般约定</w:t>
      </w:r>
    </w:p>
    <w:p w14:paraId="50250047"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 xml:space="preserve">1.3 法律 </w:t>
      </w:r>
    </w:p>
    <w:p w14:paraId="36888E31"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适用于合同的其他规范性文件：浙江省、宁波市有关工程建设的法规、规章及规范性文件。</w:t>
      </w:r>
    </w:p>
    <w:p w14:paraId="2FC3C4F2"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1.4 标准和规范</w:t>
      </w:r>
    </w:p>
    <w:p w14:paraId="046734E9"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1.4.1适用于工程的标准规范包括：浙江省、宁波市工程建设相关的施工及验收规范和标准。</w:t>
      </w:r>
    </w:p>
    <w:p w14:paraId="06657C94"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1.5 合同文件的优先顺序</w:t>
      </w:r>
    </w:p>
    <w:p w14:paraId="7E68FA80" w14:textId="77777777" w:rsidR="0066311D" w:rsidRDefault="0066311D">
      <w:pPr>
        <w:pStyle w:val="afffd"/>
        <w:spacing w:before="120" w:line="440" w:lineRule="exact"/>
        <w:ind w:firstLineChars="190" w:firstLine="399"/>
        <w:rPr>
          <w:rFonts w:ascii="仿宋" w:eastAsia="仿宋" w:hAnsi="仿宋" w:cs="仿宋" w:hint="eastAsia"/>
          <w:b w:val="0"/>
          <w:sz w:val="21"/>
          <w:szCs w:val="21"/>
        </w:rPr>
      </w:pPr>
      <w:r>
        <w:rPr>
          <w:rFonts w:ascii="仿宋" w:eastAsia="仿宋" w:hAnsi="仿宋" w:cs="仿宋" w:hint="eastAsia"/>
          <w:b w:val="0"/>
          <w:sz w:val="21"/>
          <w:szCs w:val="21"/>
        </w:rPr>
        <w:t>（1）本合同协议书（包括补充协议）；（2）中标通知书；（3）招标文件及招标期间的补充纪要；（4）投标文件及其附录；（5）本合同专用条款及其附件；（6）本合同通用条款；（7）标准、规范及有关技术文件；（8）图纸；（9）已标价工程量清单（含电子文档）；（10）其他合同文件；（11）承包人按规定办理的保险合同。</w:t>
      </w:r>
    </w:p>
    <w:p w14:paraId="1C5EFE4F"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1.6 图纸和承包人文件</w:t>
      </w:r>
    </w:p>
    <w:p w14:paraId="034ECF48"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1.6.1图纸的提供</w:t>
      </w:r>
      <w:r>
        <w:rPr>
          <w:rFonts w:ascii="仿宋" w:eastAsia="仿宋" w:hAnsi="仿宋" w:cs="仿宋" w:hint="eastAsia"/>
          <w:szCs w:val="21"/>
        </w:rPr>
        <w:tab/>
      </w:r>
    </w:p>
    <w:p w14:paraId="0172A193"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发包人向承包人提供图纸的期限：向承包人发出中标通知书后3天内；</w:t>
      </w:r>
    </w:p>
    <w:p w14:paraId="25AD4286"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发包人向承包人提供图纸的数量：4套，另外需增加，费用由承包人承担；</w:t>
      </w:r>
    </w:p>
    <w:p w14:paraId="02DDC90C"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发包人向承包人提供图纸的内容：工程承包范围内的各专业工程，承包人不得擅自外流。</w:t>
      </w:r>
    </w:p>
    <w:p w14:paraId="117684CD"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1.6.4 承包人文件</w:t>
      </w:r>
    </w:p>
    <w:p w14:paraId="0AD1677C" w14:textId="77777777" w:rsidR="0066311D" w:rsidRDefault="0066311D">
      <w:pPr>
        <w:spacing w:line="440" w:lineRule="exact"/>
        <w:ind w:firstLineChars="198" w:firstLine="416"/>
        <w:rPr>
          <w:rFonts w:ascii="仿宋" w:eastAsia="仿宋" w:hAnsi="仿宋" w:cs="仿宋" w:hint="eastAsia"/>
          <w:szCs w:val="21"/>
        </w:rPr>
      </w:pPr>
      <w:r>
        <w:rPr>
          <w:rFonts w:ascii="仿宋" w:eastAsia="仿宋" w:hAnsi="仿宋" w:cs="仿宋" w:hint="eastAsia"/>
          <w:szCs w:val="21"/>
        </w:rPr>
        <w:t>需要由承包人提供的文件，包括：施工组织设计、工程进度计划、专项施工方案、加工图、大样图、协调配合图等；</w:t>
      </w:r>
    </w:p>
    <w:p w14:paraId="1E7BB8F5"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承包人提供的文件的期限为：施工组织设计、工程进度计划在工程开工前7天，其他文件在相应专项工程或部位施工前7天；</w:t>
      </w:r>
    </w:p>
    <w:p w14:paraId="0B7353FB"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承包人提供的文件的数量为：一式4套；</w:t>
      </w:r>
    </w:p>
    <w:p w14:paraId="62696C28"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1.6.5 现场图纸准备</w:t>
      </w:r>
    </w:p>
    <w:p w14:paraId="016723EC"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lastRenderedPageBreak/>
        <w:t>关于现场图纸准备的约定：承包人在施工现场保存至少一套完整的图纸和承包人文件。</w:t>
      </w:r>
    </w:p>
    <w:p w14:paraId="6CD9C762"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1.7联络</w:t>
      </w:r>
    </w:p>
    <w:p w14:paraId="79C2F2B6"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1.7.1发包人和承包人应当在通用条款规定的时间内将与合同有关的通知、批准、证明、证书、指示、指令、要求、请求、同意、意见、确定和决定等书面函件送达对方当事人。</w:t>
      </w:r>
    </w:p>
    <w:p w14:paraId="46E61C17"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1.7.2发包人接收文件的地点：</w:t>
      </w:r>
      <w:r>
        <w:rPr>
          <w:rFonts w:ascii="仿宋" w:eastAsia="仿宋" w:hAnsi="仿宋" w:cs="仿宋" w:hint="eastAsia"/>
          <w:szCs w:val="21"/>
          <w:u w:val="single"/>
        </w:rPr>
        <w:t>发包人驻项目办公所在地</w:t>
      </w:r>
      <w:r>
        <w:rPr>
          <w:rFonts w:ascii="仿宋" w:eastAsia="仿宋" w:hAnsi="仿宋" w:cs="仿宋" w:hint="eastAsia"/>
          <w:szCs w:val="21"/>
        </w:rPr>
        <w:t>。</w:t>
      </w:r>
    </w:p>
    <w:p w14:paraId="04D06E75"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发包人指定的接收人为：</w:t>
      </w:r>
      <w:r>
        <w:rPr>
          <w:rFonts w:ascii="仿宋" w:eastAsia="仿宋" w:hAnsi="仿宋" w:cs="仿宋" w:hint="eastAsia"/>
          <w:szCs w:val="21"/>
          <w:u w:val="single"/>
        </w:rPr>
        <w:t xml:space="preserve">         。</w:t>
      </w:r>
    </w:p>
    <w:p w14:paraId="4B2A38A6" w14:textId="77777777" w:rsidR="0066311D" w:rsidRDefault="0066311D">
      <w:pPr>
        <w:spacing w:line="440" w:lineRule="exact"/>
        <w:ind w:firstLineChars="200" w:firstLine="420"/>
        <w:rPr>
          <w:rFonts w:ascii="仿宋" w:eastAsia="仿宋" w:hAnsi="仿宋" w:cs="仿宋" w:hint="eastAsia"/>
          <w:szCs w:val="21"/>
          <w:u w:val="single"/>
        </w:rPr>
      </w:pPr>
      <w:r>
        <w:rPr>
          <w:rFonts w:ascii="仿宋" w:eastAsia="仿宋" w:hAnsi="仿宋" w:cs="仿宋" w:hint="eastAsia"/>
          <w:szCs w:val="21"/>
        </w:rPr>
        <w:t>承包人接收文件的地点：</w:t>
      </w:r>
      <w:r>
        <w:rPr>
          <w:rFonts w:ascii="仿宋" w:eastAsia="仿宋" w:hAnsi="仿宋" w:cs="仿宋" w:hint="eastAsia"/>
          <w:szCs w:val="21"/>
          <w:u w:val="single"/>
        </w:rPr>
        <w:t xml:space="preserve">；　　　　　　　　　　　</w:t>
      </w:r>
    </w:p>
    <w:p w14:paraId="2DCC1059"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承包人指定的接收人为：</w:t>
      </w:r>
      <w:r>
        <w:rPr>
          <w:rFonts w:ascii="仿宋" w:eastAsia="仿宋" w:hAnsi="仿宋" w:cs="仿宋" w:hint="eastAsia"/>
          <w:szCs w:val="21"/>
          <w:u w:val="single"/>
        </w:rPr>
        <w:t xml:space="preserve"> 　　　　　　　　　　　　</w:t>
      </w:r>
    </w:p>
    <w:p w14:paraId="089BEA39" w14:textId="77777777" w:rsidR="0066311D" w:rsidRDefault="0066311D">
      <w:pPr>
        <w:spacing w:line="440" w:lineRule="exact"/>
        <w:ind w:firstLineChars="200" w:firstLine="420"/>
        <w:rPr>
          <w:rFonts w:ascii="仿宋" w:eastAsia="仿宋" w:hAnsi="仿宋" w:cs="仿宋" w:hint="eastAsia"/>
          <w:szCs w:val="21"/>
          <w:u w:val="single"/>
        </w:rPr>
      </w:pPr>
      <w:r>
        <w:rPr>
          <w:rFonts w:ascii="仿宋" w:eastAsia="仿宋" w:hAnsi="仿宋" w:cs="仿宋" w:hint="eastAsia"/>
          <w:szCs w:val="21"/>
        </w:rPr>
        <w:t>监理人接收文件的地点：</w:t>
      </w:r>
      <w:r>
        <w:rPr>
          <w:rFonts w:ascii="仿宋" w:eastAsia="仿宋" w:hAnsi="仿宋" w:cs="仿宋" w:hint="eastAsia"/>
          <w:szCs w:val="21"/>
          <w:u w:val="single"/>
        </w:rPr>
        <w:t xml:space="preserve">　　　　　　　　　　　　</w:t>
      </w:r>
    </w:p>
    <w:p w14:paraId="60752F8C"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监理人指定的接收人为：</w:t>
      </w:r>
      <w:r>
        <w:rPr>
          <w:rFonts w:ascii="仿宋" w:eastAsia="仿宋" w:hAnsi="仿宋" w:cs="仿宋" w:hint="eastAsia"/>
          <w:szCs w:val="21"/>
          <w:u w:val="single"/>
        </w:rPr>
        <w:t xml:space="preserve">     / 。</w:t>
      </w:r>
    </w:p>
    <w:p w14:paraId="0AADF976"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1.10 交通运输</w:t>
      </w:r>
    </w:p>
    <w:p w14:paraId="4F47D10C"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1.10.1 出入现场的权利：执行通用条款。</w:t>
      </w:r>
    </w:p>
    <w:p w14:paraId="112BA782"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1.10.3 关于场外交通和场内交通边界的约定：</w:t>
      </w:r>
      <w:r>
        <w:rPr>
          <w:rFonts w:ascii="仿宋" w:eastAsia="仿宋" w:hAnsi="仿宋" w:cs="仿宋" w:hint="eastAsia"/>
          <w:szCs w:val="21"/>
          <w:u w:val="single"/>
        </w:rPr>
        <w:t>按本工程用地红线范围界定</w:t>
      </w:r>
      <w:r>
        <w:rPr>
          <w:rFonts w:ascii="仿宋" w:eastAsia="仿宋" w:hAnsi="仿宋" w:cs="仿宋" w:hint="eastAsia"/>
          <w:szCs w:val="21"/>
        </w:rPr>
        <w:t>。</w:t>
      </w:r>
    </w:p>
    <w:p w14:paraId="52C5DA27"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1.10.4 超大件和超重件的运输</w:t>
      </w:r>
    </w:p>
    <w:p w14:paraId="0B4EDF4A"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运输超大件或超重件所需的道路和桥梁临时加固改造费用和其他有关费用由</w:t>
      </w:r>
      <w:r>
        <w:rPr>
          <w:rFonts w:ascii="仿宋" w:eastAsia="仿宋" w:hAnsi="仿宋" w:cs="仿宋" w:hint="eastAsia"/>
          <w:szCs w:val="21"/>
          <w:u w:val="single"/>
        </w:rPr>
        <w:t xml:space="preserve"> B  </w:t>
      </w:r>
      <w:r>
        <w:rPr>
          <w:rFonts w:ascii="仿宋" w:eastAsia="仿宋" w:hAnsi="仿宋" w:cs="仿宋" w:hint="eastAsia"/>
          <w:szCs w:val="21"/>
        </w:rPr>
        <w:t>（A、发包人/B、承包人）承担。</w:t>
      </w:r>
    </w:p>
    <w:p w14:paraId="6BD8DA8B"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1.11 知识产权</w:t>
      </w:r>
    </w:p>
    <w:p w14:paraId="7944FD54"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关于本合同的知识产权、使用及使用费用约定：执行通用条款。</w:t>
      </w:r>
    </w:p>
    <w:p w14:paraId="66B78303"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1.12工程量清单错误的修正</w:t>
      </w:r>
    </w:p>
    <w:p w14:paraId="292A01E7" w14:textId="77777777" w:rsidR="0066311D" w:rsidRDefault="0066311D">
      <w:pPr>
        <w:spacing w:line="440" w:lineRule="exact"/>
        <w:ind w:firstLineChars="198" w:firstLine="416"/>
        <w:rPr>
          <w:rFonts w:ascii="仿宋" w:eastAsia="仿宋" w:hAnsi="仿宋" w:cs="仿宋" w:hint="eastAsia"/>
          <w:szCs w:val="21"/>
        </w:rPr>
      </w:pPr>
      <w:r>
        <w:rPr>
          <w:rFonts w:ascii="仿宋" w:eastAsia="仿宋" w:hAnsi="仿宋" w:cs="仿宋" w:hint="eastAsia"/>
          <w:szCs w:val="21"/>
        </w:rPr>
        <w:t>允许对下列工程量清单的错误进行调整：（1）工程量清单存在缺项、漏项；（2）任一招标工程量清单项目的工程量有偏差；（3）未按照国家现行计量规范强制性规定计量。</w:t>
      </w:r>
    </w:p>
    <w:p w14:paraId="4B97BF67" w14:textId="77777777" w:rsidR="0066311D" w:rsidRDefault="0066311D">
      <w:pPr>
        <w:pStyle w:val="affa"/>
        <w:spacing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2. 发包人</w:t>
      </w:r>
    </w:p>
    <w:p w14:paraId="1796AD02"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2.2 发包人代表</w:t>
      </w:r>
    </w:p>
    <w:p w14:paraId="0A77F05C"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发包人对发包人代表的授权范围如下：代表发包人履行发包人对工程建设管理的权利和义务，签发（或会签）各项工程联系单，对承包人、监理人有监督、协调的权利。工程价款洽商、索赔事项的处理、合同的变更等事项，由发包人代表在监理人的配合下完成，但最终需经发包人同意。</w:t>
      </w:r>
    </w:p>
    <w:p w14:paraId="364CA99A"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2.5 资金来源证明及支付担保</w:t>
      </w:r>
    </w:p>
    <w:p w14:paraId="36134AEB"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按《宁波市房屋建筑和市政基础设施工程担保管理办法（试行）》规定，发包人</w:t>
      </w:r>
      <w:r>
        <w:rPr>
          <w:rFonts w:ascii="仿宋" w:eastAsia="仿宋" w:hAnsi="仿宋" w:cs="仿宋" w:hint="eastAsia"/>
          <w:kern w:val="0"/>
          <w:szCs w:val="21"/>
          <w:u w:val="single"/>
        </w:rPr>
        <w:t xml:space="preserve"> B </w:t>
      </w:r>
      <w:r>
        <w:rPr>
          <w:rFonts w:ascii="仿宋" w:eastAsia="仿宋" w:hAnsi="仿宋" w:cs="仿宋" w:hint="eastAsia"/>
          <w:szCs w:val="21"/>
        </w:rPr>
        <w:t>（A、应当；/B、不需）向承包人提供合同款的支付担保。如发包人应当提供支付担保的，将向承包人提供符合本合同附件10《支付保函》格式的银行保函一份，担保金额与承包人的履约担保金额对等。</w:t>
      </w:r>
    </w:p>
    <w:p w14:paraId="1D2DE846"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szCs w:val="21"/>
        </w:rPr>
        <w:lastRenderedPageBreak/>
        <w:t>发包人与支付担保有关的任何利息或其它类似的费用或者收益由发包人承担；</w:t>
      </w:r>
      <w:r>
        <w:rPr>
          <w:rFonts w:ascii="仿宋" w:eastAsia="仿宋" w:hAnsi="仿宋" w:cs="仿宋" w:hint="eastAsia"/>
          <w:kern w:val="0"/>
          <w:szCs w:val="21"/>
        </w:rPr>
        <w:t>非承包人原因导致工期延长的，继续提供支付担保所增加的费用由发包人承担。</w:t>
      </w:r>
    </w:p>
    <w:p w14:paraId="0534832D" w14:textId="77777777" w:rsidR="0066311D" w:rsidRDefault="0066311D">
      <w:pPr>
        <w:pStyle w:val="affa"/>
        <w:spacing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3. 承包人</w:t>
      </w:r>
    </w:p>
    <w:p w14:paraId="4A98FC3C"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3.1 承包人的一般义务</w:t>
      </w:r>
    </w:p>
    <w:p w14:paraId="6A116E0C" w14:textId="77777777" w:rsidR="0066311D" w:rsidRDefault="0066311D">
      <w:pPr>
        <w:spacing w:line="440" w:lineRule="exact"/>
        <w:ind w:firstLineChars="200" w:firstLine="420"/>
        <w:rPr>
          <w:rFonts w:ascii="仿宋" w:eastAsia="仿宋" w:hAnsi="仿宋" w:cs="仿宋" w:hint="eastAsia"/>
          <w:szCs w:val="21"/>
          <w:u w:val="single"/>
        </w:rPr>
      </w:pPr>
      <w:r>
        <w:rPr>
          <w:rFonts w:ascii="仿宋" w:eastAsia="仿宋" w:hAnsi="仿宋" w:cs="仿宋" w:hint="eastAsia"/>
          <w:kern w:val="0"/>
          <w:szCs w:val="21"/>
        </w:rPr>
        <w:t>（9）</w:t>
      </w:r>
      <w:r>
        <w:rPr>
          <w:rFonts w:ascii="仿宋" w:eastAsia="仿宋" w:hAnsi="仿宋" w:cs="仿宋" w:hint="eastAsia"/>
          <w:szCs w:val="21"/>
        </w:rPr>
        <w:t>承包人应在具备竣工验收合格条件后2个月内按宁波市城建档案归档要求向发包人提交竣工资料，至少包括纸质及电子资料各3套，为此产生的费用由承包人承担。</w:t>
      </w:r>
    </w:p>
    <w:p w14:paraId="39B7C3E9"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3.2 项目经理</w:t>
      </w:r>
    </w:p>
    <w:p w14:paraId="59E39DA8" w14:textId="77777777" w:rsidR="0066311D" w:rsidRDefault="0066311D">
      <w:pPr>
        <w:pStyle w:val="affe"/>
        <w:spacing w:line="440" w:lineRule="exact"/>
        <w:ind w:firstLineChars="200" w:firstLine="420"/>
        <w:rPr>
          <w:rFonts w:ascii="仿宋" w:eastAsia="仿宋" w:hAnsi="仿宋" w:cs="仿宋" w:hint="eastAsia"/>
        </w:rPr>
      </w:pPr>
      <w:r>
        <w:rPr>
          <w:rFonts w:ascii="仿宋" w:eastAsia="仿宋" w:hAnsi="仿宋" w:cs="仿宋" w:hint="eastAsia"/>
          <w:kern w:val="0"/>
        </w:rPr>
        <w:t>3.2.1</w:t>
      </w:r>
      <w:r>
        <w:rPr>
          <w:rFonts w:ascii="仿宋" w:eastAsia="仿宋" w:hAnsi="仿宋" w:cs="仿宋" w:hint="eastAsia"/>
        </w:rPr>
        <w:t>承包人委派的项目经理及其执业行为应遵守通用条款约定，违反约定的，按本专用条款约定，承担违约责任。</w:t>
      </w:r>
    </w:p>
    <w:p w14:paraId="0C2411F9" w14:textId="77777777" w:rsidR="0066311D" w:rsidRDefault="0066311D">
      <w:pPr>
        <w:wordWrap w:val="0"/>
        <w:spacing w:line="440" w:lineRule="exact"/>
        <w:ind w:firstLineChars="200" w:firstLine="420"/>
        <w:rPr>
          <w:rFonts w:ascii="仿宋" w:eastAsia="仿宋" w:hAnsi="仿宋" w:cs="仿宋" w:hint="eastAsia"/>
          <w:kern w:val="0"/>
          <w:szCs w:val="21"/>
        </w:rPr>
      </w:pPr>
      <w:r>
        <w:rPr>
          <w:rFonts w:ascii="仿宋" w:eastAsia="仿宋" w:hAnsi="仿宋" w:cs="仿宋" w:hint="eastAsia"/>
          <w:szCs w:val="21"/>
        </w:rPr>
        <w:t>（1）承包人项目经理必须与承包人投标时所承诺的人员一致，并在根据本合同约定的开工日期前到任。项目经理不得违反本市建设行政主管部门对项目经理的管理规定。未经发包人书面许可，承包人不得更换项目经理。</w:t>
      </w:r>
    </w:p>
    <w:p w14:paraId="5ED22C10"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（2）承包人对项目经理的授权范围如下：在承包人授权范围内履行承包人的职权，对工程建设的质量、安全、工期以及工程造价控制负责，所有上报给发包人的文件均需项目经理签字。</w:t>
      </w:r>
    </w:p>
    <w:p w14:paraId="3FF13AE7"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（3）承包人未提交劳动合同，以及没有为项目经理缴纳社会保险证明的违约责任：发包人有权解除合同，由此造成的费用增加和工期延误损失均由承包人承担。</w:t>
      </w:r>
    </w:p>
    <w:p w14:paraId="246D88A3"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（4）关于项目经理每月在施工现场的时间要求：每月在施工现场时间不得少于</w:t>
      </w:r>
      <w:r>
        <w:rPr>
          <w:rFonts w:ascii="仿宋" w:eastAsia="仿宋" w:hAnsi="仿宋" w:cs="仿宋" w:hint="eastAsia"/>
          <w:kern w:val="0"/>
          <w:szCs w:val="21"/>
          <w:u w:val="single"/>
        </w:rPr>
        <w:t xml:space="preserve"> B </w:t>
      </w:r>
      <w:r>
        <w:rPr>
          <w:rFonts w:ascii="仿宋" w:eastAsia="仿宋" w:hAnsi="仿宋" w:cs="仿宋" w:hint="eastAsia"/>
          <w:kern w:val="0"/>
          <w:szCs w:val="21"/>
        </w:rPr>
        <w:t>（A、15；/B、25）天，每天工作时间不得少于</w:t>
      </w:r>
      <w:r>
        <w:rPr>
          <w:rFonts w:ascii="仿宋" w:eastAsia="仿宋" w:hAnsi="仿宋" w:cs="仿宋" w:hint="eastAsia"/>
          <w:kern w:val="0"/>
          <w:szCs w:val="21"/>
          <w:u w:val="single"/>
        </w:rPr>
        <w:t xml:space="preserve"> B </w:t>
      </w:r>
      <w:r>
        <w:rPr>
          <w:rFonts w:ascii="仿宋" w:eastAsia="仿宋" w:hAnsi="仿宋" w:cs="仿宋" w:hint="eastAsia"/>
          <w:kern w:val="0"/>
          <w:szCs w:val="21"/>
        </w:rPr>
        <w:t>（A、5；/B、8）小时，且重要工程例会及验收环节等必须由项目经理参加。</w:t>
      </w:r>
    </w:p>
    <w:p w14:paraId="191F8B17"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（5）项目经理未经批准，擅自离开施工现场的违约责任：处违约金</w:t>
      </w:r>
      <w:r>
        <w:rPr>
          <w:rFonts w:ascii="仿宋" w:eastAsia="仿宋" w:hAnsi="仿宋" w:cs="仿宋" w:hint="eastAsia"/>
          <w:kern w:val="0"/>
          <w:szCs w:val="21"/>
          <w:u w:val="single"/>
        </w:rPr>
        <w:t xml:space="preserve"> C </w:t>
      </w:r>
      <w:r>
        <w:rPr>
          <w:rFonts w:ascii="仿宋" w:eastAsia="仿宋" w:hAnsi="仿宋" w:cs="仿宋" w:hint="eastAsia"/>
          <w:kern w:val="0"/>
          <w:szCs w:val="21"/>
        </w:rPr>
        <w:t>（A、500；/B、1000； /C、2000）元/次，违约金从投标函附录中承诺的“未履行项目经理及主要施工管理人员到场承诺违约金限额”中扣除，该项限额不足时，发包人有权向承包人追偿。</w:t>
      </w:r>
    </w:p>
    <w:p w14:paraId="6A27BBD5"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发包人对项目经理擅自离开施工现场的违约处理，应根据监理人对项目经理的考勤结果进行。</w:t>
      </w:r>
    </w:p>
    <w:p w14:paraId="115DC95A"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3.2.3 承包人擅自更换项目经理的违约责任：处违约金</w:t>
      </w:r>
      <w:r>
        <w:rPr>
          <w:rFonts w:ascii="仿宋" w:eastAsia="仿宋" w:hAnsi="仿宋" w:cs="仿宋" w:hint="eastAsia"/>
          <w:kern w:val="0"/>
          <w:szCs w:val="21"/>
          <w:u w:val="single"/>
        </w:rPr>
        <w:t xml:space="preserve"> A </w:t>
      </w:r>
      <w:r>
        <w:rPr>
          <w:rFonts w:ascii="仿宋" w:eastAsia="仿宋" w:hAnsi="仿宋" w:cs="仿宋" w:hint="eastAsia"/>
          <w:kern w:val="0"/>
          <w:szCs w:val="21"/>
        </w:rPr>
        <w:t>(A、20000；/B、50000)元/次，违约金从投标函附录中承诺的“未履行项目经理及主要施工管理人员到场承诺违约金限额”中扣除，该项限额不足时，发包人有权向承包人追偿，且有权拒绝接受其擅自更换的项目经理。</w:t>
      </w:r>
    </w:p>
    <w:p w14:paraId="5602358B"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3.2.4 承包人无正当理由拒绝更换项目经理的违约责任：发包人认为项目经理无法履行职责的，应提供相关证明材料，并签发《整改通知书》，承包人在收到《整改通知书》后仍无改善的，发包人有权要求承包人更换项目经理。承包人无正当理由拒绝更换的，发包人可以一次性扣除承包人投标函附录中承诺的“未履行项目经理及主要施工管理人员到场承诺违约金限额。情节严重的，发包人有权解除合同，由此造成的一切损失由承包人承担。</w:t>
      </w:r>
    </w:p>
    <w:p w14:paraId="2DCD0A03"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lastRenderedPageBreak/>
        <w:t>3.2.5 本项目对允许项目经理暂时撤离或者变更的情形</w:t>
      </w:r>
      <w:r>
        <w:rPr>
          <w:rFonts w:ascii="仿宋" w:eastAsia="仿宋" w:hAnsi="仿宋" w:cs="仿宋" w:hint="eastAsia"/>
          <w:kern w:val="0"/>
          <w:szCs w:val="21"/>
          <w:u w:val="single"/>
        </w:rPr>
        <w:t xml:space="preserve"> B </w:t>
      </w:r>
      <w:r>
        <w:rPr>
          <w:rFonts w:ascii="仿宋" w:eastAsia="仿宋" w:hAnsi="仿宋" w:cs="仿宋" w:hint="eastAsia"/>
          <w:kern w:val="0"/>
          <w:szCs w:val="21"/>
        </w:rPr>
        <w:t>（A、有；B、无）另行约定。如有，另行约定如下：承包人领取中标通知书后，非承包人原因未开工达或者停工60天及以上的，经发包人同意，承包人可以暂时撤离或者变更项目经理。</w:t>
      </w:r>
    </w:p>
    <w:p w14:paraId="2E05D9E0"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3.3 承包人人员</w:t>
      </w:r>
    </w:p>
    <w:p w14:paraId="31843679"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3.3.1 承包人应接到开工通知后7天内提交与</w:t>
      </w:r>
      <w:r>
        <w:rPr>
          <w:rFonts w:ascii="仿宋" w:eastAsia="仿宋" w:hAnsi="仿宋" w:cs="仿宋" w:hint="eastAsia"/>
          <w:szCs w:val="21"/>
        </w:rPr>
        <w:t>投标时所承诺的人员一致的</w:t>
      </w:r>
      <w:r>
        <w:rPr>
          <w:rFonts w:ascii="仿宋" w:eastAsia="仿宋" w:hAnsi="仿宋" w:cs="仿宋" w:hint="eastAsia"/>
          <w:kern w:val="0"/>
          <w:szCs w:val="21"/>
        </w:rPr>
        <w:t>项目管理机构及施工现场管理人员安排报告。</w:t>
      </w:r>
    </w:p>
    <w:p w14:paraId="382AA077"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3.3.3 承包人无正当理由拒绝撤换主要施工管理人员的违约责任：发包人认为主要施工管理人员（指技术负责人、安全员、施工员、质量员）无法履行职责的，应提供相关证明材料，并签发《整改通知书》。承包人在收到《整改通知书》后仍无改善的，发包人有权要求承包人更换管理人员。承包人无正当理由拒绝更换的，发包人可以一次性扣除承包人投标函附录中承诺中的“未履行项目经理及主要施工管理人员到场承诺违约金限额。</w:t>
      </w:r>
    </w:p>
    <w:p w14:paraId="565ACD45"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3.3.4 承包人主要施工管理人员离开施工现场的批准要求：安全员、施工员每月在施工管理现场不得少于25天，其他主要施工管理人员每月在施工管理现场不得少于15天，有特殊情况少于上述时间的，批准要求按通用条款执行 。</w:t>
      </w:r>
    </w:p>
    <w:p w14:paraId="7481BA50"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3.3.5 承包人擅自更换主要施工管理人员的违约责任：处违约金5000元/人/次，违约金从投标函附录中承诺中的“未履行项目经理及主要施工管理人员到场承诺违约金限额”中扣除，该项限额不足时，发包人有权向承包人追偿，且有权拒绝接受其擅自更换的主要施工管理人员。</w:t>
      </w:r>
    </w:p>
    <w:p w14:paraId="2FD57EA2"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承包人主要施工管理人员擅自离开施工现场的违约责任：处违约金2000元/人/次，违约金从投标函附录中承诺的“未履行项目经理及主要施工管理人员到场承诺违约金限额”中扣除，该项限额不足时，发包人有权向承包人追偿。</w:t>
      </w:r>
    </w:p>
    <w:p w14:paraId="2C67D229"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3.5 分包</w:t>
      </w:r>
    </w:p>
    <w:p w14:paraId="25F64969"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本工程不允许分包。</w:t>
      </w:r>
    </w:p>
    <w:p w14:paraId="746B04CD"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3.6 工程照管与成品、半成品保护</w:t>
      </w:r>
    </w:p>
    <w:p w14:paraId="48A42D80"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工程照管与成品、半成品保护有关约定：执行通用条款</w:t>
      </w:r>
    </w:p>
    <w:p w14:paraId="5D72593F"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3.7 履约担保</w:t>
      </w:r>
    </w:p>
    <w:p w14:paraId="06D6A640"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（1）按</w:t>
      </w:r>
      <w:r>
        <w:rPr>
          <w:rFonts w:ascii="仿宋" w:eastAsia="仿宋" w:hAnsi="仿宋" w:cs="仿宋" w:hint="eastAsia"/>
        </w:rPr>
        <w:t>甬建发〔2014〕17号、甬建发〔2015〕139号、</w:t>
      </w:r>
      <w:r>
        <w:rPr>
          <w:rFonts w:ascii="仿宋" w:eastAsia="仿宋" w:hAnsi="仿宋" w:cs="仿宋" w:hint="eastAsia"/>
          <w:szCs w:val="21"/>
        </w:rPr>
        <w:t>甬建函[2017]96号</w:t>
      </w:r>
      <w:r>
        <w:rPr>
          <w:rFonts w:ascii="仿宋" w:eastAsia="仿宋" w:hAnsi="仿宋" w:cs="仿宋" w:hint="eastAsia"/>
          <w:kern w:val="0"/>
          <w:szCs w:val="21"/>
        </w:rPr>
        <w:t>文件规定，承包人提供的履约担保形式为</w:t>
      </w:r>
      <w:r>
        <w:rPr>
          <w:rFonts w:ascii="仿宋" w:eastAsia="仿宋" w:hAnsi="仿宋" w:cs="仿宋" w:hint="eastAsia"/>
          <w:kern w:val="0"/>
          <w:szCs w:val="21"/>
          <w:u w:val="single"/>
        </w:rPr>
        <w:t xml:space="preserve">  　　  </w:t>
      </w:r>
      <w:r>
        <w:rPr>
          <w:rFonts w:ascii="仿宋" w:eastAsia="仿宋" w:hAnsi="仿宋" w:cs="仿宋" w:hint="eastAsia"/>
          <w:kern w:val="0"/>
          <w:szCs w:val="21"/>
        </w:rPr>
        <w:t>（A、履约保函；/B、履约保证金）。</w:t>
      </w:r>
    </w:p>
    <w:p w14:paraId="73B488FD"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① 如提供履约保函的，将向发包人提供符合本合同附件8《履约保函》格式的银行保函一份。</w:t>
      </w:r>
    </w:p>
    <w:p w14:paraId="6FF84466"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② 如提供履约保证金的，承包人在签订合同前向发包人提交履约保证金。</w:t>
      </w:r>
    </w:p>
    <w:p w14:paraId="2264EBE0"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（2）履约担保期限自合同生效之日起至发包人签认并由监理人向承包人出具工程接收证书</w:t>
      </w:r>
      <w:r>
        <w:rPr>
          <w:rFonts w:ascii="仿宋" w:eastAsia="仿宋" w:hAnsi="仿宋" w:cs="仿宋" w:hint="eastAsia"/>
          <w:kern w:val="0"/>
          <w:szCs w:val="21"/>
        </w:rPr>
        <w:lastRenderedPageBreak/>
        <w:t>之日止。</w:t>
      </w:r>
    </w:p>
    <w:p w14:paraId="14B9BCBB" w14:textId="77777777" w:rsidR="0066311D" w:rsidRDefault="0066311D">
      <w:pPr>
        <w:spacing w:line="42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（3）本合同履约担保金额根据承包人在</w:t>
      </w:r>
      <w:r>
        <w:rPr>
          <w:rFonts w:ascii="仿宋" w:eastAsia="仿宋" w:hAnsi="仿宋" w:cs="仿宋" w:hint="eastAsia"/>
          <w:kern w:val="0"/>
          <w:szCs w:val="21"/>
          <w:u w:val="single"/>
        </w:rPr>
        <w:t xml:space="preserve"> / </w:t>
      </w:r>
      <w:r>
        <w:rPr>
          <w:rFonts w:ascii="仿宋" w:eastAsia="仿宋" w:hAnsi="仿宋" w:cs="仿宋" w:hint="eastAsia"/>
          <w:kern w:val="0"/>
          <w:szCs w:val="21"/>
        </w:rPr>
        <w:t>（A、评标日期 / B、合同备案日期）所在季度的本市建筑市场信用状况</w:t>
      </w:r>
      <w:r>
        <w:rPr>
          <w:rFonts w:ascii="仿宋" w:eastAsia="仿宋" w:hAnsi="仿宋" w:cs="仿宋" w:hint="eastAsia"/>
          <w:kern w:val="0"/>
          <w:szCs w:val="21"/>
          <w:u w:val="single"/>
        </w:rPr>
        <w:t xml:space="preserve">  D  </w:t>
      </w:r>
      <w:r>
        <w:rPr>
          <w:rFonts w:ascii="仿宋" w:eastAsia="仿宋" w:hAnsi="仿宋" w:cs="仿宋" w:hint="eastAsia"/>
          <w:kern w:val="0"/>
          <w:szCs w:val="21"/>
        </w:rPr>
        <w:t>（A、上年度宁波市级优秀建筑业企业； / B、上年度“宁波市建筑业‘走出去’发展先进企业”；/ C、信用评价A级企业；/ D、信用评价B级企业或无信用评价企业；/ E、信用评价C级企业；/ F、信用评价D级企业；/ G、其他 )确定 ,为签约合同价的</w:t>
      </w:r>
      <w:r>
        <w:rPr>
          <w:rFonts w:ascii="仿宋" w:eastAsia="仿宋" w:hAnsi="仿宋" w:cs="仿宋" w:hint="eastAsia"/>
          <w:kern w:val="0"/>
          <w:szCs w:val="21"/>
          <w:u w:val="single"/>
        </w:rPr>
        <w:t>/</w:t>
      </w:r>
      <w:r>
        <w:rPr>
          <w:rFonts w:ascii="仿宋" w:eastAsia="仿宋" w:hAnsi="仿宋" w:cs="仿宋" w:hint="eastAsia"/>
          <w:kern w:val="0"/>
          <w:szCs w:val="21"/>
        </w:rPr>
        <w:t>。同一承包人的履约担保额度可就低计取。</w:t>
      </w:r>
    </w:p>
    <w:p w14:paraId="348A08EF"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4）承包人与履约担保有关的任何利息或其它类似的费用或者收益由承包人承担；因承包人原因或其他承包人应承担责任的事由导致工期延长的，继续提供履约担保所增加的费用由承包人承担；非承包人原因导致工期延长的，继续提供履约担保所增加的费用由发包人承担。</w:t>
      </w:r>
    </w:p>
    <w:p w14:paraId="2E8578BD" w14:textId="77777777" w:rsidR="0066311D" w:rsidRDefault="0066311D">
      <w:pPr>
        <w:pStyle w:val="affa"/>
        <w:spacing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4. 监理人</w:t>
      </w:r>
    </w:p>
    <w:p w14:paraId="5175C22D"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4.1监理人的一般规定</w:t>
      </w:r>
    </w:p>
    <w:p w14:paraId="2DA7182F"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关于监理人的监理内容：工程建设监理合同授予监理人的权利。</w:t>
      </w:r>
    </w:p>
    <w:p w14:paraId="7E5782C3"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关于监理人的监理权限：涉及费用、工期、图纸更改等工程变更指令和付款、暂停工程施工指令的下达权需取得发包人书面批准方可执行。</w:t>
      </w:r>
    </w:p>
    <w:p w14:paraId="7E405BD0"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关于监理人在施工现场的办公场所、生活场所的提供和费用承担的约定：执行通用条款。</w:t>
      </w:r>
    </w:p>
    <w:p w14:paraId="060F26D6"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4.4 商定或确定</w:t>
      </w:r>
    </w:p>
    <w:p w14:paraId="0E51A55B"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当合同当事人对需要商定或确定的事项不能达成一致时，总监理工程师应按照合同约定作出公正确定，应在合同当事人会商之日起</w:t>
      </w:r>
      <w:r>
        <w:rPr>
          <w:rFonts w:ascii="仿宋" w:eastAsia="仿宋" w:hAnsi="仿宋" w:cs="仿宋" w:hint="eastAsia"/>
          <w:kern w:val="0"/>
          <w:szCs w:val="21"/>
          <w:u w:val="single"/>
        </w:rPr>
        <w:t xml:space="preserve">  A  </w:t>
      </w:r>
      <w:r>
        <w:rPr>
          <w:rFonts w:ascii="仿宋" w:eastAsia="仿宋" w:hAnsi="仿宋" w:cs="仿宋" w:hint="eastAsia"/>
          <w:kern w:val="0"/>
          <w:szCs w:val="21"/>
        </w:rPr>
        <w:t>（A、7；/B、14；/C、21）天内提供书面确定意见。</w:t>
      </w:r>
    </w:p>
    <w:p w14:paraId="6D413DB7" w14:textId="77777777" w:rsidR="0066311D" w:rsidRDefault="0066311D">
      <w:pPr>
        <w:pStyle w:val="affa"/>
        <w:spacing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5. 工程质量</w:t>
      </w:r>
    </w:p>
    <w:p w14:paraId="7AE99561"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5.1 质量要求</w:t>
      </w:r>
    </w:p>
    <w:p w14:paraId="6E14ACD6"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5.1.1 特殊质量标准和要求：</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14:paraId="2A377EA9" w14:textId="77777777" w:rsidR="0066311D" w:rsidRDefault="0066311D">
      <w:pPr>
        <w:spacing w:line="440" w:lineRule="exact"/>
        <w:ind w:firstLineChars="210" w:firstLine="441"/>
        <w:rPr>
          <w:rFonts w:ascii="仿宋" w:eastAsia="仿宋" w:hAnsi="仿宋" w:cs="仿宋" w:hint="eastAsia"/>
          <w:kern w:val="0"/>
        </w:rPr>
      </w:pPr>
      <w:r>
        <w:rPr>
          <w:rFonts w:ascii="仿宋" w:eastAsia="仿宋" w:hAnsi="仿宋" w:cs="仿宋" w:hint="eastAsia"/>
          <w:kern w:val="0"/>
        </w:rPr>
        <w:t>关于工程奖项的约定：</w:t>
      </w:r>
      <w:r>
        <w:rPr>
          <w:rFonts w:ascii="仿宋" w:eastAsia="仿宋" w:hAnsi="仿宋" w:cs="仿宋" w:hint="eastAsia"/>
          <w:sz w:val="22"/>
          <w:szCs w:val="22"/>
          <w:u w:val="single"/>
        </w:rPr>
        <w:t xml:space="preserve">  </w:t>
      </w:r>
      <w:r>
        <w:rPr>
          <w:rFonts w:ascii="仿宋" w:eastAsia="仿宋" w:hAnsi="仿宋" w:cs="仿宋" w:hint="eastAsia"/>
          <w:kern w:val="0"/>
          <w:szCs w:val="21"/>
          <w:u w:val="single"/>
        </w:rPr>
        <w:t xml:space="preserve">/ </w:t>
      </w:r>
      <w:r>
        <w:rPr>
          <w:rFonts w:ascii="仿宋" w:eastAsia="仿宋" w:hAnsi="仿宋" w:cs="仿宋" w:hint="eastAsia"/>
          <w:sz w:val="22"/>
          <w:szCs w:val="22"/>
          <w:u w:val="single"/>
        </w:rPr>
        <w:t xml:space="preserve"> </w:t>
      </w:r>
      <w:r>
        <w:rPr>
          <w:rFonts w:ascii="仿宋" w:eastAsia="仿宋" w:hAnsi="仿宋" w:cs="仿宋" w:hint="eastAsia"/>
          <w:kern w:val="0"/>
        </w:rPr>
        <w:t>。</w:t>
      </w:r>
    </w:p>
    <w:p w14:paraId="2E02E90B" w14:textId="77777777" w:rsidR="0066311D" w:rsidRDefault="0066311D">
      <w:pPr>
        <w:spacing w:line="440" w:lineRule="exact"/>
        <w:ind w:firstLineChars="210" w:firstLine="441"/>
        <w:rPr>
          <w:rFonts w:ascii="仿宋" w:eastAsia="仿宋" w:hAnsi="仿宋" w:cs="仿宋" w:hint="eastAsia"/>
          <w:kern w:val="0"/>
          <w:szCs w:val="21"/>
          <w:u w:val="single"/>
        </w:rPr>
      </w:pPr>
      <w:r>
        <w:rPr>
          <w:rFonts w:ascii="仿宋" w:eastAsia="仿宋" w:hAnsi="仿宋" w:cs="仿宋" w:hint="eastAsia"/>
          <w:kern w:val="0"/>
          <w:szCs w:val="21"/>
        </w:rPr>
        <w:t>如招标文件中明确本工程质量要求为宁波市建设工程优质工程，其中优质工程增加费在编制招标控制价和投标报价时不予计算，待优质工程专业奖项评定后单独计算，按含税费用考虑，具体取费标准按甬发改投资[2013]445号文件执行</w:t>
      </w:r>
      <w:r>
        <w:rPr>
          <w:rFonts w:ascii="仿宋" w:eastAsia="仿宋" w:hAnsi="仿宋" w:cs="仿宋" w:hint="eastAsia"/>
          <w:kern w:val="0"/>
          <w:sz w:val="22"/>
        </w:rPr>
        <w:t>。</w:t>
      </w:r>
    </w:p>
    <w:p w14:paraId="40B3280F"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5.3 隐蔽工程检查</w:t>
      </w:r>
    </w:p>
    <w:p w14:paraId="341491DB"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5.3.2承包人提前通知监理人隐蔽工程检查的期限的约定：承包人应在共同检查前</w:t>
      </w:r>
      <w:r>
        <w:rPr>
          <w:rFonts w:ascii="仿宋" w:eastAsia="仿宋" w:hAnsi="仿宋" w:cs="仿宋" w:hint="eastAsia"/>
          <w:kern w:val="0"/>
          <w:szCs w:val="21"/>
          <w:u w:val="single"/>
        </w:rPr>
        <w:t xml:space="preserve">  A  </w:t>
      </w:r>
      <w:r>
        <w:rPr>
          <w:rFonts w:ascii="仿宋" w:eastAsia="仿宋" w:hAnsi="仿宋" w:cs="仿宋" w:hint="eastAsia"/>
          <w:kern w:val="0"/>
          <w:szCs w:val="21"/>
        </w:rPr>
        <w:t>（A、24；/B、48；/C、72）小时书面通知监理人检查 。</w:t>
      </w:r>
    </w:p>
    <w:p w14:paraId="142C4033"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监理人不能按时进行检查时，应提前</w:t>
      </w:r>
      <w:r>
        <w:rPr>
          <w:rFonts w:ascii="仿宋" w:eastAsia="仿宋" w:hAnsi="仿宋" w:cs="仿宋" w:hint="eastAsia"/>
          <w:kern w:val="0"/>
          <w:szCs w:val="21"/>
          <w:u w:val="single"/>
        </w:rPr>
        <w:t xml:space="preserve">  B </w:t>
      </w:r>
      <w:r>
        <w:rPr>
          <w:rFonts w:ascii="仿宋" w:eastAsia="仿宋" w:hAnsi="仿宋" w:cs="仿宋" w:hint="eastAsia"/>
          <w:kern w:val="0"/>
          <w:szCs w:val="21"/>
        </w:rPr>
        <w:t>（A、12；/B、24；/C、36）小时提交书面延期要求。延期最长不得超过：</w:t>
      </w:r>
      <w:r>
        <w:rPr>
          <w:rFonts w:ascii="仿宋" w:eastAsia="仿宋" w:hAnsi="仿宋" w:cs="仿宋" w:hint="eastAsia"/>
          <w:kern w:val="0"/>
          <w:szCs w:val="21"/>
          <w:u w:val="single"/>
        </w:rPr>
        <w:t xml:space="preserve">  C </w:t>
      </w:r>
      <w:r>
        <w:rPr>
          <w:rFonts w:ascii="仿宋" w:eastAsia="仿宋" w:hAnsi="仿宋" w:cs="仿宋" w:hint="eastAsia"/>
          <w:kern w:val="0"/>
          <w:szCs w:val="21"/>
        </w:rPr>
        <w:t>（A、24；/B、48；/C、72）小时。</w:t>
      </w:r>
    </w:p>
    <w:p w14:paraId="00A79C81" w14:textId="77777777" w:rsidR="0066311D" w:rsidRDefault="0066311D">
      <w:pPr>
        <w:pStyle w:val="affa"/>
        <w:spacing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6. 安全文明施工与环境保护</w:t>
      </w:r>
    </w:p>
    <w:p w14:paraId="392BA847"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lastRenderedPageBreak/>
        <w:t>6.1安全文明施工</w:t>
      </w:r>
    </w:p>
    <w:p w14:paraId="5AE37419"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6.1.1 项目安全生产的达标目标及相应事项的约定：</w:t>
      </w:r>
      <w:r>
        <w:rPr>
          <w:rFonts w:ascii="仿宋" w:eastAsia="仿宋" w:hAnsi="仿宋" w:cs="仿宋" w:hint="eastAsia"/>
          <w:szCs w:val="21"/>
          <w:u w:val="single"/>
        </w:rPr>
        <w:t>合格</w:t>
      </w:r>
      <w:r>
        <w:rPr>
          <w:rFonts w:ascii="仿宋" w:eastAsia="仿宋" w:hAnsi="仿宋" w:cs="仿宋" w:hint="eastAsia"/>
          <w:kern w:val="0"/>
          <w:szCs w:val="21"/>
        </w:rPr>
        <w:t>。</w:t>
      </w:r>
    </w:p>
    <w:p w14:paraId="62E9D33F"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6.1.4 关于治安保卫的特别约定：执行通用条款。</w:t>
      </w:r>
    </w:p>
    <w:p w14:paraId="3F5A14DE"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6.1.5文明施工应按《宁波市建设工程文明施工管理规定》文件要求执行。</w:t>
      </w:r>
    </w:p>
    <w:p w14:paraId="7DDF6196"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6.1.6 关于安全文明施工费支付比例和支付期限的约定： 发包人在开工前将</w:t>
      </w:r>
      <w:r>
        <w:rPr>
          <w:rFonts w:ascii="仿宋" w:eastAsia="仿宋" w:hAnsi="仿宋" w:cs="仿宋" w:hint="eastAsia"/>
          <w:kern w:val="0"/>
          <w:szCs w:val="21"/>
          <w:u w:val="single"/>
        </w:rPr>
        <w:t xml:space="preserve">  80  </w:t>
      </w:r>
      <w:r>
        <w:rPr>
          <w:rFonts w:ascii="仿宋" w:eastAsia="仿宋" w:hAnsi="仿宋" w:cs="仿宋" w:hint="eastAsia"/>
          <w:kern w:val="0"/>
          <w:szCs w:val="21"/>
        </w:rPr>
        <w:t>%（不得低于80%）的安全文明施工费拨付给施工单位，剩余费用按工程进度分期支付，竣工时全额结清。</w:t>
      </w:r>
    </w:p>
    <w:p w14:paraId="7DAFA8A1"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承包人对安全文明施工费应专款专用，在财务账目中应单独列项备查，不得挪用他用。</w:t>
      </w:r>
    </w:p>
    <w:p w14:paraId="56E5337B" w14:textId="77777777" w:rsidR="0066311D" w:rsidRDefault="0066311D">
      <w:pPr>
        <w:pStyle w:val="affa"/>
        <w:spacing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7. 工期和进度</w:t>
      </w:r>
    </w:p>
    <w:p w14:paraId="31F4CD6D"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7.1 施工组织设计</w:t>
      </w:r>
    </w:p>
    <w:p w14:paraId="17799CFA"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7.1.1 合同当事人约定的施工组织设计应包括的其他内容：</w:t>
      </w:r>
      <w:r>
        <w:rPr>
          <w:rFonts w:ascii="仿宋" w:eastAsia="仿宋" w:hAnsi="仿宋" w:cs="仿宋" w:hint="eastAsia"/>
          <w:kern w:val="0"/>
          <w:szCs w:val="21"/>
          <w:u w:val="single"/>
        </w:rPr>
        <w:t xml:space="preserve"> 各分部分项施工方案与技术措施、工程进度管理体系与措施、工程质量管理体系与措施、安全生产文明施工管理体系与措施、环境保护管理体系与措施等</w:t>
      </w:r>
      <w:r>
        <w:rPr>
          <w:rFonts w:ascii="仿宋" w:eastAsia="仿宋" w:hAnsi="仿宋" w:cs="仿宋" w:hint="eastAsia"/>
          <w:kern w:val="0"/>
          <w:szCs w:val="21"/>
        </w:rPr>
        <w:t>。</w:t>
      </w:r>
    </w:p>
    <w:p w14:paraId="2F87D626"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kern w:val="0"/>
          <w:szCs w:val="21"/>
        </w:rPr>
        <w:t>7.1.2 施工组织设计的提交和修改：按通用条款约定执行。</w:t>
      </w:r>
    </w:p>
    <w:p w14:paraId="092F338B"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7.2 施工进度计划</w:t>
      </w:r>
    </w:p>
    <w:p w14:paraId="72D916C3"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施工进度计划的编制和修订：按通用条款约定执行。</w:t>
      </w:r>
    </w:p>
    <w:p w14:paraId="0D4B2AAF"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7.3 开工</w:t>
      </w:r>
    </w:p>
    <w:p w14:paraId="17B12829"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7.3.1 开工准备</w:t>
      </w:r>
    </w:p>
    <w:p w14:paraId="025E634C"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关于承包人提交工程开工报审表的期限：按第7.1款[施工组织设计]约定的时间。</w:t>
      </w:r>
    </w:p>
    <w:p w14:paraId="7A140923"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关于发包人应完成的其他开工准备工作及期限：在第7.3.2项[开工通知]载明的开工日期前7天获得开工所需的各项行政审批和许可手续。</w:t>
      </w:r>
    </w:p>
    <w:p w14:paraId="6DAF7C33"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关于承包人应完成的其他开工准备工作及期限：在第7.3.2项[开工通知]载明的开工日期前7天签订材料、工程设备、周转材料等的采购合同，确定劳动力、材料、机械的进场安排。</w:t>
      </w:r>
    </w:p>
    <w:p w14:paraId="003CA472"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7.3.2 开工通知</w:t>
      </w:r>
    </w:p>
    <w:p w14:paraId="317D5CE4"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因发包人原因造成监理人未能在通用条款规定的期限内发出开工通知的，承包人有权提出价格调整要求，或者解除合同。</w:t>
      </w:r>
    </w:p>
    <w:p w14:paraId="31616881"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7.4 测量放线</w:t>
      </w:r>
    </w:p>
    <w:p w14:paraId="00F2DE48"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7.4.1 发包人通过监理人向承包人提供测量基准点、基准线和水准点及其书面资料的期限：不得晚于在第7.3.2项[开工通知]载明的开工日期前7天。</w:t>
      </w:r>
    </w:p>
    <w:p w14:paraId="0046133A"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7.5 工期延误</w:t>
      </w:r>
    </w:p>
    <w:p w14:paraId="1B5C4BD9"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7.5.2 因承包人原因导致工期延误</w:t>
      </w:r>
    </w:p>
    <w:p w14:paraId="3ED69684"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lastRenderedPageBreak/>
        <w:t>因承包人原因造成工期延误，逾期竣工违约金的计算方法，为</w:t>
      </w:r>
      <w:r>
        <w:rPr>
          <w:rFonts w:ascii="仿宋" w:eastAsia="仿宋" w:hAnsi="仿宋" w:cs="仿宋" w:hint="eastAsia"/>
          <w:kern w:val="0"/>
          <w:szCs w:val="21"/>
          <w:u w:val="single"/>
        </w:rPr>
        <w:t xml:space="preserve">1000 </w:t>
      </w:r>
      <w:r>
        <w:rPr>
          <w:rFonts w:ascii="仿宋" w:eastAsia="仿宋" w:hAnsi="仿宋" w:cs="仿宋" w:hint="eastAsia"/>
          <w:kern w:val="0"/>
          <w:szCs w:val="21"/>
        </w:rPr>
        <w:t>元/天。</w:t>
      </w:r>
    </w:p>
    <w:p w14:paraId="49590963"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因承包人原因造成工期延误，逾期竣工违约金的上限根据“投标函附录”承诺确定，为</w:t>
      </w:r>
      <w:r>
        <w:rPr>
          <w:rFonts w:ascii="仿宋" w:eastAsia="仿宋" w:hAnsi="仿宋" w:cs="仿宋" w:hint="eastAsia"/>
          <w:szCs w:val="21"/>
        </w:rPr>
        <w:t>履约担保金额的</w:t>
      </w:r>
      <w:r>
        <w:rPr>
          <w:rFonts w:ascii="仿宋" w:eastAsia="仿宋" w:hAnsi="仿宋" w:cs="仿宋" w:hint="eastAsia"/>
          <w:szCs w:val="21"/>
          <w:u w:val="single"/>
        </w:rPr>
        <w:t>30</w:t>
      </w:r>
      <w:r>
        <w:rPr>
          <w:rFonts w:ascii="仿宋" w:eastAsia="仿宋" w:hAnsi="仿宋" w:cs="仿宋" w:hint="eastAsia"/>
          <w:szCs w:val="21"/>
        </w:rPr>
        <w:t>%</w:t>
      </w:r>
      <w:r>
        <w:rPr>
          <w:rFonts w:ascii="仿宋" w:eastAsia="仿宋" w:hAnsi="仿宋" w:cs="仿宋" w:hint="eastAsia"/>
          <w:kern w:val="0"/>
          <w:szCs w:val="21"/>
        </w:rPr>
        <w:t>。</w:t>
      </w:r>
    </w:p>
    <w:p w14:paraId="77CA0715"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7.6 不利物质条件</w:t>
      </w:r>
    </w:p>
    <w:p w14:paraId="1C7EB4F4"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不利物质条件的其他情形和有关约定：地勘资料未设计的地下管道、地雷、岩层等，但不包括气候条件。</w:t>
      </w:r>
    </w:p>
    <w:p w14:paraId="43F0C616"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7.7异常恶劣的气候条件</w:t>
      </w:r>
    </w:p>
    <w:p w14:paraId="06EC24D8"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发包人和承包人同意以下情形视为异常恶劣的气候条件：</w:t>
      </w:r>
    </w:p>
    <w:p w14:paraId="2C4E26B2"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（1）12小时内降雨量达到50mm以上；</w:t>
      </w:r>
    </w:p>
    <w:p w14:paraId="4D2F454B"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（2）风速达到8级及以上的热带风暴（或台风）；</w:t>
      </w:r>
    </w:p>
    <w:p w14:paraId="298224CA"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（3）日气温超过38度或低于零下10度；</w:t>
      </w:r>
    </w:p>
    <w:p w14:paraId="00CA2B5C"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（4）造成工程损坏的冰雹和12小时内降雪量达到4mm及以上的大雪灾害。</w:t>
      </w:r>
    </w:p>
    <w:p w14:paraId="66EE10F5" w14:textId="77777777" w:rsidR="0066311D" w:rsidRDefault="0066311D">
      <w:pPr>
        <w:autoSpaceDE w:val="0"/>
        <w:autoSpaceDN w:val="0"/>
        <w:adjustRightInd w:val="0"/>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（5）政府有关部门通知停工的其它恶劣气候条件。</w:t>
      </w:r>
    </w:p>
    <w:p w14:paraId="560D6B1C"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7.9 提前竣工的奖励</w:t>
      </w:r>
    </w:p>
    <w:p w14:paraId="5BD2E9E3" w14:textId="77777777" w:rsidR="0066311D" w:rsidRDefault="0066311D">
      <w:pPr>
        <w:autoSpaceDE w:val="0"/>
        <w:autoSpaceDN w:val="0"/>
        <w:adjustRightInd w:val="0"/>
        <w:spacing w:line="440" w:lineRule="exact"/>
        <w:ind w:leftChars="200" w:left="630" w:hangingChars="100" w:hanging="210"/>
        <w:rPr>
          <w:rFonts w:ascii="仿宋" w:eastAsia="仿宋" w:hAnsi="仿宋" w:cs="仿宋" w:hint="eastAsia"/>
          <w:kern w:val="0"/>
          <w:szCs w:val="21"/>
        </w:rPr>
      </w:pPr>
      <w:r>
        <w:rPr>
          <w:rFonts w:ascii="仿宋" w:eastAsia="仿宋" w:hAnsi="仿宋" w:cs="仿宋" w:hint="eastAsia"/>
          <w:kern w:val="0"/>
          <w:szCs w:val="21"/>
        </w:rPr>
        <w:t>7.9.2 提前竣工的奖励：提前竣工奖励为</w:t>
      </w:r>
      <w:r>
        <w:rPr>
          <w:rFonts w:ascii="仿宋" w:eastAsia="仿宋" w:hAnsi="仿宋" w:cs="仿宋" w:hint="eastAsia"/>
          <w:kern w:val="0"/>
          <w:szCs w:val="21"/>
          <w:u w:val="single"/>
        </w:rPr>
        <w:t xml:space="preserve"> 0 </w:t>
      </w:r>
      <w:r>
        <w:rPr>
          <w:rFonts w:ascii="仿宋" w:eastAsia="仿宋" w:hAnsi="仿宋" w:cs="仿宋" w:hint="eastAsia"/>
          <w:kern w:val="0"/>
          <w:szCs w:val="21"/>
        </w:rPr>
        <w:t>元/天。</w:t>
      </w:r>
    </w:p>
    <w:p w14:paraId="456385B4" w14:textId="77777777" w:rsidR="0066311D" w:rsidRDefault="0066311D">
      <w:pPr>
        <w:pStyle w:val="affa"/>
        <w:spacing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8. 材料与设备</w:t>
      </w:r>
    </w:p>
    <w:p w14:paraId="160D14DF" w14:textId="77777777" w:rsidR="0066311D" w:rsidRDefault="0066311D">
      <w:pPr>
        <w:autoSpaceDE w:val="0"/>
        <w:autoSpaceDN w:val="0"/>
        <w:adjustRightInd w:val="0"/>
        <w:spacing w:line="420" w:lineRule="exact"/>
        <w:ind w:leftChars="133" w:left="279" w:firstLineChars="150" w:firstLine="315"/>
        <w:rPr>
          <w:rFonts w:ascii="仿宋" w:eastAsia="仿宋" w:hAnsi="仿宋" w:cs="仿宋" w:hint="eastAsia"/>
          <w:kern w:val="0"/>
          <w:szCs w:val="21"/>
        </w:rPr>
      </w:pPr>
      <w:r>
        <w:rPr>
          <w:rFonts w:ascii="仿宋" w:eastAsia="仿宋" w:hAnsi="仿宋" w:cs="仿宋" w:hint="eastAsia"/>
          <w:kern w:val="0"/>
          <w:szCs w:val="21"/>
        </w:rPr>
        <w:t>（1）承包人采购的材料设备必须符合设计和相关标准、规范的要求；承包人需明确所采购材料、工程设备的品牌、生产厂家、产地、规格、型号、性能等，并与投标时相同或经发包人认可的不低于参考品牌档次的产品，价格不作调整。如承包人未按规定采购而被发包人和监理人清退时，则所造成的一切损失由承包人自行承担。</w:t>
      </w:r>
    </w:p>
    <w:p w14:paraId="0EE6779F" w14:textId="77777777" w:rsidR="0066311D" w:rsidRDefault="0066311D">
      <w:pPr>
        <w:autoSpaceDE w:val="0"/>
        <w:autoSpaceDN w:val="0"/>
        <w:adjustRightInd w:val="0"/>
        <w:spacing w:line="420" w:lineRule="exact"/>
        <w:ind w:leftChars="133" w:left="279" w:firstLineChars="150" w:firstLine="315"/>
        <w:rPr>
          <w:rFonts w:ascii="仿宋" w:eastAsia="仿宋" w:hAnsi="仿宋" w:cs="仿宋" w:hint="eastAsia"/>
          <w:kern w:val="0"/>
          <w:szCs w:val="21"/>
        </w:rPr>
      </w:pPr>
      <w:r>
        <w:rPr>
          <w:rFonts w:ascii="仿宋" w:eastAsia="仿宋" w:hAnsi="仿宋" w:cs="仿宋" w:hint="eastAsia"/>
          <w:kern w:val="0"/>
          <w:szCs w:val="21"/>
        </w:rPr>
        <w:t>（2）承包人在订购材料和设备前将材料的样品、质量、品牌、型号、产地等计划内容报给发包人，发包人、监理人认为有必要派员参加选点、看样，其品牌、型号、性能须经发包人、监理人确认后，承包人方可采购。</w:t>
      </w:r>
    </w:p>
    <w:p w14:paraId="3A87C29D" w14:textId="77777777" w:rsidR="0066311D" w:rsidRDefault="0066311D">
      <w:pPr>
        <w:spacing w:line="420" w:lineRule="exact"/>
        <w:ind w:firstLineChars="300" w:firstLine="630"/>
        <w:rPr>
          <w:rFonts w:ascii="仿宋" w:eastAsia="仿宋" w:hAnsi="仿宋" w:cs="仿宋" w:hint="eastAsia"/>
          <w:kern w:val="0"/>
          <w:szCs w:val="21"/>
        </w:rPr>
      </w:pPr>
      <w:r>
        <w:rPr>
          <w:rFonts w:ascii="仿宋" w:eastAsia="仿宋" w:hAnsi="仿宋" w:cs="仿宋" w:hint="eastAsia"/>
          <w:kern w:val="0"/>
          <w:szCs w:val="21"/>
        </w:rPr>
        <w:t>（3）承包人在发包人要求时间内将产品运到指定地点后应立即知会发包人，由发包人对照合同约定、订货单与有关设计文件对产品的数量、型号规格、外观等进行开箱验收，核对无误后方可进场安装。在开箱验收时，承包人应提供产品出厂合格证、装箱单、产品试验报告单、操作维护手册、技术说明书、“三包”维修卡、产品及相关材料的国际、国内安全产品认定书和质量保证书等交发包人确认。</w:t>
      </w:r>
    </w:p>
    <w:p w14:paraId="0541CF30"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8.4材料与工程设备的保管与使用</w:t>
      </w:r>
    </w:p>
    <w:p w14:paraId="48B62939"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8</w:t>
      </w:r>
      <w:bookmarkStart w:id="38" w:name="_Toc292559878"/>
      <w:bookmarkStart w:id="39" w:name="_Toc292559373"/>
      <w:r>
        <w:rPr>
          <w:rFonts w:ascii="仿宋" w:eastAsia="仿宋" w:hAnsi="仿宋" w:cs="仿宋" w:hint="eastAsia"/>
          <w:kern w:val="0"/>
          <w:szCs w:val="21"/>
        </w:rPr>
        <w:t>.4.1保管费用承担：执行通用条款。</w:t>
      </w:r>
      <w:bookmarkEnd w:id="38"/>
      <w:bookmarkEnd w:id="39"/>
    </w:p>
    <w:p w14:paraId="0F583FCF"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8.8 施工设备和临时设施</w:t>
      </w:r>
    </w:p>
    <w:p w14:paraId="4794A258"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lastRenderedPageBreak/>
        <w:t>8.8.1 承包人提供的施工设备和临时设施</w:t>
      </w:r>
    </w:p>
    <w:p w14:paraId="2C24E203"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关于修建临时设施费用承担的约定：执行通用条款。</w:t>
      </w:r>
    </w:p>
    <w:p w14:paraId="1DFF50FA" w14:textId="77777777" w:rsidR="0066311D" w:rsidRDefault="0066311D">
      <w:pPr>
        <w:pStyle w:val="affa"/>
        <w:spacing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10. 变更</w:t>
      </w:r>
    </w:p>
    <w:p w14:paraId="66D25006"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10.1变更的范围</w:t>
      </w:r>
    </w:p>
    <w:p w14:paraId="2D54E1C7"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合同双方当事人约定：合同履行过程中发生以下情形的，应按照本条约定进行变更。</w:t>
      </w:r>
    </w:p>
    <w:p w14:paraId="2C6662D7" w14:textId="77777777" w:rsidR="0066311D" w:rsidRDefault="0066311D">
      <w:pPr>
        <w:autoSpaceDE w:val="0"/>
        <w:autoSpaceDN w:val="0"/>
        <w:adjustRightInd w:val="0"/>
        <w:spacing w:before="9" w:line="440" w:lineRule="exact"/>
        <w:ind w:left="524" w:right="-20"/>
        <w:rPr>
          <w:rFonts w:ascii="仿宋" w:eastAsia="仿宋" w:hAnsi="仿宋" w:cs="仿宋" w:hint="eastAsia"/>
          <w:kern w:val="0"/>
          <w:szCs w:val="21"/>
        </w:rPr>
      </w:pPr>
      <w:r>
        <w:rPr>
          <w:rFonts w:ascii="仿宋" w:eastAsia="仿宋" w:hAnsi="仿宋" w:cs="仿宋" w:hint="eastAsia"/>
          <w:kern w:val="0"/>
          <w:szCs w:val="21"/>
        </w:rPr>
        <w:t>1．</w:t>
      </w:r>
      <w:r>
        <w:rPr>
          <w:rFonts w:ascii="仿宋" w:eastAsia="仿宋" w:hAnsi="仿宋" w:cs="仿宋" w:hint="eastAsia"/>
          <w:spacing w:val="-2"/>
          <w:kern w:val="0"/>
          <w:szCs w:val="21"/>
        </w:rPr>
        <w:t>法</w:t>
      </w:r>
      <w:r>
        <w:rPr>
          <w:rFonts w:ascii="仿宋" w:eastAsia="仿宋" w:hAnsi="仿宋" w:cs="仿宋" w:hint="eastAsia"/>
          <w:kern w:val="0"/>
          <w:szCs w:val="21"/>
        </w:rPr>
        <w:t>律</w:t>
      </w:r>
      <w:r>
        <w:rPr>
          <w:rFonts w:ascii="仿宋" w:eastAsia="仿宋" w:hAnsi="仿宋" w:cs="仿宋" w:hint="eastAsia"/>
          <w:spacing w:val="-2"/>
          <w:kern w:val="0"/>
          <w:szCs w:val="21"/>
        </w:rPr>
        <w:t>法</w:t>
      </w:r>
      <w:r>
        <w:rPr>
          <w:rFonts w:ascii="仿宋" w:eastAsia="仿宋" w:hAnsi="仿宋" w:cs="仿宋" w:hint="eastAsia"/>
          <w:kern w:val="0"/>
          <w:szCs w:val="21"/>
        </w:rPr>
        <w:t>规</w:t>
      </w:r>
      <w:r>
        <w:rPr>
          <w:rFonts w:ascii="仿宋" w:eastAsia="仿宋" w:hAnsi="仿宋" w:cs="仿宋" w:hint="eastAsia"/>
          <w:spacing w:val="-2"/>
          <w:kern w:val="0"/>
          <w:szCs w:val="21"/>
        </w:rPr>
        <w:t>以及政府主管部门的政策性调整</w:t>
      </w:r>
      <w:r>
        <w:rPr>
          <w:rFonts w:ascii="仿宋" w:eastAsia="仿宋" w:hAnsi="仿宋" w:cs="仿宋" w:hint="eastAsia"/>
          <w:kern w:val="0"/>
          <w:szCs w:val="21"/>
        </w:rPr>
        <w:t>；</w:t>
      </w:r>
    </w:p>
    <w:p w14:paraId="6EEA99E2" w14:textId="77777777" w:rsidR="0066311D" w:rsidRDefault="0066311D">
      <w:pPr>
        <w:autoSpaceDE w:val="0"/>
        <w:autoSpaceDN w:val="0"/>
        <w:adjustRightInd w:val="0"/>
        <w:spacing w:before="12" w:line="440" w:lineRule="exact"/>
        <w:ind w:left="524" w:right="-20"/>
        <w:rPr>
          <w:rFonts w:ascii="仿宋" w:eastAsia="仿宋" w:hAnsi="仿宋" w:cs="仿宋" w:hint="eastAsia"/>
          <w:kern w:val="0"/>
          <w:szCs w:val="21"/>
        </w:rPr>
      </w:pPr>
      <w:r>
        <w:rPr>
          <w:rFonts w:ascii="仿宋" w:eastAsia="仿宋" w:hAnsi="仿宋" w:cs="仿宋" w:hint="eastAsia"/>
          <w:kern w:val="0"/>
          <w:szCs w:val="21"/>
        </w:rPr>
        <w:t>2．</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变</w:t>
      </w:r>
      <w:r>
        <w:rPr>
          <w:rFonts w:ascii="仿宋" w:eastAsia="仿宋" w:hAnsi="仿宋" w:cs="仿宋" w:hint="eastAsia"/>
          <w:kern w:val="0"/>
          <w:szCs w:val="21"/>
        </w:rPr>
        <w:t>更；</w:t>
      </w:r>
    </w:p>
    <w:p w14:paraId="391E73C1" w14:textId="77777777" w:rsidR="0066311D" w:rsidRDefault="0066311D">
      <w:pPr>
        <w:autoSpaceDE w:val="0"/>
        <w:autoSpaceDN w:val="0"/>
        <w:adjustRightInd w:val="0"/>
        <w:spacing w:before="9" w:line="440" w:lineRule="exact"/>
        <w:ind w:left="524" w:right="-20"/>
        <w:rPr>
          <w:rFonts w:ascii="仿宋" w:eastAsia="仿宋" w:hAnsi="仿宋" w:cs="仿宋" w:hint="eastAsia"/>
          <w:kern w:val="0"/>
          <w:szCs w:val="21"/>
        </w:rPr>
      </w:pPr>
      <w:r>
        <w:rPr>
          <w:rFonts w:ascii="仿宋" w:eastAsia="仿宋" w:hAnsi="仿宋" w:cs="仿宋" w:hint="eastAsia"/>
          <w:kern w:val="0"/>
          <w:szCs w:val="21"/>
        </w:rPr>
        <w:t>3．</w:t>
      </w:r>
      <w:r>
        <w:rPr>
          <w:rFonts w:ascii="仿宋" w:eastAsia="仿宋" w:hAnsi="仿宋" w:cs="仿宋" w:hint="eastAsia"/>
          <w:spacing w:val="-2"/>
          <w:kern w:val="0"/>
          <w:szCs w:val="21"/>
        </w:rPr>
        <w:t>项</w:t>
      </w:r>
      <w:r>
        <w:rPr>
          <w:rFonts w:ascii="仿宋" w:eastAsia="仿宋" w:hAnsi="仿宋" w:cs="仿宋" w:hint="eastAsia"/>
          <w:kern w:val="0"/>
          <w:szCs w:val="21"/>
        </w:rPr>
        <w:t>目</w:t>
      </w:r>
      <w:r>
        <w:rPr>
          <w:rFonts w:ascii="仿宋" w:eastAsia="仿宋" w:hAnsi="仿宋" w:cs="仿宋" w:hint="eastAsia"/>
          <w:spacing w:val="-2"/>
          <w:kern w:val="0"/>
          <w:szCs w:val="21"/>
        </w:rPr>
        <w:t>特</w:t>
      </w:r>
      <w:r>
        <w:rPr>
          <w:rFonts w:ascii="仿宋" w:eastAsia="仿宋" w:hAnsi="仿宋" w:cs="仿宋" w:hint="eastAsia"/>
          <w:kern w:val="0"/>
          <w:szCs w:val="21"/>
        </w:rPr>
        <w:t>征</w:t>
      </w:r>
      <w:r>
        <w:rPr>
          <w:rFonts w:ascii="仿宋" w:eastAsia="仿宋" w:hAnsi="仿宋" w:cs="仿宋" w:hint="eastAsia"/>
          <w:spacing w:val="-2"/>
          <w:kern w:val="0"/>
          <w:szCs w:val="21"/>
        </w:rPr>
        <w:t>描</w:t>
      </w:r>
      <w:r>
        <w:rPr>
          <w:rFonts w:ascii="仿宋" w:eastAsia="仿宋" w:hAnsi="仿宋" w:cs="仿宋" w:hint="eastAsia"/>
          <w:kern w:val="0"/>
          <w:szCs w:val="21"/>
        </w:rPr>
        <w:t>述</w:t>
      </w:r>
      <w:r>
        <w:rPr>
          <w:rFonts w:ascii="仿宋" w:eastAsia="仿宋" w:hAnsi="仿宋" w:cs="仿宋" w:hint="eastAsia"/>
          <w:spacing w:val="-2"/>
          <w:kern w:val="0"/>
          <w:szCs w:val="21"/>
        </w:rPr>
        <w:t>不</w:t>
      </w:r>
      <w:r>
        <w:rPr>
          <w:rFonts w:ascii="仿宋" w:eastAsia="仿宋" w:hAnsi="仿宋" w:cs="仿宋" w:hint="eastAsia"/>
          <w:kern w:val="0"/>
          <w:szCs w:val="21"/>
        </w:rPr>
        <w:t>符；</w:t>
      </w:r>
    </w:p>
    <w:p w14:paraId="604B884E" w14:textId="77777777" w:rsidR="0066311D" w:rsidRDefault="0066311D">
      <w:pPr>
        <w:autoSpaceDE w:val="0"/>
        <w:autoSpaceDN w:val="0"/>
        <w:adjustRightInd w:val="0"/>
        <w:spacing w:before="9" w:line="440" w:lineRule="exact"/>
        <w:ind w:left="524" w:right="-20"/>
        <w:rPr>
          <w:rFonts w:ascii="仿宋" w:eastAsia="仿宋" w:hAnsi="仿宋" w:cs="仿宋" w:hint="eastAsia"/>
          <w:kern w:val="0"/>
          <w:szCs w:val="21"/>
        </w:rPr>
      </w:pPr>
      <w:r>
        <w:rPr>
          <w:rFonts w:ascii="仿宋" w:eastAsia="仿宋" w:hAnsi="仿宋" w:cs="仿宋" w:hint="eastAsia"/>
          <w:kern w:val="0"/>
          <w:szCs w:val="21"/>
        </w:rPr>
        <w:t>4．</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量</w:t>
      </w:r>
      <w:r>
        <w:rPr>
          <w:rFonts w:ascii="仿宋" w:eastAsia="仿宋" w:hAnsi="仿宋" w:cs="仿宋" w:hint="eastAsia"/>
          <w:kern w:val="0"/>
          <w:szCs w:val="21"/>
        </w:rPr>
        <w:t>清</w:t>
      </w:r>
      <w:r>
        <w:rPr>
          <w:rFonts w:ascii="仿宋" w:eastAsia="仿宋" w:hAnsi="仿宋" w:cs="仿宋" w:hint="eastAsia"/>
          <w:spacing w:val="-2"/>
          <w:kern w:val="0"/>
          <w:szCs w:val="21"/>
        </w:rPr>
        <w:t>单</w:t>
      </w:r>
      <w:r>
        <w:rPr>
          <w:rFonts w:ascii="仿宋" w:eastAsia="仿宋" w:hAnsi="仿宋" w:cs="仿宋" w:hint="eastAsia"/>
          <w:kern w:val="0"/>
          <w:szCs w:val="21"/>
        </w:rPr>
        <w:t>缺</w:t>
      </w:r>
      <w:r>
        <w:rPr>
          <w:rFonts w:ascii="仿宋" w:eastAsia="仿宋" w:hAnsi="仿宋" w:cs="仿宋" w:hint="eastAsia"/>
          <w:spacing w:val="-2"/>
          <w:kern w:val="0"/>
          <w:szCs w:val="21"/>
        </w:rPr>
        <w:t>项</w:t>
      </w:r>
      <w:r>
        <w:rPr>
          <w:rFonts w:ascii="仿宋" w:eastAsia="仿宋" w:hAnsi="仿宋" w:cs="仿宋" w:hint="eastAsia"/>
          <w:kern w:val="0"/>
          <w:szCs w:val="21"/>
        </w:rPr>
        <w:t>；</w:t>
      </w:r>
    </w:p>
    <w:p w14:paraId="4CB90655" w14:textId="77777777" w:rsidR="0066311D" w:rsidRDefault="0066311D">
      <w:pPr>
        <w:autoSpaceDE w:val="0"/>
        <w:autoSpaceDN w:val="0"/>
        <w:adjustRightInd w:val="0"/>
        <w:spacing w:before="12" w:line="440" w:lineRule="exact"/>
        <w:ind w:left="524" w:right="-20"/>
        <w:rPr>
          <w:rFonts w:ascii="仿宋" w:eastAsia="仿宋" w:hAnsi="仿宋" w:cs="仿宋" w:hint="eastAsia"/>
          <w:kern w:val="0"/>
          <w:szCs w:val="21"/>
        </w:rPr>
      </w:pPr>
      <w:r>
        <w:rPr>
          <w:rFonts w:ascii="仿宋" w:eastAsia="仿宋" w:hAnsi="仿宋" w:cs="仿宋" w:hint="eastAsia"/>
          <w:kern w:val="0"/>
          <w:szCs w:val="21"/>
        </w:rPr>
        <w:t>5．</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量</w:t>
      </w:r>
      <w:r>
        <w:rPr>
          <w:rFonts w:ascii="仿宋" w:eastAsia="仿宋" w:hAnsi="仿宋" w:cs="仿宋" w:hint="eastAsia"/>
          <w:kern w:val="0"/>
          <w:szCs w:val="21"/>
        </w:rPr>
        <w:t>偏</w:t>
      </w:r>
      <w:r>
        <w:rPr>
          <w:rFonts w:ascii="仿宋" w:eastAsia="仿宋" w:hAnsi="仿宋" w:cs="仿宋" w:hint="eastAsia"/>
          <w:spacing w:val="-2"/>
          <w:kern w:val="0"/>
          <w:szCs w:val="21"/>
        </w:rPr>
        <w:t>差</w:t>
      </w:r>
      <w:r>
        <w:rPr>
          <w:rFonts w:ascii="仿宋" w:eastAsia="仿宋" w:hAnsi="仿宋" w:cs="仿宋" w:hint="eastAsia"/>
          <w:kern w:val="0"/>
          <w:szCs w:val="21"/>
        </w:rPr>
        <w:t>；</w:t>
      </w:r>
    </w:p>
    <w:p w14:paraId="7134B73A" w14:textId="77777777" w:rsidR="0066311D" w:rsidRDefault="0066311D">
      <w:pPr>
        <w:autoSpaceDE w:val="0"/>
        <w:autoSpaceDN w:val="0"/>
        <w:adjustRightInd w:val="0"/>
        <w:spacing w:before="9" w:line="440" w:lineRule="exact"/>
        <w:ind w:left="524" w:right="-20"/>
        <w:rPr>
          <w:rFonts w:ascii="仿宋" w:eastAsia="仿宋" w:hAnsi="仿宋" w:cs="仿宋" w:hint="eastAsia"/>
          <w:kern w:val="0"/>
          <w:szCs w:val="21"/>
        </w:rPr>
      </w:pPr>
      <w:r>
        <w:rPr>
          <w:rFonts w:ascii="仿宋" w:eastAsia="仿宋" w:hAnsi="仿宋" w:cs="仿宋" w:hint="eastAsia"/>
          <w:kern w:val="0"/>
          <w:szCs w:val="21"/>
        </w:rPr>
        <w:t>6．</w:t>
      </w:r>
      <w:r>
        <w:rPr>
          <w:rFonts w:ascii="仿宋" w:eastAsia="仿宋" w:hAnsi="仿宋" w:cs="仿宋" w:hint="eastAsia"/>
          <w:spacing w:val="-2"/>
          <w:kern w:val="0"/>
          <w:szCs w:val="21"/>
        </w:rPr>
        <w:t>物</w:t>
      </w:r>
      <w:r>
        <w:rPr>
          <w:rFonts w:ascii="仿宋" w:eastAsia="仿宋" w:hAnsi="仿宋" w:cs="仿宋" w:hint="eastAsia"/>
          <w:kern w:val="0"/>
          <w:szCs w:val="21"/>
        </w:rPr>
        <w:t>价</w:t>
      </w:r>
      <w:r>
        <w:rPr>
          <w:rFonts w:ascii="仿宋" w:eastAsia="仿宋" w:hAnsi="仿宋" w:cs="仿宋" w:hint="eastAsia"/>
          <w:spacing w:val="-2"/>
          <w:kern w:val="0"/>
          <w:szCs w:val="21"/>
        </w:rPr>
        <w:t>变</w:t>
      </w:r>
      <w:r>
        <w:rPr>
          <w:rFonts w:ascii="仿宋" w:eastAsia="仿宋" w:hAnsi="仿宋" w:cs="仿宋" w:hint="eastAsia"/>
          <w:kern w:val="0"/>
          <w:szCs w:val="21"/>
        </w:rPr>
        <w:t>化</w:t>
      </w:r>
      <w:r>
        <w:rPr>
          <w:rFonts w:ascii="仿宋" w:eastAsia="仿宋" w:hAnsi="仿宋" w:cs="仿宋" w:hint="eastAsia"/>
          <w:b/>
          <w:bCs/>
          <w:kern w:val="0"/>
          <w:szCs w:val="21"/>
        </w:rPr>
        <w:t>（此条发生不作调整）</w:t>
      </w:r>
      <w:r>
        <w:rPr>
          <w:rFonts w:ascii="仿宋" w:eastAsia="仿宋" w:hAnsi="仿宋" w:cs="仿宋" w:hint="eastAsia"/>
          <w:kern w:val="0"/>
          <w:szCs w:val="21"/>
        </w:rPr>
        <w:t>；</w:t>
      </w:r>
    </w:p>
    <w:p w14:paraId="0E662FCC" w14:textId="77777777" w:rsidR="0066311D" w:rsidRDefault="0066311D">
      <w:pPr>
        <w:autoSpaceDE w:val="0"/>
        <w:autoSpaceDN w:val="0"/>
        <w:adjustRightInd w:val="0"/>
        <w:spacing w:before="9" w:line="440" w:lineRule="exact"/>
        <w:ind w:left="524" w:right="-20"/>
        <w:rPr>
          <w:rFonts w:ascii="仿宋" w:eastAsia="仿宋" w:hAnsi="仿宋" w:cs="仿宋" w:hint="eastAsia"/>
          <w:kern w:val="0"/>
          <w:szCs w:val="21"/>
        </w:rPr>
      </w:pPr>
      <w:r>
        <w:rPr>
          <w:rFonts w:ascii="仿宋" w:eastAsia="仿宋" w:hAnsi="仿宋" w:cs="仿宋" w:hint="eastAsia"/>
          <w:kern w:val="0"/>
          <w:szCs w:val="21"/>
        </w:rPr>
        <w:t>7．</w:t>
      </w:r>
      <w:r>
        <w:rPr>
          <w:rFonts w:ascii="仿宋" w:eastAsia="仿宋" w:hAnsi="仿宋" w:cs="仿宋" w:hint="eastAsia"/>
          <w:spacing w:val="-2"/>
          <w:kern w:val="0"/>
          <w:szCs w:val="21"/>
        </w:rPr>
        <w:t>暂</w:t>
      </w:r>
      <w:r>
        <w:rPr>
          <w:rFonts w:ascii="仿宋" w:eastAsia="仿宋" w:hAnsi="仿宋" w:cs="仿宋" w:hint="eastAsia"/>
          <w:kern w:val="0"/>
          <w:szCs w:val="21"/>
        </w:rPr>
        <w:t>估</w:t>
      </w:r>
      <w:r>
        <w:rPr>
          <w:rFonts w:ascii="仿宋" w:eastAsia="仿宋" w:hAnsi="仿宋" w:cs="仿宋" w:hint="eastAsia"/>
          <w:spacing w:val="-2"/>
          <w:kern w:val="0"/>
          <w:szCs w:val="21"/>
        </w:rPr>
        <w:t>价</w:t>
      </w:r>
      <w:r>
        <w:rPr>
          <w:rFonts w:ascii="仿宋" w:eastAsia="仿宋" w:hAnsi="仿宋" w:cs="仿宋" w:hint="eastAsia"/>
          <w:kern w:val="0"/>
          <w:szCs w:val="21"/>
        </w:rPr>
        <w:t>；</w:t>
      </w:r>
    </w:p>
    <w:p w14:paraId="0144652D" w14:textId="77777777" w:rsidR="0066311D" w:rsidRDefault="0066311D">
      <w:pPr>
        <w:autoSpaceDE w:val="0"/>
        <w:autoSpaceDN w:val="0"/>
        <w:adjustRightInd w:val="0"/>
        <w:spacing w:before="12" w:line="440" w:lineRule="exact"/>
        <w:ind w:left="524" w:right="-20"/>
        <w:rPr>
          <w:rFonts w:ascii="仿宋" w:eastAsia="仿宋" w:hAnsi="仿宋" w:cs="仿宋" w:hint="eastAsia"/>
          <w:kern w:val="0"/>
          <w:szCs w:val="21"/>
        </w:rPr>
      </w:pPr>
      <w:r>
        <w:rPr>
          <w:rFonts w:ascii="仿宋" w:eastAsia="仿宋" w:hAnsi="仿宋" w:cs="仿宋" w:hint="eastAsia"/>
          <w:kern w:val="0"/>
          <w:szCs w:val="21"/>
        </w:rPr>
        <w:t>8．</w:t>
      </w:r>
      <w:r>
        <w:rPr>
          <w:rFonts w:ascii="仿宋" w:eastAsia="仿宋" w:hAnsi="仿宋" w:cs="仿宋" w:hint="eastAsia"/>
          <w:spacing w:val="-2"/>
          <w:kern w:val="0"/>
          <w:szCs w:val="21"/>
        </w:rPr>
        <w:t>计</w:t>
      </w:r>
      <w:r>
        <w:rPr>
          <w:rFonts w:ascii="仿宋" w:eastAsia="仿宋" w:hAnsi="仿宋" w:cs="仿宋" w:hint="eastAsia"/>
          <w:kern w:val="0"/>
          <w:szCs w:val="21"/>
        </w:rPr>
        <w:t>日</w:t>
      </w:r>
      <w:r>
        <w:rPr>
          <w:rFonts w:ascii="仿宋" w:eastAsia="仿宋" w:hAnsi="仿宋" w:cs="仿宋" w:hint="eastAsia"/>
          <w:spacing w:val="-2"/>
          <w:kern w:val="0"/>
          <w:szCs w:val="21"/>
        </w:rPr>
        <w:t>工</w:t>
      </w:r>
      <w:r>
        <w:rPr>
          <w:rFonts w:ascii="仿宋" w:eastAsia="仿宋" w:hAnsi="仿宋" w:cs="仿宋" w:hint="eastAsia"/>
          <w:kern w:val="0"/>
          <w:szCs w:val="21"/>
        </w:rPr>
        <w:t>；</w:t>
      </w:r>
    </w:p>
    <w:p w14:paraId="37EA2E70" w14:textId="77777777" w:rsidR="0066311D" w:rsidRDefault="0066311D">
      <w:pPr>
        <w:autoSpaceDE w:val="0"/>
        <w:autoSpaceDN w:val="0"/>
        <w:adjustRightInd w:val="0"/>
        <w:spacing w:before="9" w:line="440" w:lineRule="exact"/>
        <w:ind w:left="524" w:right="-20"/>
        <w:rPr>
          <w:rFonts w:ascii="仿宋" w:eastAsia="仿宋" w:hAnsi="仿宋" w:cs="仿宋" w:hint="eastAsia"/>
          <w:kern w:val="0"/>
          <w:szCs w:val="21"/>
        </w:rPr>
      </w:pPr>
      <w:r>
        <w:rPr>
          <w:rFonts w:ascii="仿宋" w:eastAsia="仿宋" w:hAnsi="仿宋" w:cs="仿宋" w:hint="eastAsia"/>
          <w:kern w:val="0"/>
          <w:szCs w:val="21"/>
        </w:rPr>
        <w:t>9．</w:t>
      </w:r>
      <w:r>
        <w:rPr>
          <w:rFonts w:ascii="仿宋" w:eastAsia="仿宋" w:hAnsi="仿宋" w:cs="仿宋" w:hint="eastAsia"/>
          <w:spacing w:val="-2"/>
          <w:kern w:val="0"/>
          <w:szCs w:val="21"/>
        </w:rPr>
        <w:t>现</w:t>
      </w:r>
      <w:r>
        <w:rPr>
          <w:rFonts w:ascii="仿宋" w:eastAsia="仿宋" w:hAnsi="仿宋" w:cs="仿宋" w:hint="eastAsia"/>
          <w:kern w:val="0"/>
          <w:szCs w:val="21"/>
        </w:rPr>
        <w:t>场</w:t>
      </w:r>
      <w:r>
        <w:rPr>
          <w:rFonts w:ascii="仿宋" w:eastAsia="仿宋" w:hAnsi="仿宋" w:cs="仿宋" w:hint="eastAsia"/>
          <w:spacing w:val="-2"/>
          <w:kern w:val="0"/>
          <w:szCs w:val="21"/>
        </w:rPr>
        <w:t>签</w:t>
      </w:r>
      <w:r>
        <w:rPr>
          <w:rFonts w:ascii="仿宋" w:eastAsia="仿宋" w:hAnsi="仿宋" w:cs="仿宋" w:hint="eastAsia"/>
          <w:kern w:val="0"/>
          <w:szCs w:val="21"/>
        </w:rPr>
        <w:t>证；</w:t>
      </w:r>
    </w:p>
    <w:p w14:paraId="2E045648" w14:textId="77777777" w:rsidR="0066311D" w:rsidRDefault="0066311D">
      <w:pPr>
        <w:autoSpaceDE w:val="0"/>
        <w:autoSpaceDN w:val="0"/>
        <w:adjustRightInd w:val="0"/>
        <w:spacing w:before="9" w:line="440" w:lineRule="exact"/>
        <w:ind w:left="524" w:right="-20"/>
        <w:rPr>
          <w:rFonts w:ascii="仿宋" w:eastAsia="仿宋" w:hAnsi="仿宋" w:cs="仿宋" w:hint="eastAsia"/>
          <w:kern w:val="0"/>
          <w:szCs w:val="21"/>
        </w:rPr>
      </w:pPr>
      <w:r>
        <w:rPr>
          <w:rFonts w:ascii="仿宋" w:eastAsia="仿宋" w:hAnsi="仿宋" w:cs="仿宋" w:hint="eastAsia"/>
          <w:kern w:val="0"/>
          <w:szCs w:val="21"/>
        </w:rPr>
        <w:t>10．</w:t>
      </w:r>
      <w:r>
        <w:rPr>
          <w:rFonts w:ascii="仿宋" w:eastAsia="仿宋" w:hAnsi="仿宋" w:cs="仿宋" w:hint="eastAsia"/>
          <w:spacing w:val="-2"/>
          <w:kern w:val="0"/>
          <w:szCs w:val="21"/>
        </w:rPr>
        <w:t>不</w:t>
      </w:r>
      <w:r>
        <w:rPr>
          <w:rFonts w:ascii="仿宋" w:eastAsia="仿宋" w:hAnsi="仿宋" w:cs="仿宋" w:hint="eastAsia"/>
          <w:kern w:val="0"/>
          <w:szCs w:val="21"/>
        </w:rPr>
        <w:t>可</w:t>
      </w:r>
      <w:r>
        <w:rPr>
          <w:rFonts w:ascii="仿宋" w:eastAsia="仿宋" w:hAnsi="仿宋" w:cs="仿宋" w:hint="eastAsia"/>
          <w:spacing w:val="-2"/>
          <w:kern w:val="0"/>
          <w:szCs w:val="21"/>
        </w:rPr>
        <w:t>抗</w:t>
      </w:r>
      <w:r>
        <w:rPr>
          <w:rFonts w:ascii="仿宋" w:eastAsia="仿宋" w:hAnsi="仿宋" w:cs="仿宋" w:hint="eastAsia"/>
          <w:kern w:val="0"/>
          <w:szCs w:val="21"/>
        </w:rPr>
        <w:t>力；</w:t>
      </w:r>
    </w:p>
    <w:p w14:paraId="776ED40E" w14:textId="77777777" w:rsidR="0066311D" w:rsidRDefault="0066311D">
      <w:pPr>
        <w:autoSpaceDE w:val="0"/>
        <w:autoSpaceDN w:val="0"/>
        <w:adjustRightInd w:val="0"/>
        <w:spacing w:before="12" w:line="440" w:lineRule="exact"/>
        <w:ind w:left="524" w:right="-20"/>
        <w:rPr>
          <w:rFonts w:ascii="仿宋" w:eastAsia="仿宋" w:hAnsi="仿宋" w:cs="仿宋" w:hint="eastAsia"/>
          <w:kern w:val="0"/>
          <w:szCs w:val="21"/>
        </w:rPr>
      </w:pPr>
      <w:r>
        <w:rPr>
          <w:rFonts w:ascii="仿宋" w:eastAsia="仿宋" w:hAnsi="仿宋" w:cs="仿宋" w:hint="eastAsia"/>
          <w:kern w:val="0"/>
          <w:szCs w:val="21"/>
        </w:rPr>
        <w:t>11．</w:t>
      </w:r>
      <w:r>
        <w:rPr>
          <w:rFonts w:ascii="仿宋" w:eastAsia="仿宋" w:hAnsi="仿宋" w:cs="仿宋" w:hint="eastAsia"/>
          <w:spacing w:val="-2"/>
          <w:kern w:val="0"/>
          <w:szCs w:val="21"/>
        </w:rPr>
        <w:t>提</w:t>
      </w:r>
      <w:r>
        <w:rPr>
          <w:rFonts w:ascii="仿宋" w:eastAsia="仿宋" w:hAnsi="仿宋" w:cs="仿宋" w:hint="eastAsia"/>
          <w:kern w:val="0"/>
          <w:szCs w:val="21"/>
        </w:rPr>
        <w:t>前</w:t>
      </w:r>
      <w:r>
        <w:rPr>
          <w:rFonts w:ascii="仿宋" w:eastAsia="仿宋" w:hAnsi="仿宋" w:cs="仿宋" w:hint="eastAsia"/>
          <w:spacing w:val="-2"/>
          <w:kern w:val="0"/>
          <w:szCs w:val="21"/>
        </w:rPr>
        <w:t>竣</w:t>
      </w:r>
      <w:r>
        <w:rPr>
          <w:rFonts w:ascii="仿宋" w:eastAsia="仿宋" w:hAnsi="仿宋" w:cs="仿宋" w:hint="eastAsia"/>
          <w:kern w:val="0"/>
          <w:szCs w:val="21"/>
        </w:rPr>
        <w:t>工</w:t>
      </w:r>
      <w:r>
        <w:rPr>
          <w:rFonts w:ascii="仿宋" w:eastAsia="仿宋" w:hAnsi="仿宋" w:cs="仿宋" w:hint="eastAsia"/>
          <w:spacing w:val="-2"/>
          <w:kern w:val="0"/>
          <w:szCs w:val="21"/>
        </w:rPr>
        <w:t>（</w:t>
      </w:r>
      <w:r>
        <w:rPr>
          <w:rFonts w:ascii="仿宋" w:eastAsia="仿宋" w:hAnsi="仿宋" w:cs="仿宋" w:hint="eastAsia"/>
          <w:kern w:val="0"/>
          <w:szCs w:val="21"/>
        </w:rPr>
        <w:t>赶</w:t>
      </w:r>
      <w:r>
        <w:rPr>
          <w:rFonts w:ascii="仿宋" w:eastAsia="仿宋" w:hAnsi="仿宋" w:cs="仿宋" w:hint="eastAsia"/>
          <w:spacing w:val="-2"/>
          <w:kern w:val="0"/>
          <w:szCs w:val="21"/>
        </w:rPr>
        <w:t>工</w:t>
      </w:r>
      <w:r>
        <w:rPr>
          <w:rFonts w:ascii="仿宋" w:eastAsia="仿宋" w:hAnsi="仿宋" w:cs="仿宋" w:hint="eastAsia"/>
          <w:kern w:val="0"/>
          <w:szCs w:val="21"/>
        </w:rPr>
        <w:t>补</w:t>
      </w:r>
      <w:r>
        <w:rPr>
          <w:rFonts w:ascii="仿宋" w:eastAsia="仿宋" w:hAnsi="仿宋" w:cs="仿宋" w:hint="eastAsia"/>
          <w:spacing w:val="-2"/>
          <w:kern w:val="0"/>
          <w:szCs w:val="21"/>
        </w:rPr>
        <w:t>偿</w:t>
      </w:r>
      <w:r>
        <w:rPr>
          <w:rFonts w:ascii="仿宋" w:eastAsia="仿宋" w:hAnsi="仿宋" w:cs="仿宋" w:hint="eastAsia"/>
          <w:spacing w:val="-108"/>
          <w:kern w:val="0"/>
          <w:szCs w:val="21"/>
        </w:rPr>
        <w:t>）</w:t>
      </w:r>
      <w:r>
        <w:rPr>
          <w:rFonts w:ascii="仿宋" w:eastAsia="仿宋" w:hAnsi="仿宋" w:cs="仿宋" w:hint="eastAsia"/>
          <w:kern w:val="0"/>
          <w:szCs w:val="21"/>
        </w:rPr>
        <w:t>；</w:t>
      </w:r>
    </w:p>
    <w:p w14:paraId="71CA1D5C" w14:textId="77777777" w:rsidR="0066311D" w:rsidRDefault="0066311D">
      <w:pPr>
        <w:autoSpaceDE w:val="0"/>
        <w:autoSpaceDN w:val="0"/>
        <w:adjustRightInd w:val="0"/>
        <w:spacing w:before="9" w:line="440" w:lineRule="exact"/>
        <w:ind w:left="524" w:right="-20"/>
        <w:rPr>
          <w:rFonts w:ascii="仿宋" w:eastAsia="仿宋" w:hAnsi="仿宋" w:cs="仿宋" w:hint="eastAsia"/>
          <w:kern w:val="0"/>
          <w:szCs w:val="21"/>
        </w:rPr>
      </w:pPr>
      <w:r>
        <w:rPr>
          <w:rFonts w:ascii="仿宋" w:eastAsia="仿宋" w:hAnsi="仿宋" w:cs="仿宋" w:hint="eastAsia"/>
          <w:kern w:val="0"/>
          <w:szCs w:val="21"/>
        </w:rPr>
        <w:t>12．</w:t>
      </w:r>
      <w:r>
        <w:rPr>
          <w:rFonts w:ascii="仿宋" w:eastAsia="仿宋" w:hAnsi="仿宋" w:cs="仿宋" w:hint="eastAsia"/>
          <w:spacing w:val="-2"/>
          <w:kern w:val="0"/>
          <w:szCs w:val="21"/>
        </w:rPr>
        <w:t>误</w:t>
      </w:r>
      <w:r>
        <w:rPr>
          <w:rFonts w:ascii="仿宋" w:eastAsia="仿宋" w:hAnsi="仿宋" w:cs="仿宋" w:hint="eastAsia"/>
          <w:kern w:val="0"/>
          <w:szCs w:val="21"/>
        </w:rPr>
        <w:t>期</w:t>
      </w:r>
      <w:r>
        <w:rPr>
          <w:rFonts w:ascii="仿宋" w:eastAsia="仿宋" w:hAnsi="仿宋" w:cs="仿宋" w:hint="eastAsia"/>
          <w:spacing w:val="-2"/>
          <w:kern w:val="0"/>
          <w:szCs w:val="21"/>
        </w:rPr>
        <w:t>赔</w:t>
      </w:r>
      <w:r>
        <w:rPr>
          <w:rFonts w:ascii="仿宋" w:eastAsia="仿宋" w:hAnsi="仿宋" w:cs="仿宋" w:hint="eastAsia"/>
          <w:kern w:val="0"/>
          <w:szCs w:val="21"/>
        </w:rPr>
        <w:t>偿；</w:t>
      </w:r>
    </w:p>
    <w:p w14:paraId="71D5516C" w14:textId="77777777" w:rsidR="0066311D" w:rsidRDefault="0066311D">
      <w:pPr>
        <w:autoSpaceDE w:val="0"/>
        <w:autoSpaceDN w:val="0"/>
        <w:adjustRightInd w:val="0"/>
        <w:spacing w:before="9" w:line="440" w:lineRule="exact"/>
        <w:ind w:left="524" w:right="-20"/>
        <w:rPr>
          <w:rFonts w:ascii="仿宋" w:eastAsia="仿宋" w:hAnsi="仿宋" w:cs="仿宋" w:hint="eastAsia"/>
          <w:kern w:val="0"/>
          <w:szCs w:val="21"/>
        </w:rPr>
      </w:pPr>
      <w:r>
        <w:rPr>
          <w:rFonts w:ascii="仿宋" w:eastAsia="仿宋" w:hAnsi="仿宋" w:cs="仿宋" w:hint="eastAsia"/>
          <w:kern w:val="0"/>
          <w:szCs w:val="21"/>
        </w:rPr>
        <w:t>13．</w:t>
      </w:r>
      <w:r>
        <w:rPr>
          <w:rFonts w:ascii="仿宋" w:eastAsia="仿宋" w:hAnsi="仿宋" w:cs="仿宋" w:hint="eastAsia"/>
          <w:spacing w:val="-2"/>
          <w:kern w:val="0"/>
          <w:szCs w:val="21"/>
        </w:rPr>
        <w:t>施</w:t>
      </w:r>
      <w:r>
        <w:rPr>
          <w:rFonts w:ascii="仿宋" w:eastAsia="仿宋" w:hAnsi="仿宋" w:cs="仿宋" w:hint="eastAsia"/>
          <w:kern w:val="0"/>
          <w:szCs w:val="21"/>
        </w:rPr>
        <w:t>工</w:t>
      </w:r>
      <w:r>
        <w:rPr>
          <w:rFonts w:ascii="仿宋" w:eastAsia="仿宋" w:hAnsi="仿宋" w:cs="仿宋" w:hint="eastAsia"/>
          <w:spacing w:val="-2"/>
          <w:kern w:val="0"/>
          <w:szCs w:val="21"/>
        </w:rPr>
        <w:t>索</w:t>
      </w:r>
      <w:r>
        <w:rPr>
          <w:rFonts w:ascii="仿宋" w:eastAsia="仿宋" w:hAnsi="仿宋" w:cs="仿宋" w:hint="eastAsia"/>
          <w:kern w:val="0"/>
          <w:szCs w:val="21"/>
        </w:rPr>
        <w:t>赔；</w:t>
      </w:r>
    </w:p>
    <w:p w14:paraId="1FA197F1" w14:textId="77777777" w:rsidR="0066311D" w:rsidRDefault="0066311D">
      <w:pPr>
        <w:autoSpaceDE w:val="0"/>
        <w:autoSpaceDN w:val="0"/>
        <w:adjustRightInd w:val="0"/>
        <w:spacing w:before="12" w:line="440" w:lineRule="exact"/>
        <w:ind w:left="524" w:right="-20"/>
        <w:rPr>
          <w:rFonts w:ascii="仿宋" w:eastAsia="仿宋" w:hAnsi="仿宋" w:cs="仿宋" w:hint="eastAsia"/>
          <w:kern w:val="0"/>
          <w:szCs w:val="21"/>
        </w:rPr>
      </w:pPr>
      <w:r>
        <w:rPr>
          <w:rFonts w:ascii="仿宋" w:eastAsia="仿宋" w:hAnsi="仿宋" w:cs="仿宋" w:hint="eastAsia"/>
          <w:kern w:val="0"/>
          <w:szCs w:val="21"/>
        </w:rPr>
        <w:t>14．</w:t>
      </w:r>
      <w:r>
        <w:rPr>
          <w:rFonts w:ascii="仿宋" w:eastAsia="仿宋" w:hAnsi="仿宋" w:cs="仿宋" w:hint="eastAsia"/>
          <w:spacing w:val="-2"/>
          <w:kern w:val="0"/>
          <w:szCs w:val="21"/>
        </w:rPr>
        <w:t>暂</w:t>
      </w:r>
      <w:r>
        <w:rPr>
          <w:rFonts w:ascii="仿宋" w:eastAsia="仿宋" w:hAnsi="仿宋" w:cs="仿宋" w:hint="eastAsia"/>
          <w:kern w:val="0"/>
          <w:szCs w:val="21"/>
        </w:rPr>
        <w:t>列</w:t>
      </w:r>
      <w:r>
        <w:rPr>
          <w:rFonts w:ascii="仿宋" w:eastAsia="仿宋" w:hAnsi="仿宋" w:cs="仿宋" w:hint="eastAsia"/>
          <w:spacing w:val="-2"/>
          <w:kern w:val="0"/>
          <w:szCs w:val="21"/>
        </w:rPr>
        <w:t>金</w:t>
      </w:r>
      <w:r>
        <w:rPr>
          <w:rFonts w:ascii="仿宋" w:eastAsia="仿宋" w:hAnsi="仿宋" w:cs="仿宋" w:hint="eastAsia"/>
          <w:kern w:val="0"/>
          <w:szCs w:val="21"/>
        </w:rPr>
        <w:t>额；</w:t>
      </w:r>
    </w:p>
    <w:p w14:paraId="154ECE32" w14:textId="77777777" w:rsidR="0066311D" w:rsidRDefault="0066311D">
      <w:pPr>
        <w:autoSpaceDE w:val="0"/>
        <w:autoSpaceDN w:val="0"/>
        <w:adjustRightInd w:val="0"/>
        <w:spacing w:before="9" w:line="440" w:lineRule="exact"/>
        <w:ind w:left="524" w:right="-20"/>
        <w:rPr>
          <w:rFonts w:ascii="仿宋" w:eastAsia="仿宋" w:hAnsi="仿宋" w:cs="仿宋" w:hint="eastAsia"/>
          <w:kern w:val="0"/>
          <w:szCs w:val="21"/>
        </w:rPr>
      </w:pPr>
      <w:r>
        <w:rPr>
          <w:rFonts w:ascii="仿宋" w:eastAsia="仿宋" w:hAnsi="仿宋" w:cs="仿宋" w:hint="eastAsia"/>
          <w:kern w:val="0"/>
          <w:szCs w:val="21"/>
        </w:rPr>
        <w:t>15．</w:t>
      </w:r>
      <w:r>
        <w:rPr>
          <w:rFonts w:ascii="仿宋" w:eastAsia="仿宋" w:hAnsi="仿宋" w:cs="仿宋" w:hint="eastAsia"/>
          <w:spacing w:val="-2"/>
          <w:kern w:val="0"/>
          <w:szCs w:val="21"/>
        </w:rPr>
        <w:t>发</w:t>
      </w:r>
      <w:r>
        <w:rPr>
          <w:rFonts w:ascii="仿宋" w:eastAsia="仿宋" w:hAnsi="仿宋" w:cs="仿宋" w:hint="eastAsia"/>
          <w:kern w:val="0"/>
          <w:szCs w:val="21"/>
        </w:rPr>
        <w:t>承</w:t>
      </w:r>
      <w:r>
        <w:rPr>
          <w:rFonts w:ascii="仿宋" w:eastAsia="仿宋" w:hAnsi="仿宋" w:cs="仿宋" w:hint="eastAsia"/>
          <w:spacing w:val="-2"/>
          <w:kern w:val="0"/>
          <w:szCs w:val="21"/>
        </w:rPr>
        <w:t>包</w:t>
      </w:r>
      <w:r>
        <w:rPr>
          <w:rFonts w:ascii="仿宋" w:eastAsia="仿宋" w:hAnsi="仿宋" w:cs="仿宋" w:hint="eastAsia"/>
          <w:kern w:val="0"/>
          <w:szCs w:val="21"/>
        </w:rPr>
        <w:t>双</w:t>
      </w:r>
      <w:r>
        <w:rPr>
          <w:rFonts w:ascii="仿宋" w:eastAsia="仿宋" w:hAnsi="仿宋" w:cs="仿宋" w:hint="eastAsia"/>
          <w:spacing w:val="-2"/>
          <w:kern w:val="0"/>
          <w:szCs w:val="21"/>
        </w:rPr>
        <w:t>方</w:t>
      </w:r>
      <w:r>
        <w:rPr>
          <w:rFonts w:ascii="仿宋" w:eastAsia="仿宋" w:hAnsi="仿宋" w:cs="仿宋" w:hint="eastAsia"/>
          <w:kern w:val="0"/>
          <w:szCs w:val="21"/>
        </w:rPr>
        <w:t>约</w:t>
      </w:r>
      <w:r>
        <w:rPr>
          <w:rFonts w:ascii="仿宋" w:eastAsia="仿宋" w:hAnsi="仿宋" w:cs="仿宋" w:hint="eastAsia"/>
          <w:spacing w:val="-2"/>
          <w:kern w:val="0"/>
          <w:szCs w:val="21"/>
        </w:rPr>
        <w:t>定</w:t>
      </w:r>
      <w:r>
        <w:rPr>
          <w:rFonts w:ascii="仿宋" w:eastAsia="仿宋" w:hAnsi="仿宋" w:cs="仿宋" w:hint="eastAsia"/>
          <w:kern w:val="0"/>
          <w:szCs w:val="21"/>
        </w:rPr>
        <w:t>的</w:t>
      </w:r>
      <w:r>
        <w:rPr>
          <w:rFonts w:ascii="仿宋" w:eastAsia="仿宋" w:hAnsi="仿宋" w:cs="仿宋" w:hint="eastAsia"/>
          <w:spacing w:val="-2"/>
          <w:kern w:val="0"/>
          <w:szCs w:val="21"/>
        </w:rPr>
        <w:t>其</w:t>
      </w:r>
      <w:r>
        <w:rPr>
          <w:rFonts w:ascii="仿宋" w:eastAsia="仿宋" w:hAnsi="仿宋" w:cs="仿宋" w:hint="eastAsia"/>
          <w:kern w:val="0"/>
          <w:szCs w:val="21"/>
        </w:rPr>
        <w:t>他调</w:t>
      </w:r>
      <w:r>
        <w:rPr>
          <w:rFonts w:ascii="仿宋" w:eastAsia="仿宋" w:hAnsi="仿宋" w:cs="仿宋" w:hint="eastAsia"/>
          <w:spacing w:val="-2"/>
          <w:kern w:val="0"/>
          <w:szCs w:val="21"/>
        </w:rPr>
        <w:t>整</w:t>
      </w:r>
      <w:r>
        <w:rPr>
          <w:rFonts w:ascii="仿宋" w:eastAsia="仿宋" w:hAnsi="仿宋" w:cs="仿宋" w:hint="eastAsia"/>
          <w:kern w:val="0"/>
          <w:szCs w:val="21"/>
        </w:rPr>
        <w:t>事</w:t>
      </w:r>
      <w:r>
        <w:rPr>
          <w:rFonts w:ascii="仿宋" w:eastAsia="仿宋" w:hAnsi="仿宋" w:cs="仿宋" w:hint="eastAsia"/>
          <w:spacing w:val="-2"/>
          <w:kern w:val="0"/>
          <w:szCs w:val="21"/>
        </w:rPr>
        <w:t>项：</w:t>
      </w:r>
      <w:r>
        <w:rPr>
          <w:rFonts w:ascii="仿宋" w:eastAsia="仿宋" w:hAnsi="仿宋" w:cs="仿宋" w:hint="eastAsia"/>
          <w:spacing w:val="-2"/>
          <w:kern w:val="0"/>
          <w:szCs w:val="21"/>
          <w:u w:val="single"/>
        </w:rPr>
        <w:t xml:space="preserve">    /   </w:t>
      </w:r>
      <w:r>
        <w:rPr>
          <w:rFonts w:ascii="仿宋" w:eastAsia="仿宋" w:hAnsi="仿宋" w:cs="仿宋" w:hint="eastAsia"/>
          <w:kern w:val="0"/>
          <w:szCs w:val="21"/>
        </w:rPr>
        <w:t>。</w:t>
      </w:r>
    </w:p>
    <w:p w14:paraId="0B491F3F"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10.4 变更估价</w:t>
      </w:r>
    </w:p>
    <w:p w14:paraId="0F406784"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10.4.1 变更估价原则</w:t>
      </w:r>
    </w:p>
    <w:p w14:paraId="34CFEC33" w14:textId="77777777" w:rsidR="0066311D" w:rsidRDefault="0066311D">
      <w:pPr>
        <w:spacing w:line="440" w:lineRule="exact"/>
        <w:ind w:firstLineChars="200" w:firstLine="440"/>
        <w:rPr>
          <w:rFonts w:ascii="仿宋" w:eastAsia="仿宋" w:hAnsi="仿宋" w:cs="仿宋" w:hint="eastAsia"/>
          <w:kern w:val="0"/>
          <w:szCs w:val="21"/>
        </w:rPr>
      </w:pPr>
      <w:r>
        <w:rPr>
          <w:rFonts w:ascii="仿宋" w:eastAsia="仿宋" w:hAnsi="仿宋" w:cs="仿宋" w:hint="eastAsia"/>
          <w:sz w:val="22"/>
        </w:rPr>
        <w:t xml:space="preserve">10.4.1.1 关于变更估价的约定： </w:t>
      </w:r>
    </w:p>
    <w:p w14:paraId="27A531AD"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（1）已标价的工程量清单或预算书有相同项目的，按照相同项目单价认定。</w:t>
      </w:r>
    </w:p>
    <w:p w14:paraId="076F88D3"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2）已标价的工程量清单或预算书中无相同项目，但有类似项目的，参照类似项目单价（若有二个及以上类似项目且单价不一致的，参照单价较低的类似项目单价）按以下原则计算确定：某种材料（或半成品及成品）等级、标准变化的，清单组合子目不变，仅调整不同的材料价格；清单项目某一特征或工程内容变化，不影响其他特征及工程内容价格的，其他特征组合标准不变，仅调整发生变化的组合子目价格。</w:t>
      </w:r>
    </w:p>
    <w:p w14:paraId="5CE0CB5C"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（3）当实际工程量与招标工程量清单或预算书中列明的该项工程量出现偏差时，该部分单价</w:t>
      </w:r>
      <w:r>
        <w:rPr>
          <w:rFonts w:ascii="仿宋" w:eastAsia="仿宋" w:hAnsi="仿宋" w:cs="仿宋" w:hint="eastAsia"/>
          <w:kern w:val="0"/>
          <w:szCs w:val="21"/>
        </w:rPr>
        <w:lastRenderedPageBreak/>
        <w:t>可选</w:t>
      </w:r>
      <w:r>
        <w:rPr>
          <w:rFonts w:ascii="仿宋" w:eastAsia="仿宋" w:hAnsi="仿宋" w:cs="仿宋" w:hint="eastAsia"/>
          <w:kern w:val="0"/>
          <w:szCs w:val="21"/>
          <w:u w:val="single"/>
        </w:rPr>
        <w:t xml:space="preserve">   B  </w:t>
      </w:r>
      <w:r>
        <w:rPr>
          <w:rFonts w:ascii="仿宋" w:eastAsia="仿宋" w:hAnsi="仿宋" w:cs="仿宋" w:hint="eastAsia"/>
          <w:kern w:val="0"/>
          <w:szCs w:val="21"/>
        </w:rPr>
        <w:t>（A / B）方式调整：</w:t>
      </w:r>
    </w:p>
    <w:p w14:paraId="36E677EB"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A. 变更导致实际完成的变更工程量与已标价的工程量清单或预算书中列明的该项目工程量的变化幅度超过15%的，增加部分的工程量的综合单价（或工料单价）应予以调整；当工程量减少15%以上时，减少后剩余部分的工程量的综合单价（或工料单价）应予以调整。</w:t>
      </w:r>
    </w:p>
    <w:p w14:paraId="429330A3"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B. 合价金额占合同总价2%及以上的分部分项清单项目，其工程量增加或减少超过本项目工程数量15%及以上时，或合价金额占合同总价不到2%的分部分项清单项目，但其工程量增加或减少超过本项目工程数量25%及以上时，其增加部分工程量或减少后剩余部分工程量的相应单价应予调整。</w:t>
      </w:r>
    </w:p>
    <w:p w14:paraId="23BDB4E2" w14:textId="77777777" w:rsidR="0066311D" w:rsidRDefault="0066311D">
      <w:pPr>
        <w:numPr>
          <w:ilvl w:val="0"/>
          <w:numId w:val="6"/>
        </w:num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已标价的工程量清单或预算书中无相同项目及类似项目单价的，应由承包人根据变更工程资料、计量规则和计价办法、工程造价管理机构发布的信息价格和承包人报价浮动率提出变更工程项目的单价，并应报发包人确认后调整。中标价及招标控制价均指剔除了以项为单位的暂估价、暂列金额后的价格。</w:t>
      </w:r>
    </w:p>
    <w:p w14:paraId="3FD10982" w14:textId="77777777" w:rsidR="0066311D" w:rsidRDefault="0066311D">
      <w:pPr>
        <w:numPr>
          <w:ilvl w:val="0"/>
          <w:numId w:val="6"/>
        </w:num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已标价的工程量清单或预算书中无相同项目及类似项目单价的，且工程造价管理机构发布的信息价格缺价的，应由承包人根据变更工程资料、计量规则、计价办法和通过市场调查等取得有合法依据的市场价格提出变更工程项目的单价，并应报发包人确认后调整。</w:t>
      </w:r>
    </w:p>
    <w:p w14:paraId="51669E09" w14:textId="77777777" w:rsidR="0066311D" w:rsidRDefault="0066311D">
      <w:pPr>
        <w:numPr>
          <w:ilvl w:val="0"/>
          <w:numId w:val="6"/>
        </w:num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施工中出现施工图纸或设计变更与工程量清单项目特征描述不符的，发承包双方应按新的项目特征确定相应工程量清单项目，按本条款（1）-（5）的规定重新确定相应工程量清单或预算书项目的综合单价，并调整合同价款。</w:t>
      </w:r>
    </w:p>
    <w:p w14:paraId="68C9A8FE"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10.4.1.2 关于变更措施项目费的约定：</w:t>
      </w:r>
    </w:p>
    <w:p w14:paraId="1B64FD6E"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分部分项工程量清单非承包人原因的工程变更，造成施工组织设计或施工方案变更，以及分部分项工程量变化，引起措施项目数量、内容发生变化，应调整措施项目费。其中采用综合单价计价的措施项目，根据发承包双方确认的工程量和根据第10.4.1.1 目约定原则计算的单价提出措施费；采用以“项”计价的措施项目，根据有标价的工程量清单中的措施项目和金额或发承包双方确认调整后的措施项目和金额计算。</w:t>
      </w:r>
    </w:p>
    <w:p w14:paraId="0C5B20AF"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（1）原措施费中已有的措施项目，按原措施费的组价方法调整。</w:t>
      </w:r>
    </w:p>
    <w:p w14:paraId="1F018423" w14:textId="77777777" w:rsidR="0066311D" w:rsidRDefault="0066311D">
      <w:pPr>
        <w:wordWrap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2）原措施费没有的措施项目，承包人根据实际措施项目内容、规定的工程取费类别、现行计价依据并按中标浮动率浮动后提出措施费，中标价及招标控制价均指剔除了以项为单位的暂估价、暂列金额后的价格。</w:t>
      </w:r>
    </w:p>
    <w:p w14:paraId="1836ECC9" w14:textId="77777777" w:rsidR="0066311D" w:rsidRDefault="0066311D">
      <w:pPr>
        <w:wordWrap w:val="0"/>
        <w:spacing w:line="420" w:lineRule="exact"/>
        <w:ind w:firstLineChars="250" w:firstLine="525"/>
        <w:rPr>
          <w:rFonts w:ascii="仿宋" w:eastAsia="仿宋" w:hAnsi="仿宋" w:cs="仿宋" w:hint="eastAsia"/>
          <w:kern w:val="0"/>
          <w:szCs w:val="21"/>
        </w:rPr>
      </w:pPr>
      <w:r>
        <w:rPr>
          <w:rFonts w:ascii="仿宋" w:eastAsia="仿宋" w:hAnsi="仿宋" w:cs="仿宋" w:hint="eastAsia"/>
          <w:kern w:val="0"/>
          <w:szCs w:val="21"/>
        </w:rPr>
        <w:t>10.4.1.3 关于其他项目费变更的约定：</w:t>
      </w:r>
    </w:p>
    <w:p w14:paraId="0E26AC18"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1）承包应发包人要求完成合同以外的项目、工作，或者发生应由发包人承担责任的事件，承包人应按合同约定的时间、程序向发包人提出费用或责任事件确认的书面资料，办理现场签证。现场签证作为其中结算、竣工结算的依据。发包人在现场签证时涉及工程量、价、费等内容的，</w:t>
      </w:r>
      <w:r>
        <w:rPr>
          <w:rFonts w:ascii="仿宋" w:eastAsia="仿宋" w:hAnsi="仿宋" w:cs="仿宋" w:hint="eastAsia"/>
          <w:kern w:val="0"/>
          <w:szCs w:val="21"/>
        </w:rPr>
        <w:lastRenderedPageBreak/>
        <w:t>按合同约定的时间，由具备工程计价资格的人员核对，并详细、明确签署相应意见，否则视为认同承包人提出的内容及金额。</w:t>
      </w:r>
    </w:p>
    <w:p w14:paraId="7CA4DCB9"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（2）总承包服务费依据合同约定金额计算。</w:t>
      </w:r>
    </w:p>
    <w:p w14:paraId="5BB49466"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（3）计日工按发包人实际签证确认的事项所发生的数量计算。</w:t>
      </w:r>
    </w:p>
    <w:p w14:paraId="39ADFC2D"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（4）暂列金额在减去工程价款调整与索赔、现场签证等金额后，如有余额，归还发包人。</w:t>
      </w:r>
    </w:p>
    <w:p w14:paraId="62B00C22"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（5）余土及垃圾外运距离及处置方式在投标时应自行考虑，单价包干。</w:t>
      </w:r>
    </w:p>
    <w:p w14:paraId="16CE60A0"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10.4.1.4重新组价原则</w:t>
      </w:r>
    </w:p>
    <w:p w14:paraId="065D9FAA"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1）计价依据：《浙江省建筑工程预算定额》（2010版）；《浙江省建设工程施工取费定额》（2010版）；《建设工程工程量清单计价规范》(GB50500-2013)；《浙江省建设工程工程量清单计价指引》；浙建站定[2016]23号、甬建价[2011]13号及甬建价[2014]5号、甬发改投资[2014]540号、甬建价[2016]71号等其他相关文件。</w:t>
      </w:r>
    </w:p>
    <w:p w14:paraId="50C2DF73"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2）取费标准：施工组织措施费费率按单独装饰工程三类中值计取，其中提前竣工增加费、特殊地区增加费、创标化工地增加费及优质工程增加费不计；安全文明施工费根据甬建价[2016]23号文件按市区一般工程中值计取；企业管理费根据甬建价[2016]23号文件按单独装饰工程三类中值计取，危险作业意外伤害保险费甬建价[2014]5号文件执行；利润根据甬建价[2016]23号文件按相关专业工程类别弹性区间费率中值；规费(排污、社保费、公积金)根据“浙建站定[2016]23号”文件按相关专业工程执行，民工工伤保险费按甬发改投资[2014]540号文件执行；税金采用一般计税法，根据甬建价[2016]71号文件按11%计取。</w:t>
      </w:r>
    </w:p>
    <w:p w14:paraId="5F031C70"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 xml:space="preserve">（3）人、材、机价格：定额人工工日单价按《浙江省建筑工程预算定额》（2010版），人工市场价参照《宁波市建设工程造价信息》2019年5月；主材参照《宁波市建设工程造价信息》2018年1月刊，信息价内没有的价格按市场询价(除税价)计取；机械费根据甬建价[2016]23号文件采用价差法调整，其中机上人工工日单价参照《宁波市建设工程造价信息》2019年5月刊,燃料动力费参照《宁波市建设工程造价信息》2019年5月刊。 </w:t>
      </w:r>
    </w:p>
    <w:p w14:paraId="1566D07A" w14:textId="77777777" w:rsidR="0066311D" w:rsidRDefault="0066311D">
      <w:pPr>
        <w:wordWrap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（4）重新组价的结算价按中标浮动率浮动，中标价及招标控制价均指剔除了以项为单位的暂估价、暂列金额后的价格。</w:t>
      </w:r>
    </w:p>
    <w:p w14:paraId="24589F5B" w14:textId="77777777" w:rsidR="0066311D" w:rsidRDefault="0066311D">
      <w:pPr>
        <w:wordWrap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10.4.1.5发包人签证材料价格（综合单价）确定方式：</w:t>
      </w:r>
    </w:p>
    <w:p w14:paraId="76E62106"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1）由承包人根据材料的品牌、规格和技术参数等要求或实际完成的工程内容提出适当的价格，经发包人或建设单位委托的跟踪审计单位工程师审核确认后，作为结算依据（发包人定价的材料或综合单位不下浮）。</w:t>
      </w:r>
    </w:p>
    <w:p w14:paraId="758DE181"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（2）按照竞价或招标后产生的价格确定。</w:t>
      </w:r>
    </w:p>
    <w:p w14:paraId="5F111BA8"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10.4.1.6暂定综合单价和暂估价项目在结算时，先从已标价工程量清单中扣除该项价款，再根据10.4.1.4-10.4.1.5款规定结算。</w:t>
      </w:r>
    </w:p>
    <w:p w14:paraId="2E5ED75F"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10.4.1.7暂定材料价项目在结算时，结算单价=中标单价+（发包人签证材料价格-暂定材料</w:t>
      </w:r>
      <w:r>
        <w:rPr>
          <w:rFonts w:ascii="仿宋" w:eastAsia="仿宋" w:hAnsi="仿宋" w:cs="仿宋" w:hint="eastAsia"/>
          <w:kern w:val="0"/>
          <w:szCs w:val="21"/>
        </w:rPr>
        <w:lastRenderedPageBreak/>
        <w:t>价格）×2010版浙江省相应预算定额的材料含量，并增减相应税金。</w:t>
      </w:r>
    </w:p>
    <w:p w14:paraId="07791B1A"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10.5承包人的合理化建议</w:t>
      </w:r>
    </w:p>
    <w:p w14:paraId="4C1161C7"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监理人审查承包人合理化建议的期限：执行通用条款。</w:t>
      </w:r>
    </w:p>
    <w:p w14:paraId="51E0E503"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发包人审批承包人合理化建议的期限：执行通用条款。</w:t>
      </w:r>
    </w:p>
    <w:p w14:paraId="3BBE7623"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承</w:t>
      </w:r>
      <w:bookmarkStart w:id="40" w:name="_Toc292559914"/>
      <w:bookmarkStart w:id="41" w:name="_Toc297123546"/>
      <w:bookmarkStart w:id="42" w:name="_Toc303539152"/>
      <w:bookmarkStart w:id="43" w:name="_Toc296891032"/>
      <w:bookmarkStart w:id="44" w:name="_Toc296346705"/>
      <w:bookmarkStart w:id="45" w:name="_Toc292559409"/>
      <w:bookmarkStart w:id="46" w:name="_Toc296503204"/>
      <w:bookmarkStart w:id="47" w:name="_Toc318581175"/>
      <w:bookmarkStart w:id="48" w:name="_Toc312678030"/>
      <w:bookmarkStart w:id="49" w:name="_Toc296347203"/>
      <w:bookmarkStart w:id="50" w:name="_Toc297120504"/>
      <w:bookmarkStart w:id="51" w:name="_Toc297048390"/>
      <w:bookmarkStart w:id="52" w:name="_Toc312677504"/>
      <w:bookmarkStart w:id="53" w:name="_Toc297216205"/>
      <w:bookmarkStart w:id="54" w:name="_Toc296891244"/>
      <w:bookmarkStart w:id="55" w:name="_Toc300934995"/>
      <w:bookmarkStart w:id="56" w:name="_Toc304295571"/>
      <w:bookmarkStart w:id="57" w:name="_Toc296944543"/>
      <w:r>
        <w:rPr>
          <w:rFonts w:ascii="仿宋" w:eastAsia="仿宋" w:hAnsi="仿宋" w:cs="仿宋" w:hint="eastAsia"/>
          <w:kern w:val="0"/>
          <w:szCs w:val="21"/>
        </w:rPr>
        <w:t>包人提出的合理化建议降低了合同价格或者提高了工程经济效益的奖励的方法和金额为：无。</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14:paraId="14C6F296"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10.8 暂列金额</w:t>
      </w:r>
    </w:p>
    <w:p w14:paraId="2F551E1D" w14:textId="77777777" w:rsidR="0066311D" w:rsidRDefault="0066311D">
      <w:pPr>
        <w:spacing w:line="40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合同当事人关于暂列金额使用的约定：由发包人发出使用指令。</w:t>
      </w:r>
    </w:p>
    <w:p w14:paraId="6F710C29" w14:textId="77777777" w:rsidR="0066311D" w:rsidRDefault="0066311D">
      <w:pPr>
        <w:pStyle w:val="affa"/>
        <w:spacing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11. 价格调整</w:t>
      </w:r>
    </w:p>
    <w:p w14:paraId="5EEC61A0"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11.1 市场价格波动引起的调整</w:t>
      </w:r>
    </w:p>
    <w:p w14:paraId="2D6A2426" w14:textId="77777777" w:rsidR="0066311D" w:rsidRDefault="0066311D">
      <w:pPr>
        <w:pStyle w:val="affe"/>
        <w:spacing w:line="420" w:lineRule="exact"/>
        <w:ind w:firstLineChars="200" w:firstLine="420"/>
        <w:rPr>
          <w:rFonts w:ascii="仿宋" w:eastAsia="仿宋" w:hAnsi="仿宋" w:cs="仿宋" w:hint="eastAsia"/>
          <w:kern w:val="0"/>
        </w:rPr>
      </w:pPr>
      <w:r>
        <w:rPr>
          <w:rFonts w:ascii="仿宋" w:eastAsia="仿宋" w:hAnsi="仿宋" w:cs="仿宋" w:hint="eastAsia"/>
          <w:kern w:val="0"/>
        </w:rPr>
        <w:t>11.1.1 合同当事人约定：</w:t>
      </w:r>
      <w:r>
        <w:rPr>
          <w:rFonts w:ascii="仿宋" w:eastAsia="仿宋" w:hAnsi="仿宋" w:hint="eastAsia"/>
          <w:kern w:val="0"/>
        </w:rPr>
        <w:t>本项目不考虑人工价格、材料价格、施工机械台班价格因市场价格波动对合同价的影响</w:t>
      </w:r>
      <w:r>
        <w:rPr>
          <w:rFonts w:ascii="仿宋" w:eastAsia="仿宋" w:hAnsi="仿宋" w:cs="仿宋" w:hint="eastAsia"/>
          <w:kern w:val="0"/>
        </w:rPr>
        <w:t>。</w:t>
      </w:r>
    </w:p>
    <w:p w14:paraId="5BF9844B"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11.2 法律变化引起的调整</w:t>
      </w:r>
    </w:p>
    <w:p w14:paraId="0E551DD2" w14:textId="77777777" w:rsidR="0066311D" w:rsidRDefault="0066311D">
      <w:pPr>
        <w:spacing w:line="440" w:lineRule="exact"/>
        <w:ind w:firstLineChars="200" w:firstLine="420"/>
        <w:rPr>
          <w:rFonts w:ascii="仿宋" w:eastAsia="仿宋" w:hAnsi="仿宋" w:cs="仿宋" w:hint="eastAsia"/>
        </w:rPr>
      </w:pPr>
      <w:r>
        <w:rPr>
          <w:rFonts w:ascii="仿宋" w:eastAsia="仿宋" w:hAnsi="仿宋" w:cs="仿宋" w:hint="eastAsia"/>
        </w:rPr>
        <w:t>合同当事人关于本条的补充约定：</w:t>
      </w:r>
    </w:p>
    <w:p w14:paraId="7265BC54" w14:textId="77777777" w:rsidR="0066311D" w:rsidRDefault="0066311D">
      <w:pPr>
        <w:spacing w:line="440" w:lineRule="exact"/>
        <w:ind w:firstLineChars="200" w:firstLine="420"/>
        <w:rPr>
          <w:rFonts w:ascii="仿宋" w:eastAsia="仿宋" w:hAnsi="仿宋" w:cs="仿宋" w:hint="eastAsia"/>
        </w:rPr>
      </w:pPr>
      <w:r>
        <w:rPr>
          <w:rFonts w:ascii="仿宋" w:eastAsia="仿宋" w:hAnsi="仿宋" w:cs="仿宋" w:hint="eastAsia"/>
        </w:rPr>
        <w:t>（1）本条所称的法律包括法律、法规、规章及规范性文件。</w:t>
      </w:r>
    </w:p>
    <w:p w14:paraId="43F6E7D0"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rPr>
        <w:t>（2）国有投资项目应按本省建设行政主管部门或其授权工程造价管理机构发布的规定调整合同价款。</w:t>
      </w:r>
    </w:p>
    <w:p w14:paraId="7227F5CB" w14:textId="77777777" w:rsidR="0066311D" w:rsidRDefault="0066311D">
      <w:pPr>
        <w:pStyle w:val="affa"/>
        <w:spacing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12. 合同价格、计量与支付</w:t>
      </w:r>
    </w:p>
    <w:p w14:paraId="020D67C8" w14:textId="77777777" w:rsidR="0066311D" w:rsidRDefault="0066311D">
      <w:pPr>
        <w:pStyle w:val="afffd"/>
        <w:spacing w:before="120" w:line="440" w:lineRule="exact"/>
        <w:ind w:firstLineChars="190" w:firstLine="420"/>
        <w:rPr>
          <w:rFonts w:ascii="仿宋" w:eastAsia="仿宋" w:hAnsi="仿宋" w:cs="仿宋" w:hint="eastAsia"/>
          <w:sz w:val="22"/>
          <w:szCs w:val="22"/>
        </w:rPr>
      </w:pPr>
      <w:bookmarkStart w:id="58" w:name="_Toc292559916"/>
      <w:bookmarkStart w:id="59" w:name="_Toc296503206"/>
      <w:bookmarkStart w:id="60" w:name="_Toc296891034"/>
      <w:bookmarkStart w:id="61" w:name="_Toc297048392"/>
      <w:bookmarkStart w:id="62" w:name="_Toc297120506"/>
      <w:bookmarkStart w:id="63" w:name="_Toc296944545"/>
      <w:bookmarkStart w:id="64" w:name="_Toc296346707"/>
      <w:bookmarkStart w:id="65" w:name="_Toc296347205"/>
      <w:bookmarkStart w:id="66" w:name="_Toc296891246"/>
      <w:bookmarkStart w:id="67" w:name="_Toc312678041"/>
      <w:bookmarkStart w:id="68" w:name="_Toc303539160"/>
      <w:bookmarkStart w:id="69" w:name="_Toc304295580"/>
      <w:bookmarkStart w:id="70" w:name="_Toc297216212"/>
      <w:bookmarkStart w:id="71" w:name="_Toc300935003"/>
      <w:bookmarkStart w:id="72" w:name="_Toc297123553"/>
      <w:bookmarkStart w:id="73" w:name="_Toc267251461"/>
      <w:bookmarkStart w:id="74" w:name="_Toc292559411"/>
      <w:r>
        <w:rPr>
          <w:rFonts w:ascii="仿宋" w:eastAsia="仿宋" w:hAnsi="仿宋" w:cs="仿宋" w:hint="eastAsia"/>
          <w:sz w:val="22"/>
          <w:szCs w:val="22"/>
        </w:rPr>
        <w:t>12.1 合</w:t>
      </w:r>
      <w:bookmarkEnd w:id="58"/>
      <w:bookmarkEnd w:id="73"/>
      <w:bookmarkEnd w:id="74"/>
      <w:r>
        <w:rPr>
          <w:rFonts w:ascii="仿宋" w:eastAsia="仿宋" w:hAnsi="仿宋" w:cs="仿宋" w:hint="eastAsia"/>
          <w:sz w:val="22"/>
          <w:szCs w:val="22"/>
        </w:rPr>
        <w:t>同价</w:t>
      </w:r>
      <w:bookmarkEnd w:id="59"/>
      <w:bookmarkEnd w:id="60"/>
      <w:bookmarkEnd w:id="61"/>
      <w:bookmarkEnd w:id="62"/>
      <w:bookmarkEnd w:id="63"/>
      <w:bookmarkEnd w:id="64"/>
      <w:bookmarkEnd w:id="65"/>
      <w:bookmarkEnd w:id="66"/>
      <w:r>
        <w:rPr>
          <w:rFonts w:ascii="仿宋" w:eastAsia="仿宋" w:hAnsi="仿宋" w:cs="仿宋" w:hint="eastAsia"/>
          <w:sz w:val="22"/>
          <w:szCs w:val="22"/>
        </w:rPr>
        <w:t>格形式</w:t>
      </w:r>
    </w:p>
    <w:bookmarkEnd w:id="67"/>
    <w:bookmarkEnd w:id="68"/>
    <w:bookmarkEnd w:id="69"/>
    <w:bookmarkEnd w:id="70"/>
    <w:bookmarkEnd w:id="71"/>
    <w:bookmarkEnd w:id="72"/>
    <w:p w14:paraId="57532105"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本合同采用合同当事人签订的合同协议书中约定的价格形式，即：</w:t>
      </w:r>
      <w:r>
        <w:rPr>
          <w:rFonts w:ascii="仿宋" w:eastAsia="仿宋" w:hAnsi="仿宋" w:cs="仿宋" w:hint="eastAsia"/>
          <w:kern w:val="0"/>
          <w:szCs w:val="21"/>
          <w:u w:val="single"/>
        </w:rPr>
        <w:t xml:space="preserve"> </w:t>
      </w:r>
      <w:r>
        <w:rPr>
          <w:rFonts w:ascii="仿宋" w:eastAsia="仿宋" w:hAnsi="仿宋" w:cs="仿宋" w:hint="eastAsia"/>
          <w:b/>
          <w:kern w:val="0"/>
          <w:szCs w:val="21"/>
          <w:u w:val="single"/>
        </w:rPr>
        <w:t>A</w:t>
      </w:r>
      <w:r>
        <w:rPr>
          <w:rFonts w:ascii="仿宋" w:eastAsia="仿宋" w:hAnsi="仿宋" w:cs="仿宋" w:hint="eastAsia"/>
          <w:kern w:val="0"/>
          <w:szCs w:val="21"/>
          <w:u w:val="single"/>
        </w:rPr>
        <w:t xml:space="preserve"> </w:t>
      </w:r>
      <w:r>
        <w:rPr>
          <w:rFonts w:ascii="仿宋" w:eastAsia="仿宋" w:hAnsi="仿宋" w:cs="仿宋" w:hint="eastAsia"/>
          <w:kern w:val="0"/>
          <w:szCs w:val="21"/>
        </w:rPr>
        <w:t>（A、单价合同；/ B、总价合同 ）。其中：</w:t>
      </w:r>
    </w:p>
    <w:p w14:paraId="2B26B3F5"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 xml:space="preserve">1、综合单价包含的风险范围以外合同价格的调整方法：按照合理的成本与利润构成的原则，由合同当事人按照第4.4款[商定或确定]确定变更工作的单价。                         </w:t>
      </w:r>
    </w:p>
    <w:p w14:paraId="06D28125" w14:textId="77777777" w:rsidR="0066311D" w:rsidRDefault="0066311D">
      <w:pPr>
        <w:pStyle w:val="affe"/>
        <w:spacing w:line="420" w:lineRule="exact"/>
        <w:ind w:firstLineChars="200" w:firstLine="420"/>
        <w:rPr>
          <w:rFonts w:ascii="仿宋" w:eastAsia="仿宋" w:hAnsi="仿宋" w:cs="仿宋" w:hint="eastAsia"/>
          <w:kern w:val="0"/>
        </w:rPr>
      </w:pPr>
      <w:r>
        <w:rPr>
          <w:rFonts w:ascii="仿宋" w:eastAsia="仿宋" w:hAnsi="仿宋" w:cs="仿宋" w:hint="eastAsia"/>
          <w:kern w:val="0"/>
        </w:rPr>
        <w:t>2、总价包含的风险范围：根据第11.1 款约定的价格调整办法，主要建筑材料及施工机械台班市场价格的上涨幅度未超过</w:t>
      </w:r>
      <w:r>
        <w:rPr>
          <w:rFonts w:ascii="仿宋" w:eastAsia="仿宋" w:hAnsi="仿宋" w:cs="仿宋" w:hint="eastAsia"/>
          <w:kern w:val="0"/>
          <w:u w:val="single"/>
        </w:rPr>
        <w:t xml:space="preserve">  </w:t>
      </w:r>
      <w:r>
        <w:rPr>
          <w:rFonts w:ascii="仿宋" w:eastAsia="仿宋" w:hAnsi="仿宋" w:cs="仿宋" w:hint="eastAsia"/>
          <w:b/>
          <w:kern w:val="0"/>
          <w:u w:val="single"/>
        </w:rPr>
        <w:t>/</w:t>
      </w:r>
      <w:r>
        <w:rPr>
          <w:rFonts w:ascii="仿宋" w:eastAsia="仿宋" w:hAnsi="仿宋" w:cs="仿宋" w:hint="eastAsia"/>
          <w:kern w:val="0"/>
          <w:u w:val="single"/>
        </w:rPr>
        <w:t xml:space="preserve"> </w:t>
      </w:r>
      <w:r>
        <w:rPr>
          <w:rFonts w:ascii="仿宋" w:eastAsia="仿宋" w:hAnsi="仿宋" w:cs="仿宋" w:hint="eastAsia"/>
          <w:kern w:val="0"/>
        </w:rPr>
        <w:t>（A、0；/B、3；/C、5）%或下跌幅度未超过</w:t>
      </w:r>
      <w:r>
        <w:rPr>
          <w:rFonts w:ascii="仿宋" w:eastAsia="仿宋" w:hAnsi="仿宋" w:cs="仿宋" w:hint="eastAsia"/>
          <w:kern w:val="0"/>
          <w:u w:val="single"/>
        </w:rPr>
        <w:t xml:space="preserve"> </w:t>
      </w:r>
      <w:r>
        <w:rPr>
          <w:rFonts w:ascii="仿宋" w:eastAsia="仿宋" w:hAnsi="仿宋" w:cs="仿宋" w:hint="eastAsia"/>
          <w:b/>
          <w:kern w:val="0"/>
          <w:u w:val="single"/>
        </w:rPr>
        <w:t>/</w:t>
      </w:r>
      <w:r>
        <w:rPr>
          <w:rFonts w:ascii="仿宋" w:eastAsia="仿宋" w:hAnsi="仿宋" w:cs="仿宋" w:hint="eastAsia"/>
          <w:kern w:val="0"/>
          <w:u w:val="single"/>
        </w:rPr>
        <w:t xml:space="preserve"> </w:t>
      </w:r>
      <w:r>
        <w:rPr>
          <w:rFonts w:ascii="仿宋" w:eastAsia="仿宋" w:hAnsi="仿宋" w:cs="仿宋" w:hint="eastAsia"/>
          <w:kern w:val="0"/>
        </w:rPr>
        <w:t>（A、0；/B、3；/C、5）%。</w:t>
      </w:r>
    </w:p>
    <w:p w14:paraId="54B11253" w14:textId="77777777" w:rsidR="0066311D" w:rsidRDefault="0066311D">
      <w:pPr>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风险范围以外合同价格的调整方法：根据</w:t>
      </w:r>
      <w:r>
        <w:rPr>
          <w:rFonts w:ascii="仿宋" w:eastAsia="仿宋" w:hAnsi="仿宋" w:cs="仿宋" w:hint="eastAsia"/>
          <w:kern w:val="0"/>
        </w:rPr>
        <w:t>第11.1 款约定的价格调整办法调整。</w:t>
      </w:r>
    </w:p>
    <w:p w14:paraId="2818E899"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12.2 预付款</w:t>
      </w:r>
    </w:p>
    <w:p w14:paraId="5EA00561" w14:textId="77777777" w:rsidR="0066311D" w:rsidRDefault="0066311D">
      <w:pPr>
        <w:pStyle w:val="affe"/>
        <w:spacing w:line="440" w:lineRule="exact"/>
        <w:ind w:firstLineChars="200" w:firstLine="420"/>
        <w:rPr>
          <w:rFonts w:ascii="仿宋" w:eastAsia="仿宋" w:hAnsi="仿宋" w:cs="仿宋" w:hint="eastAsia"/>
        </w:rPr>
      </w:pPr>
      <w:r>
        <w:rPr>
          <w:rFonts w:ascii="仿宋" w:eastAsia="仿宋" w:hAnsi="仿宋" w:cs="仿宋" w:hint="eastAsia"/>
        </w:rPr>
        <w:t>12.2.1 预付款的支付</w:t>
      </w:r>
    </w:p>
    <w:p w14:paraId="3BFB453D"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(1) 预付款支付比例约定：合同价款的</w:t>
      </w:r>
      <w:r>
        <w:rPr>
          <w:rFonts w:ascii="仿宋" w:eastAsia="仿宋" w:hAnsi="仿宋" w:cs="仿宋" w:hint="eastAsia"/>
          <w:kern w:val="0"/>
          <w:szCs w:val="21"/>
          <w:u w:val="single"/>
        </w:rPr>
        <w:t xml:space="preserve">  / </w:t>
      </w:r>
      <w:r>
        <w:rPr>
          <w:rFonts w:ascii="仿宋" w:eastAsia="仿宋" w:hAnsi="仿宋" w:cs="仿宋" w:hint="eastAsia"/>
          <w:kern w:val="0"/>
          <w:szCs w:val="21"/>
        </w:rPr>
        <w:t>（A、10；/B、20；/C、30）% ，其他按通用条款</w:t>
      </w:r>
      <w:r>
        <w:rPr>
          <w:rFonts w:ascii="仿宋" w:eastAsia="仿宋" w:hAnsi="仿宋" w:cs="仿宋" w:hint="eastAsia"/>
          <w:kern w:val="0"/>
          <w:szCs w:val="21"/>
        </w:rPr>
        <w:lastRenderedPageBreak/>
        <w:t>执行。</w:t>
      </w:r>
    </w:p>
    <w:p w14:paraId="319BF753"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(2) 预付款支付比例的计算基数应剔除单独支付的安全文明施工费、暂定的专业工程造价以及甲供材料费用。</w:t>
      </w:r>
      <w:r>
        <w:rPr>
          <w:rFonts w:ascii="仿宋" w:eastAsia="仿宋" w:hAnsi="仿宋" w:cs="仿宋" w:hint="eastAsia"/>
          <w:kern w:val="0"/>
        </w:rPr>
        <w:t>工期两年及以上项目可按本年度投资计划确定预付款支付比例的计算基数</w:t>
      </w:r>
      <w:r>
        <w:rPr>
          <w:rFonts w:ascii="仿宋" w:eastAsia="仿宋" w:hAnsi="仿宋" w:cs="仿宋" w:hint="eastAsia"/>
          <w:kern w:val="0"/>
          <w:szCs w:val="21"/>
        </w:rPr>
        <w:t>。</w:t>
      </w:r>
    </w:p>
    <w:p w14:paraId="476BED8A"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(3)预付款的扣回：</w:t>
      </w:r>
      <w:r>
        <w:rPr>
          <w:rFonts w:ascii="仿宋" w:eastAsia="仿宋" w:hAnsi="仿宋" w:cs="仿宋" w:hint="eastAsia"/>
          <w:kern w:val="0"/>
          <w:szCs w:val="21"/>
          <w:u w:val="single"/>
        </w:rPr>
        <w:t xml:space="preserve"> / </w:t>
      </w:r>
      <w:r>
        <w:rPr>
          <w:rFonts w:ascii="仿宋" w:eastAsia="仿宋" w:hAnsi="仿宋" w:cs="仿宋" w:hint="eastAsia"/>
          <w:bCs/>
          <w:kern w:val="0"/>
          <w:szCs w:val="21"/>
        </w:rPr>
        <w:t>。</w:t>
      </w:r>
    </w:p>
    <w:p w14:paraId="12849E6D" w14:textId="77777777" w:rsidR="0066311D" w:rsidRDefault="0066311D">
      <w:pPr>
        <w:pStyle w:val="affe"/>
        <w:spacing w:line="440" w:lineRule="exact"/>
        <w:ind w:firstLineChars="200" w:firstLine="420"/>
        <w:rPr>
          <w:rFonts w:ascii="仿宋" w:eastAsia="仿宋" w:hAnsi="仿宋" w:cs="仿宋" w:hint="eastAsia"/>
          <w:kern w:val="0"/>
        </w:rPr>
      </w:pPr>
      <w:r>
        <w:rPr>
          <w:rFonts w:ascii="仿宋" w:eastAsia="仿宋" w:hAnsi="仿宋" w:cs="仿宋" w:hint="eastAsia"/>
          <w:kern w:val="0"/>
        </w:rPr>
        <w:t>12.2.2 预付款担保</w:t>
      </w:r>
    </w:p>
    <w:p w14:paraId="04BE8688" w14:textId="77777777" w:rsidR="0066311D" w:rsidRDefault="0066311D">
      <w:pPr>
        <w:pStyle w:val="affe"/>
        <w:spacing w:line="440" w:lineRule="exact"/>
        <w:ind w:firstLineChars="200" w:firstLine="420"/>
        <w:rPr>
          <w:rFonts w:ascii="仿宋" w:eastAsia="仿宋" w:hAnsi="仿宋" w:cs="仿宋" w:hint="eastAsia"/>
          <w:kern w:val="0"/>
        </w:rPr>
      </w:pPr>
      <w:r>
        <w:rPr>
          <w:rFonts w:ascii="仿宋" w:eastAsia="仿宋" w:hAnsi="仿宋" w:cs="仿宋" w:hint="eastAsia"/>
          <w:kern w:val="0"/>
        </w:rPr>
        <w:t>（1）当承包人的建筑市场信用等级为C级及以下时，应当向发包人提供符合本合同附件9《预付款保函》格式的银行保函一份。担保期限自发包人支付预付款之日至预付款扣回之日止。</w:t>
      </w:r>
    </w:p>
    <w:p w14:paraId="1C3BB519" w14:textId="77777777" w:rsidR="0066311D" w:rsidRDefault="0066311D">
      <w:pPr>
        <w:pStyle w:val="affe"/>
        <w:spacing w:line="440" w:lineRule="exact"/>
        <w:ind w:firstLineChars="200" w:firstLine="420"/>
        <w:rPr>
          <w:rFonts w:ascii="仿宋" w:eastAsia="仿宋" w:hAnsi="仿宋" w:cs="仿宋" w:hint="eastAsia"/>
        </w:rPr>
      </w:pPr>
      <w:r>
        <w:rPr>
          <w:rFonts w:ascii="仿宋" w:eastAsia="仿宋" w:hAnsi="仿宋" w:cs="仿宋" w:hint="eastAsia"/>
          <w:kern w:val="0"/>
        </w:rPr>
        <w:t>（2）承包人的信用等级以本合同约定的发包人应当支付预付款的时间所在季度的本市建筑市场信</w:t>
      </w:r>
      <w:r>
        <w:rPr>
          <w:rFonts w:ascii="仿宋" w:eastAsia="仿宋" w:hAnsi="仿宋" w:cs="仿宋" w:hint="eastAsia"/>
        </w:rPr>
        <w:t>用等级确定。</w:t>
      </w:r>
    </w:p>
    <w:p w14:paraId="399F4192" w14:textId="77777777" w:rsidR="0066311D" w:rsidRDefault="0066311D">
      <w:pPr>
        <w:pStyle w:val="affe"/>
        <w:spacing w:line="440" w:lineRule="exact"/>
        <w:ind w:firstLineChars="200" w:firstLine="420"/>
        <w:rPr>
          <w:rFonts w:ascii="仿宋" w:eastAsia="仿宋" w:hAnsi="仿宋" w:cs="仿宋" w:hint="eastAsia"/>
          <w:b/>
          <w:kern w:val="0"/>
        </w:rPr>
      </w:pPr>
      <w:r>
        <w:rPr>
          <w:rFonts w:ascii="仿宋" w:eastAsia="仿宋" w:hAnsi="仿宋" w:cs="仿宋" w:hint="eastAsia"/>
        </w:rPr>
        <w:t>（3）</w:t>
      </w:r>
      <w:r>
        <w:rPr>
          <w:rFonts w:ascii="仿宋" w:eastAsia="仿宋" w:hAnsi="仿宋" w:cs="仿宋" w:hint="eastAsia"/>
          <w:kern w:val="0"/>
        </w:rPr>
        <w:t>承包人与预付款担保有关的任何利息或其它类似的费用或者收益由承包人承担。</w:t>
      </w:r>
    </w:p>
    <w:p w14:paraId="2DA34E70"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12.3 计量</w:t>
      </w:r>
    </w:p>
    <w:p w14:paraId="6D04F4B4" w14:textId="77777777" w:rsidR="0066311D" w:rsidRDefault="0066311D">
      <w:pPr>
        <w:pStyle w:val="affe"/>
        <w:spacing w:line="440" w:lineRule="exact"/>
        <w:ind w:firstLineChars="200" w:firstLine="420"/>
        <w:rPr>
          <w:rFonts w:ascii="仿宋" w:eastAsia="仿宋" w:hAnsi="仿宋" w:cs="仿宋" w:hint="eastAsia"/>
        </w:rPr>
      </w:pPr>
      <w:r>
        <w:rPr>
          <w:rFonts w:ascii="仿宋" w:eastAsia="仿宋" w:hAnsi="仿宋" w:cs="仿宋" w:hint="eastAsia"/>
        </w:rPr>
        <w:t>关于工程量计算原则约定：按现行的工程量计算规则执行。</w:t>
      </w:r>
    </w:p>
    <w:p w14:paraId="722C8B4F" w14:textId="77777777" w:rsidR="0066311D" w:rsidRDefault="0066311D">
      <w:pPr>
        <w:pStyle w:val="affe"/>
        <w:spacing w:line="440" w:lineRule="exact"/>
        <w:ind w:firstLineChars="200" w:firstLine="420"/>
        <w:rPr>
          <w:rFonts w:ascii="仿宋" w:eastAsia="仿宋" w:hAnsi="仿宋" w:cs="仿宋" w:hint="eastAsia"/>
        </w:rPr>
      </w:pPr>
      <w:r>
        <w:rPr>
          <w:rFonts w:ascii="仿宋" w:eastAsia="仿宋" w:hAnsi="仿宋" w:cs="仿宋" w:hint="eastAsia"/>
        </w:rPr>
        <w:t>关于计量周期及本合同计量方式和程序的约定：执行通用条款。</w:t>
      </w:r>
    </w:p>
    <w:p w14:paraId="31E94186" w14:textId="77777777" w:rsidR="0066311D" w:rsidRDefault="0066311D">
      <w:pPr>
        <w:pStyle w:val="afffd"/>
        <w:spacing w:before="120" w:line="440" w:lineRule="exact"/>
        <w:ind w:firstLineChars="190" w:firstLine="420"/>
        <w:rPr>
          <w:rFonts w:ascii="仿宋" w:eastAsia="仿宋" w:hAnsi="仿宋" w:cs="仿宋" w:hint="eastAsia"/>
          <w:sz w:val="21"/>
          <w:szCs w:val="21"/>
        </w:rPr>
      </w:pPr>
      <w:r>
        <w:rPr>
          <w:rFonts w:ascii="仿宋" w:eastAsia="仿宋" w:hAnsi="仿宋" w:cs="仿宋" w:hint="eastAsia"/>
          <w:sz w:val="22"/>
          <w:szCs w:val="22"/>
        </w:rPr>
        <w:t>12.4 工程进度款支付</w:t>
      </w:r>
    </w:p>
    <w:p w14:paraId="5C8373D7" w14:textId="77777777" w:rsidR="0066311D" w:rsidRDefault="0066311D">
      <w:pPr>
        <w:pStyle w:val="affe"/>
        <w:spacing w:line="440" w:lineRule="exact"/>
        <w:ind w:firstLineChars="200" w:firstLine="420"/>
        <w:rPr>
          <w:rFonts w:ascii="仿宋" w:eastAsia="仿宋" w:hAnsi="仿宋" w:cs="仿宋" w:hint="eastAsia"/>
          <w:u w:val="single"/>
        </w:rPr>
      </w:pPr>
      <w:r>
        <w:rPr>
          <w:rFonts w:ascii="仿宋" w:eastAsia="仿宋" w:hAnsi="仿宋" w:cs="仿宋" w:hint="eastAsia"/>
          <w:u w:val="single"/>
        </w:rPr>
        <w:t>关于付款周期、进度款支付程序和方法的约定：实行分段支付的办法。工程竣工验收合格、提供完整竣工资料（含电子版）并经发包人审核，竣工验收合格（后15天内）支付至合同价款（含补充合同）的80%（扣除甩项部分及重大变更引起的合同价款的减少）。余款待审计结束后7个工作日内扣除质量保证金（质量保证金为结算价的5%，形式为保证金）一次性付清（无息）。</w:t>
      </w:r>
    </w:p>
    <w:p w14:paraId="39FFE7DB" w14:textId="77777777" w:rsidR="0066311D" w:rsidRDefault="0066311D">
      <w:pPr>
        <w:pStyle w:val="affe"/>
        <w:spacing w:line="420" w:lineRule="exact"/>
        <w:ind w:firstLineChars="200" w:firstLine="420"/>
        <w:rPr>
          <w:rFonts w:ascii="仿宋" w:eastAsia="仿宋" w:hAnsi="仿宋" w:cs="仿宋" w:hint="eastAsia"/>
        </w:rPr>
      </w:pPr>
      <w:r>
        <w:rPr>
          <w:rFonts w:ascii="仿宋" w:eastAsia="仿宋" w:hAnsi="仿宋" w:cs="仿宋" w:hint="eastAsia"/>
        </w:rPr>
        <w:t>工程价款结算依据：发包人认可的变更单、联系单可作为本工程价款结算依据。变更单、联系单月进度款中不予支付，在竣工结算时结算。</w:t>
      </w:r>
    </w:p>
    <w:p w14:paraId="296E93DA" w14:textId="77777777" w:rsidR="0066311D" w:rsidRDefault="0066311D">
      <w:pPr>
        <w:pStyle w:val="affa"/>
        <w:spacing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13. 验收和工程试车</w:t>
      </w:r>
    </w:p>
    <w:p w14:paraId="122ADD20"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13.1 分部分项工程验收</w:t>
      </w:r>
    </w:p>
    <w:p w14:paraId="1171E0AE"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13.1.2 监理人不能按时进行验收时，应提前</w:t>
      </w:r>
      <w:r>
        <w:rPr>
          <w:rFonts w:ascii="仿宋" w:eastAsia="仿宋" w:hAnsi="仿宋" w:cs="仿宋" w:hint="eastAsia"/>
          <w:szCs w:val="21"/>
          <w:u w:val="single"/>
        </w:rPr>
        <w:t xml:space="preserve"> B </w:t>
      </w:r>
      <w:r>
        <w:rPr>
          <w:rFonts w:ascii="仿宋" w:eastAsia="仿宋" w:hAnsi="仿宋" w:cs="仿宋" w:hint="eastAsia"/>
          <w:kern w:val="0"/>
          <w:szCs w:val="21"/>
        </w:rPr>
        <w:t>（A、12；/B、24；/C、36）</w:t>
      </w:r>
      <w:r>
        <w:rPr>
          <w:rFonts w:ascii="仿宋" w:eastAsia="仿宋" w:hAnsi="仿宋" w:cs="仿宋" w:hint="eastAsia"/>
          <w:szCs w:val="21"/>
        </w:rPr>
        <w:t>小时提交书面延期要求。</w:t>
      </w:r>
    </w:p>
    <w:p w14:paraId="58C534B2"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13.2 竣工验收</w:t>
      </w:r>
    </w:p>
    <w:p w14:paraId="2083876D" w14:textId="77777777" w:rsidR="0066311D" w:rsidRDefault="0066311D">
      <w:pPr>
        <w:adjustRightIn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13.2.2 竣工验收程序</w:t>
      </w:r>
    </w:p>
    <w:p w14:paraId="70EF369D" w14:textId="77777777" w:rsidR="0066311D" w:rsidRDefault="0066311D">
      <w:pPr>
        <w:adjustRightIn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关于竣工验收程序的约定：执行通用条款。</w:t>
      </w:r>
    </w:p>
    <w:p w14:paraId="240F12F5" w14:textId="77777777" w:rsidR="0066311D" w:rsidRDefault="0066311D">
      <w:pPr>
        <w:adjustRightIn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发包人不按照本项约定组织竣工验收、颁发工程接收证书的违约金的计算方法：执行通用条款。</w:t>
      </w:r>
    </w:p>
    <w:p w14:paraId="71570676" w14:textId="77777777" w:rsidR="0066311D" w:rsidRDefault="0066311D">
      <w:pPr>
        <w:adjustRightIn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13.2.5　移交、接收全部与部分工程</w:t>
      </w:r>
    </w:p>
    <w:p w14:paraId="329FC552" w14:textId="77777777" w:rsidR="0066311D" w:rsidRDefault="0066311D">
      <w:pPr>
        <w:adjustRightIn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lastRenderedPageBreak/>
        <w:t>承包人向发包人移交工程的期限：在颁发工程接收证书后</w:t>
      </w:r>
      <w:r>
        <w:rPr>
          <w:rFonts w:ascii="仿宋" w:eastAsia="仿宋" w:hAnsi="仿宋" w:cs="仿宋" w:hint="eastAsia"/>
          <w:szCs w:val="21"/>
          <w:u w:val="single"/>
        </w:rPr>
        <w:t xml:space="preserve">  C  </w:t>
      </w:r>
      <w:r>
        <w:rPr>
          <w:rFonts w:ascii="仿宋" w:eastAsia="仿宋" w:hAnsi="仿宋" w:cs="仿宋" w:hint="eastAsia"/>
          <w:kern w:val="0"/>
          <w:szCs w:val="21"/>
        </w:rPr>
        <w:t>（A、3；/B、7；/C、14）</w:t>
      </w:r>
      <w:r>
        <w:rPr>
          <w:rFonts w:ascii="仿宋" w:eastAsia="仿宋" w:hAnsi="仿宋" w:cs="仿宋" w:hint="eastAsia"/>
          <w:szCs w:val="21"/>
        </w:rPr>
        <w:t>天内完成工程的移交。</w:t>
      </w:r>
    </w:p>
    <w:p w14:paraId="3661965C" w14:textId="77777777" w:rsidR="0066311D" w:rsidRDefault="0066311D">
      <w:pPr>
        <w:adjustRightInd w:val="0"/>
        <w:spacing w:line="440" w:lineRule="exact"/>
        <w:ind w:firstLineChars="200" w:firstLine="420"/>
        <w:rPr>
          <w:rFonts w:ascii="仿宋" w:eastAsia="仿宋" w:hAnsi="仿宋" w:cs="仿宋" w:hint="eastAsia"/>
          <w:szCs w:val="21"/>
        </w:rPr>
      </w:pPr>
      <w:r>
        <w:rPr>
          <w:rFonts w:ascii="仿宋" w:eastAsia="仿宋" w:hAnsi="仿宋" w:cs="仿宋" w:hint="eastAsia"/>
          <w:kern w:val="0"/>
          <w:szCs w:val="21"/>
        </w:rPr>
        <w:t>发包人无正当理由未按本合同约定接收全部或部分工程的，除承担自应接收工程</w:t>
      </w:r>
      <w:r>
        <w:rPr>
          <w:rFonts w:ascii="仿宋" w:eastAsia="仿宋" w:hAnsi="仿宋" w:cs="仿宋" w:hint="eastAsia"/>
          <w:szCs w:val="21"/>
        </w:rPr>
        <w:t>之日起的工程照管、成品保护、保管等与工程有关的各项费用外，应当按本专用条款约定的</w:t>
      </w:r>
      <w:r>
        <w:rPr>
          <w:rFonts w:ascii="仿宋" w:eastAsia="仿宋" w:hAnsi="仿宋" w:cs="仿宋" w:hint="eastAsia"/>
          <w:kern w:val="0"/>
          <w:szCs w:val="21"/>
        </w:rPr>
        <w:t>提前竣工奖励的5倍标准</w:t>
      </w:r>
      <w:r>
        <w:rPr>
          <w:rFonts w:ascii="仿宋" w:eastAsia="仿宋" w:hAnsi="仿宋" w:cs="仿宋" w:hint="eastAsia"/>
          <w:szCs w:val="21"/>
        </w:rPr>
        <w:t>向承包人支付逾期接收工程的违约金。</w:t>
      </w:r>
    </w:p>
    <w:p w14:paraId="58D20A68" w14:textId="77777777" w:rsidR="0066311D" w:rsidRDefault="0066311D">
      <w:pPr>
        <w:adjustRightInd w:val="0"/>
        <w:spacing w:line="440" w:lineRule="exact"/>
        <w:ind w:firstLineChars="200" w:firstLine="420"/>
        <w:rPr>
          <w:rFonts w:ascii="仿宋" w:eastAsia="仿宋" w:hAnsi="仿宋" w:cs="仿宋" w:hint="eastAsia"/>
          <w:szCs w:val="21"/>
        </w:rPr>
      </w:pPr>
      <w:r>
        <w:rPr>
          <w:rFonts w:ascii="仿宋" w:eastAsia="仿宋" w:hAnsi="仿宋" w:cs="仿宋" w:hint="eastAsia"/>
          <w:kern w:val="0"/>
          <w:szCs w:val="21"/>
        </w:rPr>
        <w:t>承包人无正当理由未按时移交工程的，除承担自应接收工程之日起的工程照管、成品保护、保管等与工程有关的各项费用外，应当按本合同约定的工期延误赔偿标准的5倍向发</w:t>
      </w:r>
      <w:r>
        <w:rPr>
          <w:rFonts w:ascii="仿宋" w:eastAsia="仿宋" w:hAnsi="仿宋" w:cs="仿宋" w:hint="eastAsia"/>
          <w:szCs w:val="21"/>
        </w:rPr>
        <w:t>包人支付逾期移交工程的违约金。</w:t>
      </w:r>
    </w:p>
    <w:p w14:paraId="0CE62076"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13.3 工程试车</w:t>
      </w:r>
    </w:p>
    <w:p w14:paraId="7377F8D3" w14:textId="77777777" w:rsidR="0066311D" w:rsidRDefault="0066311D">
      <w:pPr>
        <w:adjustRightIn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13.3.1 关于试车程序及费用的约定：执行通用条款。</w:t>
      </w:r>
    </w:p>
    <w:p w14:paraId="5C91AC10" w14:textId="77777777" w:rsidR="0066311D" w:rsidRDefault="0066311D">
      <w:pPr>
        <w:adjustRightIn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13.3.3　关于投料试车相关事项的约定：执行通用条款。</w:t>
      </w:r>
    </w:p>
    <w:p w14:paraId="5B82D3ED"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13.6 竣工退场</w:t>
      </w:r>
    </w:p>
    <w:p w14:paraId="45091D70" w14:textId="77777777" w:rsidR="0066311D" w:rsidRDefault="0066311D">
      <w:pPr>
        <w:adjustRightIn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13.6.1 竣工退场</w:t>
      </w:r>
    </w:p>
    <w:p w14:paraId="09BB3293" w14:textId="77777777" w:rsidR="0066311D" w:rsidRDefault="0066311D">
      <w:pPr>
        <w:adjustRightIn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承包人应当在发包人颁发工程接收证书后</w:t>
      </w:r>
      <w:r>
        <w:rPr>
          <w:rFonts w:ascii="仿宋" w:eastAsia="仿宋" w:hAnsi="仿宋" w:cs="仿宋" w:hint="eastAsia"/>
          <w:szCs w:val="21"/>
          <w:u w:val="single"/>
        </w:rPr>
        <w:t xml:space="preserve">  B  </w:t>
      </w:r>
      <w:r>
        <w:rPr>
          <w:rFonts w:ascii="仿宋" w:eastAsia="仿宋" w:hAnsi="仿宋" w:cs="仿宋" w:hint="eastAsia"/>
          <w:kern w:val="0"/>
          <w:szCs w:val="21"/>
        </w:rPr>
        <w:t>（A、7；/B、14；/C、21）天</w:t>
      </w:r>
      <w:r>
        <w:rPr>
          <w:rFonts w:ascii="仿宋" w:eastAsia="仿宋" w:hAnsi="仿宋" w:cs="仿宋" w:hint="eastAsia"/>
          <w:szCs w:val="21"/>
        </w:rPr>
        <w:t>内完成竣工退场，逾期未完成的，按通用条款执行。</w:t>
      </w:r>
    </w:p>
    <w:p w14:paraId="6D8FDF8E" w14:textId="77777777" w:rsidR="0066311D" w:rsidRDefault="0066311D">
      <w:pPr>
        <w:pStyle w:val="affa"/>
        <w:spacing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14. 竣工结算</w:t>
      </w:r>
    </w:p>
    <w:p w14:paraId="43804698"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14.1 竣工结算申请</w:t>
      </w:r>
    </w:p>
    <w:p w14:paraId="2B210060"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承包人应当在工程竣工验收合格后</w:t>
      </w:r>
      <w:r>
        <w:rPr>
          <w:rFonts w:ascii="仿宋" w:eastAsia="仿宋" w:hAnsi="仿宋" w:cs="仿宋" w:hint="eastAsia"/>
          <w:szCs w:val="21"/>
          <w:u w:val="single"/>
        </w:rPr>
        <w:t xml:space="preserve">　C　</w:t>
      </w:r>
      <w:r>
        <w:rPr>
          <w:rFonts w:ascii="仿宋" w:eastAsia="仿宋" w:hAnsi="仿宋" w:cs="仿宋" w:hint="eastAsia"/>
          <w:kern w:val="0"/>
          <w:szCs w:val="21"/>
        </w:rPr>
        <w:t>（A、14；/B、21；/C、28）天</w:t>
      </w:r>
      <w:r>
        <w:rPr>
          <w:rFonts w:ascii="仿宋" w:eastAsia="仿宋" w:hAnsi="仿宋" w:cs="仿宋" w:hint="eastAsia"/>
          <w:szCs w:val="21"/>
        </w:rPr>
        <w:t>内向发包人或其委托的工程造价咨询人提交竣工结算申请单及其完整的结算资料3份。</w:t>
      </w:r>
    </w:p>
    <w:p w14:paraId="2C181D78" w14:textId="77777777" w:rsidR="0066311D" w:rsidRDefault="0066311D">
      <w:pPr>
        <w:snapToGrid w:val="0"/>
        <w:spacing w:after="120" w:line="360" w:lineRule="auto"/>
        <w:ind w:firstLineChars="200" w:firstLine="420"/>
        <w:rPr>
          <w:rFonts w:ascii="仿宋" w:eastAsia="仿宋" w:hAnsi="仿宋" w:cs="仿宋" w:hint="eastAsia"/>
          <w:b/>
          <w:sz w:val="22"/>
          <w:szCs w:val="22"/>
        </w:rPr>
      </w:pPr>
      <w:r>
        <w:rPr>
          <w:rFonts w:ascii="仿宋" w:eastAsia="仿宋" w:hAnsi="仿宋" w:cs="仿宋" w:hint="eastAsia"/>
          <w:szCs w:val="21"/>
        </w:rPr>
        <w:t>发包人或其委托的工程造价咨询人对竣工结算申请单有异议或者结算资料不符合要求的，有权要求承包进行修正和提供补充资料，但应当出具书面的意见。承包人应当按照发包人或其委托的工程造价咨询人出具的书面意见提交修正后的竣工结算申请单或结算资料，竣工结算申请的时间从提交修正后的竣工结算申请单或结算资料起计算，符合审计要求结算资料后</w:t>
      </w:r>
      <w:r>
        <w:rPr>
          <w:rFonts w:ascii="仿宋" w:eastAsia="仿宋" w:hAnsi="仿宋" w:cs="仿宋" w:hint="eastAsia"/>
          <w:szCs w:val="21"/>
          <w:u w:val="single"/>
        </w:rPr>
        <w:t>60</w:t>
      </w:r>
      <w:r>
        <w:rPr>
          <w:rFonts w:ascii="仿宋" w:eastAsia="仿宋" w:hAnsi="仿宋" w:cs="仿宋" w:hint="eastAsia"/>
          <w:szCs w:val="21"/>
        </w:rPr>
        <w:t>天内上报审计部门审计，承包人有义务积极配合审计工作，确保审计工作的顺利开展，承包人提交完整竣工资料后</w:t>
      </w:r>
      <w:r>
        <w:rPr>
          <w:rFonts w:ascii="仿宋" w:eastAsia="仿宋" w:hAnsi="仿宋" w:cs="仿宋" w:hint="eastAsia"/>
          <w:szCs w:val="21"/>
          <w:u w:val="single"/>
        </w:rPr>
        <w:t>90日</w:t>
      </w:r>
      <w:r>
        <w:rPr>
          <w:rFonts w:ascii="仿宋" w:eastAsia="仿宋" w:hAnsi="仿宋" w:cs="仿宋" w:hint="eastAsia"/>
          <w:szCs w:val="21"/>
        </w:rPr>
        <w:t>历天内完成审计结算工作。发包人在审计结束后</w:t>
      </w:r>
      <w:r>
        <w:rPr>
          <w:rFonts w:ascii="仿宋" w:eastAsia="仿宋" w:hAnsi="仿宋" w:cs="仿宋" w:hint="eastAsia"/>
          <w:szCs w:val="21"/>
          <w:u w:val="single"/>
        </w:rPr>
        <w:t>28天</w:t>
      </w:r>
      <w:r>
        <w:rPr>
          <w:rFonts w:ascii="仿宋" w:eastAsia="仿宋" w:hAnsi="仿宋" w:cs="仿宋" w:hint="eastAsia"/>
          <w:szCs w:val="21"/>
        </w:rPr>
        <w:t>内完成对竣工付款申请单的审批，逾期未完成审批不视为认可承包人的结算申请单。</w:t>
      </w:r>
    </w:p>
    <w:p w14:paraId="342F6015" w14:textId="77777777" w:rsidR="0066311D" w:rsidRDefault="0066311D">
      <w:pPr>
        <w:snapToGrid w:val="0"/>
        <w:spacing w:after="120" w:line="360" w:lineRule="auto"/>
        <w:ind w:firstLineChars="200" w:firstLine="420"/>
        <w:rPr>
          <w:rFonts w:ascii="仿宋" w:eastAsia="仿宋" w:hAnsi="仿宋" w:cs="仿宋" w:hint="eastAsia"/>
          <w:b/>
          <w:sz w:val="22"/>
          <w:szCs w:val="22"/>
        </w:rPr>
      </w:pPr>
      <w:r>
        <w:rPr>
          <w:rFonts w:ascii="仿宋" w:eastAsia="仿宋" w:hAnsi="仿宋" w:cs="仿宋" w:hint="eastAsia"/>
          <w:szCs w:val="21"/>
        </w:rPr>
        <w:t>竣工结算申请单应包括的内容：按通用条款执行。</w:t>
      </w:r>
    </w:p>
    <w:p w14:paraId="1885D727"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14.2 竣工结算审核</w:t>
      </w:r>
    </w:p>
    <w:p w14:paraId="619BBE9E" w14:textId="77777777" w:rsidR="0066311D" w:rsidRDefault="0066311D">
      <w:pPr>
        <w:pStyle w:val="affe"/>
        <w:adjustRightInd w:val="0"/>
        <w:spacing w:line="440" w:lineRule="exact"/>
        <w:ind w:firstLineChars="200" w:firstLine="420"/>
        <w:rPr>
          <w:rFonts w:ascii="仿宋" w:eastAsia="仿宋" w:hAnsi="仿宋" w:cs="仿宋" w:hint="eastAsia"/>
        </w:rPr>
      </w:pPr>
      <w:r>
        <w:rPr>
          <w:rFonts w:ascii="仿宋" w:eastAsia="仿宋" w:hAnsi="仿宋" w:cs="仿宋" w:hint="eastAsia"/>
        </w:rPr>
        <w:t>14.2.1 竣工结算审核</w:t>
      </w:r>
    </w:p>
    <w:p w14:paraId="2EECB03B"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（1）发包人或其委托的工程造价咨询人应在收到符合要求的竣工结算申请单及其结算资料后</w:t>
      </w:r>
      <w:r>
        <w:rPr>
          <w:rFonts w:ascii="仿宋" w:eastAsia="仿宋" w:hAnsi="仿宋" w:cs="仿宋" w:hint="eastAsia"/>
          <w:szCs w:val="21"/>
          <w:u w:val="single"/>
        </w:rPr>
        <w:t xml:space="preserve">C </w:t>
      </w:r>
      <w:r>
        <w:rPr>
          <w:rFonts w:ascii="仿宋" w:eastAsia="仿宋" w:hAnsi="仿宋" w:cs="仿宋" w:hint="eastAsia"/>
          <w:kern w:val="0"/>
          <w:szCs w:val="21"/>
        </w:rPr>
        <w:t>（A、14；/B、28；/C、56）</w:t>
      </w:r>
      <w:r>
        <w:rPr>
          <w:rFonts w:ascii="仿宋" w:eastAsia="仿宋" w:hAnsi="仿宋" w:cs="仿宋" w:hint="eastAsia"/>
          <w:szCs w:val="21"/>
        </w:rPr>
        <w:t>天内完成审批，并由监理人向承包人签发经发包人签认的竣工付款</w:t>
      </w:r>
      <w:r>
        <w:rPr>
          <w:rFonts w:ascii="仿宋" w:eastAsia="仿宋" w:hAnsi="仿宋" w:cs="仿宋" w:hint="eastAsia"/>
          <w:szCs w:val="21"/>
        </w:rPr>
        <w:lastRenderedPageBreak/>
        <w:t>证书。</w:t>
      </w:r>
    </w:p>
    <w:p w14:paraId="49319270"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发包人在收到承包人提交的竣工结算申请单后</w:t>
      </w:r>
      <w:r>
        <w:rPr>
          <w:rFonts w:ascii="仿宋" w:eastAsia="仿宋" w:hAnsi="仿宋" w:cs="仿宋" w:hint="eastAsia"/>
          <w:szCs w:val="21"/>
          <w:u w:val="single"/>
        </w:rPr>
        <w:t xml:space="preserve">  C  </w:t>
      </w:r>
      <w:r>
        <w:rPr>
          <w:rFonts w:ascii="仿宋" w:eastAsia="仿宋" w:hAnsi="仿宋" w:cs="仿宋" w:hint="eastAsia"/>
          <w:kern w:val="0"/>
          <w:szCs w:val="21"/>
        </w:rPr>
        <w:t>（A、28；/B、56；/C、112）</w:t>
      </w:r>
      <w:r>
        <w:rPr>
          <w:rFonts w:ascii="仿宋" w:eastAsia="仿宋" w:hAnsi="仿宋" w:cs="仿宋" w:hint="eastAsia"/>
          <w:szCs w:val="21"/>
        </w:rPr>
        <w:t>天未提出异议或者未出具结算报告的，视为发包人认可承包人提交的竣工结算申请单，逾期，视为已签发竣工付款证书。</w:t>
      </w:r>
    </w:p>
    <w:p w14:paraId="0DCBA5B6"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（2）发包人应在签发竣工付款证书后</w:t>
      </w:r>
      <w:r>
        <w:rPr>
          <w:rFonts w:ascii="仿宋" w:eastAsia="仿宋" w:hAnsi="仿宋" w:cs="仿宋" w:hint="eastAsia"/>
          <w:szCs w:val="21"/>
          <w:u w:val="single"/>
        </w:rPr>
        <w:t xml:space="preserve">　C　</w:t>
      </w:r>
      <w:r>
        <w:rPr>
          <w:rFonts w:ascii="仿宋" w:eastAsia="仿宋" w:hAnsi="仿宋" w:cs="仿宋" w:hint="eastAsia"/>
          <w:kern w:val="0"/>
          <w:szCs w:val="21"/>
        </w:rPr>
        <w:t>（A、3；/B、7；/C、14）</w:t>
      </w:r>
      <w:r>
        <w:rPr>
          <w:rFonts w:ascii="仿宋" w:eastAsia="仿宋" w:hAnsi="仿宋" w:cs="仿宋" w:hint="eastAsia"/>
          <w:szCs w:val="21"/>
        </w:rPr>
        <w:t>天内，完成对承包人的竣工付款。发包人逾期支付的违约责任按通用条款执行。</w:t>
      </w:r>
    </w:p>
    <w:p w14:paraId="58A0F47B"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3）承包人对发包人签发的竣工付款证书有异议的内容，应在收到竣工付款证书后7天内提出，按照第20条[争议解决]约定处理。无异议部分，发包人应签发临时竣工付款证书，并按第（2）项约定完成付款；承包人逾期未提出异议的，视为认可发包人的审核结果。</w:t>
      </w:r>
    </w:p>
    <w:p w14:paraId="31D009D2"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（4）关于承包人收款账户的约定：执行通用条款。</w:t>
      </w:r>
    </w:p>
    <w:p w14:paraId="15158FCA" w14:textId="77777777" w:rsidR="0066311D" w:rsidRDefault="0066311D">
      <w:pPr>
        <w:pStyle w:val="affe"/>
        <w:adjustRightInd w:val="0"/>
        <w:spacing w:line="440" w:lineRule="exact"/>
        <w:ind w:firstLineChars="200" w:firstLine="420"/>
        <w:rPr>
          <w:rFonts w:ascii="仿宋" w:eastAsia="仿宋" w:hAnsi="仿宋" w:cs="仿宋" w:hint="eastAsia"/>
        </w:rPr>
      </w:pPr>
      <w:r>
        <w:rPr>
          <w:rFonts w:ascii="仿宋" w:eastAsia="仿宋" w:hAnsi="仿宋" w:cs="仿宋" w:hint="eastAsia"/>
        </w:rPr>
        <w:t>14.2.2 审计（本项适用按规定需要进行固定资产投资审计的项目）</w:t>
      </w:r>
    </w:p>
    <w:p w14:paraId="7739EB55" w14:textId="77777777" w:rsidR="0066311D" w:rsidRDefault="0066311D">
      <w:pPr>
        <w:pStyle w:val="affe"/>
        <w:adjustRightInd w:val="0"/>
        <w:spacing w:line="440" w:lineRule="exact"/>
        <w:ind w:firstLineChars="200" w:firstLine="420"/>
        <w:rPr>
          <w:rFonts w:ascii="仿宋" w:eastAsia="仿宋" w:hAnsi="仿宋" w:cs="仿宋" w:hint="eastAsia"/>
        </w:rPr>
      </w:pPr>
      <w:r>
        <w:rPr>
          <w:rFonts w:ascii="仿宋" w:eastAsia="仿宋" w:hAnsi="仿宋" w:cs="仿宋" w:hint="eastAsia"/>
        </w:rPr>
        <w:t>（1）发包人应在完成竣工结算审批后</w:t>
      </w:r>
      <w:r>
        <w:rPr>
          <w:rFonts w:ascii="仿宋" w:eastAsia="仿宋" w:hAnsi="仿宋" w:cs="仿宋" w:hint="eastAsia"/>
          <w:u w:val="single"/>
        </w:rPr>
        <w:t xml:space="preserve">　C　</w:t>
      </w:r>
      <w:r>
        <w:rPr>
          <w:rFonts w:ascii="仿宋" w:eastAsia="仿宋" w:hAnsi="仿宋" w:cs="仿宋" w:hint="eastAsia"/>
          <w:kern w:val="0"/>
        </w:rPr>
        <w:t>（A、7；/B、14；/C、21）</w:t>
      </w:r>
      <w:r>
        <w:rPr>
          <w:rFonts w:ascii="仿宋" w:eastAsia="仿宋" w:hAnsi="仿宋" w:cs="仿宋" w:hint="eastAsia"/>
        </w:rPr>
        <w:t>天内向审计部门提交符合审计要求的资料。</w:t>
      </w:r>
    </w:p>
    <w:p w14:paraId="04060981" w14:textId="77777777" w:rsidR="0066311D" w:rsidRDefault="0066311D">
      <w:pPr>
        <w:pStyle w:val="affe"/>
        <w:adjustRightInd w:val="0"/>
        <w:spacing w:line="440" w:lineRule="exact"/>
        <w:ind w:firstLineChars="200" w:firstLine="420"/>
        <w:rPr>
          <w:rFonts w:ascii="仿宋" w:eastAsia="仿宋" w:hAnsi="仿宋" w:cs="仿宋" w:hint="eastAsia"/>
        </w:rPr>
      </w:pPr>
      <w:r>
        <w:rPr>
          <w:rFonts w:ascii="仿宋" w:eastAsia="仿宋" w:hAnsi="仿宋" w:cs="仿宋" w:hint="eastAsia"/>
        </w:rPr>
        <w:t>（2）承包人有义务积极配合审计工作，确保审计工作的顺利开展。</w:t>
      </w:r>
    </w:p>
    <w:p w14:paraId="76A74372" w14:textId="77777777" w:rsidR="0066311D" w:rsidRDefault="0066311D">
      <w:pPr>
        <w:pStyle w:val="affe"/>
        <w:adjustRightInd w:val="0"/>
        <w:spacing w:line="440" w:lineRule="exact"/>
        <w:ind w:firstLineChars="200" w:firstLine="420"/>
        <w:rPr>
          <w:rFonts w:ascii="仿宋" w:eastAsia="仿宋" w:hAnsi="仿宋" w:cs="仿宋" w:hint="eastAsia"/>
        </w:rPr>
      </w:pPr>
      <w:r>
        <w:rPr>
          <w:rFonts w:ascii="仿宋" w:eastAsia="仿宋" w:hAnsi="仿宋" w:cs="仿宋" w:hint="eastAsia"/>
        </w:rPr>
        <w:t>14.2.3 预付合同尾款</w:t>
      </w:r>
    </w:p>
    <w:p w14:paraId="09D3655A" w14:textId="77777777" w:rsidR="0066311D" w:rsidRDefault="0066311D">
      <w:pPr>
        <w:pStyle w:val="affe"/>
        <w:adjustRightInd w:val="0"/>
        <w:spacing w:line="440" w:lineRule="exact"/>
        <w:ind w:firstLineChars="200" w:firstLine="420"/>
        <w:rPr>
          <w:rFonts w:ascii="仿宋" w:eastAsia="仿宋" w:hAnsi="仿宋" w:cs="仿宋" w:hint="eastAsia"/>
        </w:rPr>
      </w:pPr>
      <w:r>
        <w:rPr>
          <w:rFonts w:ascii="仿宋" w:eastAsia="仿宋" w:hAnsi="仿宋" w:cs="仿宋" w:hint="eastAsia"/>
        </w:rPr>
        <w:t>（1）在发包人向审计部门提交审计资料后</w:t>
      </w:r>
      <w:r>
        <w:rPr>
          <w:rFonts w:ascii="仿宋" w:eastAsia="仿宋" w:hAnsi="仿宋" w:cs="仿宋" w:hint="eastAsia"/>
          <w:u w:val="single"/>
        </w:rPr>
        <w:t xml:space="preserve">  D　</w:t>
      </w:r>
      <w:r>
        <w:rPr>
          <w:rFonts w:ascii="仿宋" w:eastAsia="仿宋" w:hAnsi="仿宋" w:cs="仿宋" w:hint="eastAsia"/>
        </w:rPr>
        <w:t>（A、2；/B、4；/C、6；/D、其他)个月内未完成审计工作的，经承包人申请，发包人</w:t>
      </w:r>
      <w:r>
        <w:rPr>
          <w:rFonts w:ascii="仿宋" w:eastAsia="仿宋" w:hAnsi="仿宋" w:cs="仿宋" w:hint="eastAsia"/>
          <w:u w:val="single"/>
        </w:rPr>
        <w:t xml:space="preserve">  B  </w:t>
      </w:r>
      <w:r>
        <w:rPr>
          <w:rFonts w:ascii="仿宋" w:eastAsia="仿宋" w:hAnsi="仿宋" w:cs="仿宋" w:hint="eastAsia"/>
        </w:rPr>
        <w:t>（A、同意；/B、不同意）向承包人先预付经工程竣工结算确认的合同尾款。</w:t>
      </w:r>
    </w:p>
    <w:p w14:paraId="0DE3E7C5" w14:textId="77777777" w:rsidR="0066311D" w:rsidRDefault="0066311D">
      <w:pPr>
        <w:pStyle w:val="affe"/>
        <w:adjustRightInd w:val="0"/>
        <w:spacing w:line="440" w:lineRule="exact"/>
        <w:ind w:firstLineChars="200" w:firstLine="420"/>
        <w:rPr>
          <w:rFonts w:ascii="仿宋" w:eastAsia="仿宋" w:hAnsi="仿宋" w:cs="仿宋" w:hint="eastAsia"/>
        </w:rPr>
      </w:pPr>
      <w:r>
        <w:rPr>
          <w:rFonts w:ascii="仿宋" w:eastAsia="仿宋" w:hAnsi="仿宋" w:cs="仿宋" w:hint="eastAsia"/>
        </w:rPr>
        <w:t>（2）合同尾款预付担保</w:t>
      </w:r>
    </w:p>
    <w:p w14:paraId="7B3F1B46" w14:textId="77777777" w:rsidR="0066311D" w:rsidRDefault="0066311D">
      <w:pPr>
        <w:pStyle w:val="affe"/>
        <w:adjustRightInd w:val="0"/>
        <w:spacing w:line="440" w:lineRule="exact"/>
        <w:ind w:firstLineChars="200" w:firstLine="420"/>
        <w:rPr>
          <w:rFonts w:ascii="仿宋" w:eastAsia="仿宋" w:hAnsi="仿宋" w:cs="仿宋" w:hint="eastAsia"/>
        </w:rPr>
      </w:pPr>
      <w:r>
        <w:rPr>
          <w:rFonts w:ascii="仿宋" w:eastAsia="仿宋" w:hAnsi="仿宋" w:cs="仿宋" w:hint="eastAsia"/>
        </w:rPr>
        <w:t>① 发包人同意向承包人预付部分或全部合同尾款的，承包人应在提交申请书的同时向发包人提交符合本合同附件12《合同尾款预付保函》格式的银行保函一份。合同尾款预付担保金额与预付的合同尾款金额对等。</w:t>
      </w:r>
    </w:p>
    <w:p w14:paraId="3F063ACD" w14:textId="77777777" w:rsidR="0066311D" w:rsidRDefault="0066311D">
      <w:pPr>
        <w:spacing w:line="440" w:lineRule="exact"/>
        <w:ind w:firstLineChars="210" w:firstLine="441"/>
        <w:rPr>
          <w:rFonts w:ascii="仿宋" w:eastAsia="仿宋" w:hAnsi="仿宋" w:cs="仿宋" w:hint="eastAsia"/>
          <w:szCs w:val="21"/>
        </w:rPr>
      </w:pPr>
      <w:r>
        <w:rPr>
          <w:rFonts w:ascii="仿宋" w:eastAsia="仿宋" w:hAnsi="仿宋" w:cs="仿宋" w:hint="eastAsia"/>
          <w:szCs w:val="21"/>
        </w:rPr>
        <w:t>② 合同尾款预付担保期限自发包人签发合同尾款预付款证书之日起起至发包人和承包人经审计确认的工程尾款结清止。</w:t>
      </w:r>
    </w:p>
    <w:p w14:paraId="6D0A9360" w14:textId="77777777" w:rsidR="0066311D" w:rsidRDefault="0066311D">
      <w:pPr>
        <w:pStyle w:val="affe"/>
        <w:spacing w:line="440" w:lineRule="exact"/>
        <w:ind w:firstLineChars="200" w:firstLine="420"/>
        <w:rPr>
          <w:rFonts w:ascii="仿宋" w:eastAsia="仿宋" w:hAnsi="仿宋" w:cs="仿宋" w:hint="eastAsia"/>
          <w:kern w:val="0"/>
        </w:rPr>
      </w:pPr>
      <w:r>
        <w:rPr>
          <w:rFonts w:ascii="仿宋" w:eastAsia="仿宋" w:hAnsi="仿宋" w:cs="仿宋" w:hint="eastAsia"/>
        </w:rPr>
        <w:t xml:space="preserve">③ </w:t>
      </w:r>
      <w:r>
        <w:rPr>
          <w:rFonts w:ascii="仿宋" w:eastAsia="仿宋" w:hAnsi="仿宋" w:cs="仿宋" w:hint="eastAsia"/>
          <w:kern w:val="0"/>
        </w:rPr>
        <w:t>承包人与</w:t>
      </w:r>
      <w:r>
        <w:rPr>
          <w:rFonts w:ascii="仿宋" w:eastAsia="仿宋" w:hAnsi="仿宋" w:cs="仿宋" w:hint="eastAsia"/>
        </w:rPr>
        <w:t>合同尾款预付担保</w:t>
      </w:r>
      <w:r>
        <w:rPr>
          <w:rFonts w:ascii="仿宋" w:eastAsia="仿宋" w:hAnsi="仿宋" w:cs="仿宋" w:hint="eastAsia"/>
          <w:kern w:val="0"/>
        </w:rPr>
        <w:t>有关的任何利息或其它类似的费用或者收益由承包人承担。</w:t>
      </w:r>
    </w:p>
    <w:p w14:paraId="49C4BFF6" w14:textId="77777777" w:rsidR="0066311D" w:rsidRDefault="0066311D">
      <w:pPr>
        <w:pStyle w:val="affe"/>
        <w:spacing w:line="440" w:lineRule="exact"/>
        <w:ind w:firstLineChars="200" w:firstLine="420"/>
        <w:rPr>
          <w:rFonts w:ascii="仿宋" w:eastAsia="仿宋" w:hAnsi="仿宋" w:cs="仿宋" w:hint="eastAsia"/>
          <w:b/>
          <w:kern w:val="0"/>
        </w:rPr>
      </w:pPr>
      <w:r>
        <w:rPr>
          <w:rFonts w:ascii="仿宋" w:eastAsia="仿宋" w:hAnsi="仿宋" w:cs="仿宋" w:hint="eastAsia"/>
          <w:kern w:val="0"/>
        </w:rPr>
        <w:t>（3）</w:t>
      </w:r>
      <w:r>
        <w:rPr>
          <w:rFonts w:ascii="仿宋" w:eastAsia="仿宋" w:hAnsi="仿宋" w:cs="仿宋" w:hint="eastAsia"/>
        </w:rPr>
        <w:t>发包人应在签发合同尾款预付款证书后</w:t>
      </w:r>
      <w:r>
        <w:rPr>
          <w:rFonts w:ascii="仿宋" w:eastAsia="仿宋" w:hAnsi="仿宋" w:cs="仿宋" w:hint="eastAsia"/>
          <w:u w:val="single"/>
        </w:rPr>
        <w:t xml:space="preserve">  C  </w:t>
      </w:r>
      <w:r>
        <w:rPr>
          <w:rFonts w:ascii="仿宋" w:eastAsia="仿宋" w:hAnsi="仿宋" w:cs="仿宋" w:hint="eastAsia"/>
          <w:kern w:val="0"/>
        </w:rPr>
        <w:t>（A、7；/B、14；/C、21）</w:t>
      </w:r>
      <w:r>
        <w:rPr>
          <w:rFonts w:ascii="仿宋" w:eastAsia="仿宋" w:hAnsi="仿宋" w:cs="仿宋" w:hint="eastAsia"/>
        </w:rPr>
        <w:t>天内，向承包人预付合同尾款。</w:t>
      </w:r>
    </w:p>
    <w:p w14:paraId="1C052466" w14:textId="77777777" w:rsidR="0066311D" w:rsidRDefault="0066311D">
      <w:pPr>
        <w:pStyle w:val="affe"/>
        <w:adjustRightInd w:val="0"/>
        <w:spacing w:line="440" w:lineRule="exact"/>
        <w:ind w:firstLineChars="200" w:firstLine="420"/>
        <w:rPr>
          <w:rFonts w:ascii="仿宋" w:eastAsia="仿宋" w:hAnsi="仿宋" w:cs="仿宋" w:hint="eastAsia"/>
        </w:rPr>
      </w:pPr>
      <w:r>
        <w:rPr>
          <w:rFonts w:ascii="仿宋" w:eastAsia="仿宋" w:hAnsi="仿宋" w:cs="仿宋" w:hint="eastAsia"/>
        </w:rPr>
        <w:t>（4）经审计确认承包人需要退还部分或全部合同尾款预付款项的，施工承包商须按审计报告要求的时间内将应退款项退还给发包人，否则发包人有权向第三方担保人提出索赔。</w:t>
      </w:r>
    </w:p>
    <w:p w14:paraId="0C522357"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（5）承包人提交质量保证金的，合同尾款应扣除本合同约定的质量保证金额度。</w:t>
      </w:r>
    </w:p>
    <w:p w14:paraId="4622829E" w14:textId="77777777" w:rsidR="0066311D" w:rsidRDefault="0066311D">
      <w:pPr>
        <w:pStyle w:val="affa"/>
        <w:spacing w:line="440" w:lineRule="exact"/>
        <w:ind w:firstLineChars="190" w:firstLine="420"/>
        <w:rPr>
          <w:rFonts w:ascii="仿宋" w:eastAsia="仿宋" w:hAnsi="仿宋" w:cs="仿宋" w:hint="eastAsia"/>
          <w:sz w:val="21"/>
          <w:szCs w:val="21"/>
        </w:rPr>
      </w:pPr>
      <w:r>
        <w:rPr>
          <w:rFonts w:ascii="仿宋" w:eastAsia="仿宋" w:hAnsi="仿宋" w:cs="仿宋" w:hint="eastAsia"/>
          <w:sz w:val="22"/>
          <w:szCs w:val="22"/>
        </w:rPr>
        <w:t>14.4 最终结清</w:t>
      </w:r>
    </w:p>
    <w:p w14:paraId="34F9C236"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lastRenderedPageBreak/>
        <w:t>14.4.1 最终结清申请单</w:t>
      </w:r>
    </w:p>
    <w:p w14:paraId="6C9C7126"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（1）承包人应在缺陷责任期终止证书颁发后7天内提交3份最终结清申请单，并提供相关证明材料。最终结清申请单应列明质量保证金、应扣除的质量保证金、缺陷责任期内发生的增减费用。</w:t>
      </w:r>
    </w:p>
    <w:p w14:paraId="48ADAF59"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（2）发包人对最终结清申请单内容有异议的，有权要求承包人进行修正和提供补充资料，但应当出具书面意见。承包人应当按照发包人的书面意见提交修正后的最终结清申请单。</w:t>
      </w:r>
    </w:p>
    <w:p w14:paraId="4A2CBC94"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14.4.2 最终结清证书和支付</w:t>
      </w:r>
    </w:p>
    <w:p w14:paraId="314B4C0A"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（1）发包人应在收到承包人提交的最终结清申请单后</w:t>
      </w:r>
      <w:r>
        <w:rPr>
          <w:rFonts w:ascii="仿宋" w:eastAsia="仿宋" w:hAnsi="仿宋" w:cs="仿宋" w:hint="eastAsia"/>
          <w:szCs w:val="21"/>
          <w:u w:val="single"/>
        </w:rPr>
        <w:t xml:space="preserve">　B　</w:t>
      </w:r>
      <w:r>
        <w:rPr>
          <w:rFonts w:ascii="仿宋" w:eastAsia="仿宋" w:hAnsi="仿宋" w:cs="仿宋" w:hint="eastAsia"/>
          <w:kern w:val="0"/>
          <w:szCs w:val="21"/>
        </w:rPr>
        <w:t>（A、7；/B、14；/C、21）</w:t>
      </w:r>
      <w:r>
        <w:rPr>
          <w:rFonts w:ascii="仿宋" w:eastAsia="仿宋" w:hAnsi="仿宋" w:cs="仿宋" w:hint="eastAsia"/>
          <w:szCs w:val="21"/>
        </w:rPr>
        <w:t>天内完成审批并向承包人颁发最终结清证书。发包人逾期未完成审批，又未提出修改意见的，视为发包人同意承包人提交的最终结清申请单并已颁发最终结清证书 。</w:t>
      </w:r>
    </w:p>
    <w:p w14:paraId="30B0E00B"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（2）发包人应在颁发最终结清证书后</w:t>
      </w:r>
      <w:r>
        <w:rPr>
          <w:rFonts w:ascii="仿宋" w:eastAsia="仿宋" w:hAnsi="仿宋" w:cs="仿宋" w:hint="eastAsia"/>
          <w:szCs w:val="21"/>
          <w:u w:val="single"/>
        </w:rPr>
        <w:t xml:space="preserve">　B　</w:t>
      </w:r>
      <w:r>
        <w:rPr>
          <w:rFonts w:ascii="仿宋" w:eastAsia="仿宋" w:hAnsi="仿宋" w:cs="仿宋" w:hint="eastAsia"/>
          <w:kern w:val="0"/>
          <w:szCs w:val="21"/>
        </w:rPr>
        <w:t>（A、3；/B、7；/C、14）天</w:t>
      </w:r>
      <w:r>
        <w:rPr>
          <w:rFonts w:ascii="仿宋" w:eastAsia="仿宋" w:hAnsi="仿宋" w:cs="仿宋" w:hint="eastAsia"/>
          <w:szCs w:val="21"/>
        </w:rPr>
        <w:t>内完成支付。发包人逾期支付的违约责任按通用条款执行。</w:t>
      </w:r>
    </w:p>
    <w:p w14:paraId="0C8FD99F" w14:textId="77777777" w:rsidR="0066311D" w:rsidRDefault="0066311D">
      <w:pPr>
        <w:pStyle w:val="affa"/>
        <w:spacing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15. 缺陷责任期与保修</w:t>
      </w:r>
    </w:p>
    <w:p w14:paraId="059C5127"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15.2缺陷责任期</w:t>
      </w:r>
    </w:p>
    <w:p w14:paraId="58E1F4F9"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15.2.1 本合同缺陷责任期为</w:t>
      </w:r>
      <w:r>
        <w:rPr>
          <w:rFonts w:ascii="仿宋" w:eastAsia="仿宋" w:hAnsi="仿宋" w:cs="仿宋" w:hint="eastAsia"/>
          <w:szCs w:val="21"/>
          <w:u w:val="single"/>
        </w:rPr>
        <w:t xml:space="preserve">　C  </w:t>
      </w:r>
      <w:r>
        <w:rPr>
          <w:rFonts w:ascii="仿宋" w:eastAsia="仿宋" w:hAnsi="仿宋" w:cs="仿宋" w:hint="eastAsia"/>
          <w:kern w:val="0"/>
          <w:szCs w:val="21"/>
        </w:rPr>
        <w:t>（A、6；/B、12；/C、24）</w:t>
      </w:r>
      <w:r>
        <w:rPr>
          <w:rFonts w:ascii="仿宋" w:eastAsia="仿宋" w:hAnsi="仿宋" w:cs="仿宋" w:hint="eastAsia"/>
          <w:szCs w:val="21"/>
        </w:rPr>
        <w:t>个月。</w:t>
      </w:r>
    </w:p>
    <w:p w14:paraId="6F7FC9F3"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工程竣工验收合格后，因施工承包人原因导致的缺陷使工程或某项主要设备不能按原定目的使用的，发包人有权在原缺陷责任期届满前要求施工承包人延长缺陷责任期，延长的缺陷责任期为</w:t>
      </w:r>
      <w:r>
        <w:rPr>
          <w:rFonts w:ascii="仿宋" w:eastAsia="仿宋" w:hAnsi="仿宋" w:cs="仿宋" w:hint="eastAsia"/>
          <w:szCs w:val="21"/>
          <w:u w:val="single"/>
        </w:rPr>
        <w:t xml:space="preserve"> B </w:t>
      </w:r>
      <w:r>
        <w:rPr>
          <w:rFonts w:ascii="仿宋" w:eastAsia="仿宋" w:hAnsi="仿宋" w:cs="仿宋" w:hint="eastAsia"/>
          <w:kern w:val="0"/>
          <w:szCs w:val="21"/>
        </w:rPr>
        <w:t>（A、6；/B、12；/C、24）</w:t>
      </w:r>
      <w:r>
        <w:rPr>
          <w:rFonts w:ascii="仿宋" w:eastAsia="仿宋" w:hAnsi="仿宋" w:cs="仿宋" w:hint="eastAsia"/>
          <w:szCs w:val="21"/>
        </w:rPr>
        <w:t>个月。</w:t>
      </w:r>
    </w:p>
    <w:p w14:paraId="147352C9"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 xml:space="preserve">15.3 质量保证担保 </w:t>
      </w:r>
    </w:p>
    <w:p w14:paraId="273BA4E4" w14:textId="77777777" w:rsidR="0066311D" w:rsidRDefault="0066311D">
      <w:pPr>
        <w:spacing w:line="440" w:lineRule="exact"/>
        <w:ind w:firstLineChars="210" w:firstLine="441"/>
        <w:rPr>
          <w:rFonts w:ascii="仿宋" w:eastAsia="仿宋" w:hAnsi="仿宋" w:cs="仿宋" w:hint="eastAsia"/>
          <w:kern w:val="0"/>
          <w:szCs w:val="21"/>
        </w:rPr>
      </w:pPr>
      <w:r>
        <w:rPr>
          <w:rFonts w:ascii="仿宋" w:eastAsia="仿宋" w:hAnsi="仿宋" w:cs="仿宋" w:hint="eastAsia"/>
          <w:szCs w:val="21"/>
        </w:rPr>
        <w:t>（1）</w:t>
      </w:r>
      <w:r>
        <w:rPr>
          <w:rFonts w:ascii="仿宋" w:eastAsia="仿宋" w:hAnsi="仿宋" w:cs="仿宋" w:hint="eastAsia"/>
        </w:rPr>
        <w:t>按照甬建发〔2014〕17号、甬建发〔2015〕139号、</w:t>
      </w:r>
      <w:r>
        <w:rPr>
          <w:rFonts w:ascii="仿宋" w:eastAsia="仿宋" w:hAnsi="仿宋" w:cs="仿宋" w:hint="eastAsia"/>
          <w:szCs w:val="21"/>
        </w:rPr>
        <w:t>甬建函[2017]96号文件规定，</w:t>
      </w:r>
      <w:r>
        <w:rPr>
          <w:rFonts w:ascii="仿宋" w:eastAsia="仿宋" w:hAnsi="仿宋" w:cs="仿宋" w:hint="eastAsia"/>
          <w:kern w:val="0"/>
          <w:szCs w:val="21"/>
        </w:rPr>
        <w:t>承包人提供的质量保证担保形式为</w:t>
      </w:r>
      <w:r>
        <w:rPr>
          <w:rFonts w:ascii="仿宋" w:eastAsia="仿宋" w:hAnsi="仿宋" w:cs="仿宋" w:hint="eastAsia"/>
          <w:kern w:val="0"/>
          <w:szCs w:val="21"/>
          <w:u w:val="single"/>
        </w:rPr>
        <w:t xml:space="preserve"> 　　</w:t>
      </w:r>
      <w:r>
        <w:rPr>
          <w:rFonts w:ascii="仿宋" w:eastAsia="仿宋" w:hAnsi="仿宋" w:cs="仿宋" w:hint="eastAsia"/>
          <w:kern w:val="0"/>
          <w:szCs w:val="21"/>
        </w:rPr>
        <w:t>（A、质量保证金保函；/B、质量保证金）。</w:t>
      </w:r>
    </w:p>
    <w:p w14:paraId="36317753" w14:textId="77777777" w:rsidR="0066311D" w:rsidRDefault="0066311D">
      <w:pPr>
        <w:spacing w:line="440" w:lineRule="exact"/>
        <w:ind w:firstLineChars="210" w:firstLine="441"/>
        <w:rPr>
          <w:rFonts w:ascii="仿宋" w:eastAsia="仿宋" w:hAnsi="仿宋" w:cs="仿宋" w:hint="eastAsia"/>
          <w:szCs w:val="21"/>
        </w:rPr>
      </w:pPr>
      <w:r>
        <w:rPr>
          <w:rFonts w:ascii="仿宋" w:eastAsia="仿宋" w:hAnsi="仿宋" w:cs="仿宋" w:hint="eastAsia"/>
          <w:szCs w:val="21"/>
        </w:rPr>
        <w:t>① 采用质量保证金保函的，承包人最迟在缺陷责任期开始前7日将向发包人提供符合本合同附件11《质量保证金保函》格式的银行保函一份。</w:t>
      </w:r>
    </w:p>
    <w:p w14:paraId="22BB8358" w14:textId="77777777" w:rsidR="0066311D" w:rsidRDefault="0066311D">
      <w:pPr>
        <w:spacing w:line="440" w:lineRule="exact"/>
        <w:ind w:firstLineChars="210" w:firstLine="441"/>
        <w:rPr>
          <w:rFonts w:ascii="仿宋" w:eastAsia="仿宋" w:hAnsi="仿宋" w:cs="仿宋" w:hint="eastAsia"/>
          <w:szCs w:val="21"/>
        </w:rPr>
      </w:pPr>
      <w:r>
        <w:rPr>
          <w:rFonts w:ascii="仿宋" w:eastAsia="仿宋" w:hAnsi="仿宋" w:cs="仿宋" w:hint="eastAsia"/>
          <w:szCs w:val="21"/>
        </w:rPr>
        <w:t>缺陷责任期延长的，承包人最迟应在原缺陷责任期届满之日前14天向发包人提交延长缺陷责任期的质量保证金保函或顺延原保函的有效期截止时间，否则发包人有权向第三方担保人提出索赔。</w:t>
      </w:r>
    </w:p>
    <w:p w14:paraId="0EAA98CB" w14:textId="77777777" w:rsidR="0066311D" w:rsidRDefault="0066311D">
      <w:pPr>
        <w:spacing w:line="440" w:lineRule="exact"/>
        <w:ind w:firstLineChars="210" w:firstLine="441"/>
        <w:rPr>
          <w:rFonts w:ascii="仿宋" w:eastAsia="仿宋" w:hAnsi="仿宋" w:cs="仿宋" w:hint="eastAsia"/>
          <w:szCs w:val="21"/>
        </w:rPr>
      </w:pPr>
      <w:r>
        <w:rPr>
          <w:rFonts w:ascii="仿宋" w:eastAsia="仿宋" w:hAnsi="仿宋" w:cs="仿宋" w:hint="eastAsia"/>
          <w:szCs w:val="21"/>
        </w:rPr>
        <w:t>② 采用质量保证金的，在工程竣工结算时发包人在合同尾款中一次性扣留。</w:t>
      </w:r>
    </w:p>
    <w:p w14:paraId="41B464B6" w14:textId="77777777" w:rsidR="0066311D" w:rsidRDefault="0066311D">
      <w:pPr>
        <w:spacing w:line="440" w:lineRule="exact"/>
        <w:ind w:firstLineChars="210" w:firstLine="441"/>
        <w:rPr>
          <w:rFonts w:ascii="仿宋" w:eastAsia="仿宋" w:hAnsi="仿宋" w:cs="仿宋" w:hint="eastAsia"/>
          <w:szCs w:val="21"/>
        </w:rPr>
      </w:pPr>
      <w:r>
        <w:rPr>
          <w:rFonts w:ascii="仿宋" w:eastAsia="仿宋" w:hAnsi="仿宋" w:cs="仿宋" w:hint="eastAsia"/>
          <w:szCs w:val="21"/>
        </w:rPr>
        <w:t>（2）质量保证金保函担保时间或质量保证金扣留期限与第15.2款约定的缺陷责任期保持一致。</w:t>
      </w:r>
    </w:p>
    <w:p w14:paraId="4088601A" w14:textId="77777777" w:rsidR="0066311D" w:rsidRDefault="0066311D">
      <w:pPr>
        <w:widowControl/>
        <w:spacing w:line="440" w:lineRule="exact"/>
        <w:ind w:firstLineChars="200" w:firstLine="420"/>
        <w:jc w:val="left"/>
        <w:rPr>
          <w:rFonts w:ascii="仿宋" w:eastAsia="仿宋" w:hAnsi="仿宋" w:cs="仿宋" w:hint="eastAsia"/>
          <w:kern w:val="0"/>
          <w:sz w:val="24"/>
        </w:rPr>
      </w:pPr>
      <w:r>
        <w:rPr>
          <w:rFonts w:ascii="仿宋" w:eastAsia="仿宋" w:hAnsi="仿宋" w:cs="仿宋" w:hint="eastAsia"/>
          <w:szCs w:val="21"/>
        </w:rPr>
        <w:lastRenderedPageBreak/>
        <w:t>（3）质量保证金额度暂定为签约合同价的</w:t>
      </w:r>
      <w:r>
        <w:rPr>
          <w:rFonts w:ascii="仿宋" w:eastAsia="仿宋" w:hAnsi="仿宋" w:cs="仿宋" w:hint="eastAsia"/>
          <w:szCs w:val="21"/>
          <w:u w:val="single"/>
        </w:rPr>
        <w:t> / </w:t>
      </w:r>
      <w:r>
        <w:rPr>
          <w:rFonts w:ascii="仿宋" w:eastAsia="仿宋" w:hAnsi="仿宋" w:cs="仿宋" w:hint="eastAsia"/>
          <w:szCs w:val="21"/>
        </w:rPr>
        <w:t>，具体以承包人办理质量保证担保手续的日期所在季度的本市建筑市场信用状况确定，</w:t>
      </w:r>
      <w:r>
        <w:rPr>
          <w:rFonts w:ascii="仿宋" w:eastAsia="仿宋" w:hAnsi="仿宋" w:cs="仿宋" w:hint="eastAsia"/>
        </w:rPr>
        <w:t>按照甬建发〔2014〕17号、甬建发〔2015〕139号、</w:t>
      </w:r>
      <w:r>
        <w:rPr>
          <w:rFonts w:ascii="仿宋" w:eastAsia="仿宋" w:hAnsi="仿宋" w:cs="仿宋" w:hint="eastAsia"/>
          <w:szCs w:val="21"/>
        </w:rPr>
        <w:t>甬建函[2017]96号文件执行。同一承包人的质量保证担保额度可就低计取。</w:t>
      </w:r>
      <w:r>
        <w:rPr>
          <w:rFonts w:ascii="仿宋" w:eastAsia="仿宋" w:hAnsi="仿宋" w:cs="仿宋" w:hint="eastAsia"/>
          <w:kern w:val="0"/>
          <w:sz w:val="24"/>
        </w:rPr>
        <w:t xml:space="preserve"> </w:t>
      </w:r>
    </w:p>
    <w:p w14:paraId="4ADB91F2"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（4）承包人与质量保证担保有关的任何利息或其它类似的费用或者收益由承包人承担；因承包人原因导致缺陷责任期延长的，继续提供质量保证担保所增加的费用由承包人承担。</w:t>
      </w:r>
    </w:p>
    <w:p w14:paraId="647ADC36"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15.4保修</w:t>
      </w:r>
    </w:p>
    <w:p w14:paraId="585EE1A7"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15.4.1 保修责任</w:t>
      </w:r>
    </w:p>
    <w:p w14:paraId="4B039BEF" w14:textId="77777777" w:rsidR="0066311D" w:rsidRDefault="0066311D">
      <w:pPr>
        <w:spacing w:line="440" w:lineRule="exact"/>
        <w:ind w:firstLineChars="210" w:firstLine="441"/>
        <w:rPr>
          <w:rFonts w:ascii="仿宋" w:eastAsia="仿宋" w:hAnsi="仿宋" w:cs="仿宋" w:hint="eastAsia"/>
          <w:szCs w:val="21"/>
        </w:rPr>
      </w:pPr>
      <w:r>
        <w:rPr>
          <w:rFonts w:ascii="仿宋" w:eastAsia="仿宋" w:hAnsi="仿宋" w:cs="仿宋" w:hint="eastAsia"/>
          <w:szCs w:val="21"/>
        </w:rPr>
        <w:t>本工程保修期限为</w:t>
      </w:r>
      <w:r>
        <w:rPr>
          <w:rFonts w:ascii="仿宋" w:eastAsia="仿宋" w:hAnsi="仿宋" w:cs="仿宋" w:hint="eastAsia"/>
          <w:szCs w:val="21"/>
          <w:u w:val="single"/>
        </w:rPr>
        <w:t>1</w:t>
      </w:r>
      <w:r>
        <w:rPr>
          <w:rFonts w:ascii="仿宋" w:eastAsia="仿宋" w:hAnsi="仿宋" w:cs="仿宋" w:hint="eastAsia"/>
          <w:szCs w:val="21"/>
        </w:rPr>
        <w:t>年。保修期满后28天内扣除承包人应承担的保修费用后退还保修金余款（不计利息）。</w:t>
      </w:r>
    </w:p>
    <w:p w14:paraId="6481F89D" w14:textId="77777777" w:rsidR="0066311D" w:rsidRDefault="0066311D">
      <w:pPr>
        <w:spacing w:line="44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保修期从竣工验收合格之日起计算。</w:t>
      </w:r>
    </w:p>
    <w:p w14:paraId="692B823D"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15.4.3 修复通知</w:t>
      </w:r>
    </w:p>
    <w:p w14:paraId="45304AE2"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合同当事人约定：承包人收到保修通知并到达工程现场的合理时间为48小时内（含48小时）。</w:t>
      </w:r>
    </w:p>
    <w:p w14:paraId="68B58914" w14:textId="77777777" w:rsidR="0066311D" w:rsidRDefault="0066311D">
      <w:pPr>
        <w:pStyle w:val="affa"/>
        <w:spacing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16. 违约</w:t>
      </w:r>
    </w:p>
    <w:p w14:paraId="1758C153"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16.1 发包人违约</w:t>
      </w:r>
    </w:p>
    <w:p w14:paraId="42FD46B3"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16.1.1发包人违约的情形按通用条款确定。</w:t>
      </w:r>
    </w:p>
    <w:p w14:paraId="098E07B0"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16.1.2 发包人违约的责任</w:t>
      </w:r>
    </w:p>
    <w:p w14:paraId="28C9A96E"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合同履行过程中发包人未按主合同约定向承包人支付工程款的，由工程担保人在支付担保金额内赔偿承包人相应损失，承包人可同时追偿发包人的违约责任；项目无支付担保的，发包人应向承包人另行支付违约金。</w:t>
      </w:r>
    </w:p>
    <w:p w14:paraId="5B75A72B"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违约金以未按合同约定支付部分的合同价款为基数计算（以中国人民银行发布的同期同类贷款基准利率为准），同时承包人可要求发包人支付合同价款；逾期支付超过56天的，承包人可要求发包人支付两倍违约金（以中国人民银行发布的同期同类贷款基准利率为准），同时承包人可要求发包人支付合同价款。除此之外，承包人有权向发包人追偿由于发包人违约行为给承包人造成的重大经济损失。</w:t>
      </w:r>
    </w:p>
    <w:p w14:paraId="4B9AFE07"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16.1.3  关于发包人违约解除合同的约定：执行通用条款。</w:t>
      </w:r>
    </w:p>
    <w:p w14:paraId="1410317B" w14:textId="77777777" w:rsidR="0066311D" w:rsidRDefault="0066311D">
      <w:pPr>
        <w:pStyle w:val="afffd"/>
        <w:spacing w:before="120" w:line="44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16.2 承包人违约</w:t>
      </w:r>
    </w:p>
    <w:p w14:paraId="4C46F47B"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16.2.1 承包人违约的情形按通用条款确定。</w:t>
      </w:r>
    </w:p>
    <w:p w14:paraId="591DE062"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16.2.2承包人违约的责任</w:t>
      </w:r>
    </w:p>
    <w:p w14:paraId="6A35F74D" w14:textId="77777777" w:rsidR="0066311D" w:rsidRDefault="0066311D">
      <w:pPr>
        <w:adjustRightInd w:val="0"/>
        <w:spacing w:line="440" w:lineRule="exact"/>
        <w:ind w:firstLineChars="200" w:firstLine="420"/>
        <w:rPr>
          <w:rFonts w:ascii="仿宋" w:eastAsia="仿宋" w:hAnsi="仿宋" w:cs="仿宋" w:hint="eastAsia"/>
          <w:szCs w:val="21"/>
        </w:rPr>
      </w:pPr>
      <w:r>
        <w:rPr>
          <w:rFonts w:ascii="仿宋" w:eastAsia="仿宋" w:hAnsi="仿宋" w:cs="仿宋" w:hint="eastAsia"/>
          <w:szCs w:val="21"/>
        </w:rPr>
        <w:t>承包人应承担其违约行为及纠正其违约行为而增加的费用和（或）延误的工期。延误工期的，根据实际延误的时间，按</w:t>
      </w:r>
      <w:r>
        <w:rPr>
          <w:rFonts w:ascii="仿宋" w:eastAsia="仿宋" w:hAnsi="仿宋" w:cs="仿宋" w:hint="eastAsia"/>
          <w:kern w:val="0"/>
          <w:szCs w:val="21"/>
        </w:rPr>
        <w:t>本合同约定的工期延误赔偿标准向发</w:t>
      </w:r>
      <w:r>
        <w:rPr>
          <w:rFonts w:ascii="仿宋" w:eastAsia="仿宋" w:hAnsi="仿宋" w:cs="仿宋" w:hint="eastAsia"/>
          <w:szCs w:val="21"/>
        </w:rPr>
        <w:t>包人支付违约金；延误超过56天的，按</w:t>
      </w:r>
      <w:r>
        <w:rPr>
          <w:rFonts w:ascii="仿宋" w:eastAsia="仿宋" w:hAnsi="仿宋" w:cs="仿宋" w:hint="eastAsia"/>
          <w:kern w:val="0"/>
          <w:szCs w:val="21"/>
        </w:rPr>
        <w:t>本合同约定的工期延误赔偿标准两倍支付违约金；逾期竣工违约金的限额不足时，发包人有权</w:t>
      </w:r>
      <w:r>
        <w:rPr>
          <w:rFonts w:ascii="仿宋" w:eastAsia="仿宋" w:hAnsi="仿宋" w:cs="仿宋" w:hint="eastAsia"/>
          <w:kern w:val="0"/>
          <w:szCs w:val="21"/>
        </w:rPr>
        <w:lastRenderedPageBreak/>
        <w:t>向承包人追偿。</w:t>
      </w:r>
    </w:p>
    <w:p w14:paraId="335D2DCC" w14:textId="77777777" w:rsidR="0066311D" w:rsidRDefault="0066311D">
      <w:pPr>
        <w:spacing w:line="440" w:lineRule="exact"/>
        <w:ind w:firstLineChars="200" w:firstLine="420"/>
        <w:rPr>
          <w:rFonts w:ascii="仿宋" w:eastAsia="仿宋" w:hAnsi="仿宋" w:cs="仿宋" w:hint="eastAsia"/>
          <w:szCs w:val="21"/>
        </w:rPr>
      </w:pPr>
      <w:r>
        <w:rPr>
          <w:rFonts w:ascii="仿宋" w:eastAsia="仿宋" w:hAnsi="仿宋" w:cs="仿宋" w:hint="eastAsia"/>
          <w:szCs w:val="21"/>
        </w:rPr>
        <w:t>16.2.3 关于因承包人违约解除合同的约定：执行通用条款。</w:t>
      </w:r>
    </w:p>
    <w:p w14:paraId="18B2C95F" w14:textId="77777777" w:rsidR="0066311D" w:rsidRDefault="0066311D">
      <w:pPr>
        <w:spacing w:line="420" w:lineRule="exact"/>
        <w:ind w:firstLineChars="200" w:firstLine="420"/>
        <w:rPr>
          <w:rFonts w:ascii="仿宋" w:eastAsia="仿宋" w:hAnsi="仿宋" w:cs="仿宋" w:hint="eastAsia"/>
          <w:szCs w:val="21"/>
        </w:rPr>
      </w:pPr>
      <w:r>
        <w:rPr>
          <w:rFonts w:ascii="仿宋" w:eastAsia="仿宋" w:hAnsi="仿宋" w:cs="仿宋" w:hint="eastAsia"/>
          <w:szCs w:val="21"/>
        </w:rPr>
        <w:t>发包人继续使用承包人在施工现场的材料、设备、临时工程、承包人文件和由承包人或以其名义编制的其他文件的费用承担方式约定：产生的费用未超过承包人应承担的违约赔偿限额的，由承包人承担；产生的费用超出承包人应承担的违约赔偿限额部分，由发包人承担。</w:t>
      </w:r>
    </w:p>
    <w:p w14:paraId="1DE40852" w14:textId="77777777" w:rsidR="0066311D" w:rsidRDefault="0066311D">
      <w:pPr>
        <w:spacing w:line="420" w:lineRule="exact"/>
        <w:ind w:firstLineChars="200" w:firstLine="420"/>
        <w:rPr>
          <w:rFonts w:ascii="仿宋" w:eastAsia="仿宋" w:hAnsi="仿宋" w:cs="仿宋" w:hint="eastAsia"/>
        </w:rPr>
      </w:pPr>
      <w:r>
        <w:rPr>
          <w:rFonts w:ascii="仿宋" w:eastAsia="仿宋" w:hAnsi="仿宋" w:cs="仿宋" w:hint="eastAsia"/>
        </w:rPr>
        <w:t>承包人延误合同工期赔偿标准为</w:t>
      </w:r>
      <w:r>
        <w:rPr>
          <w:rFonts w:ascii="仿宋" w:eastAsia="仿宋" w:hAnsi="仿宋" w:cs="仿宋" w:hint="eastAsia"/>
          <w:b/>
          <w:bCs/>
          <w:u w:val="single"/>
        </w:rPr>
        <w:t>1000</w:t>
      </w:r>
      <w:r>
        <w:rPr>
          <w:rFonts w:ascii="仿宋" w:eastAsia="仿宋" w:hAnsi="仿宋" w:cs="仿宋" w:hint="eastAsia"/>
          <w:u w:val="single"/>
        </w:rPr>
        <w:t xml:space="preserve"> </w:t>
      </w:r>
      <w:r>
        <w:rPr>
          <w:rFonts w:ascii="仿宋" w:eastAsia="仿宋" w:hAnsi="仿宋" w:cs="仿宋" w:hint="eastAsia"/>
        </w:rPr>
        <w:t>元/天，延误合同工期违约金限额，合同价的</w:t>
      </w:r>
      <w:r>
        <w:rPr>
          <w:rFonts w:ascii="仿宋" w:eastAsia="仿宋" w:hAnsi="仿宋" w:cs="仿宋" w:hint="eastAsia"/>
          <w:b/>
          <w:u w:val="single"/>
        </w:rPr>
        <w:t xml:space="preserve">  2 </w:t>
      </w:r>
      <w:r>
        <w:rPr>
          <w:rFonts w:ascii="仿宋" w:eastAsia="仿宋" w:hAnsi="仿宋" w:cs="仿宋" w:hint="eastAsia"/>
        </w:rPr>
        <w:t>%。</w:t>
      </w:r>
    </w:p>
    <w:p w14:paraId="501FFE37" w14:textId="77777777" w:rsidR="0066311D" w:rsidRDefault="0066311D">
      <w:pPr>
        <w:spacing w:line="420" w:lineRule="exact"/>
        <w:ind w:firstLineChars="200" w:firstLine="420"/>
        <w:rPr>
          <w:rFonts w:ascii="仿宋" w:eastAsia="仿宋" w:hAnsi="仿宋" w:cs="仿宋" w:hint="eastAsia"/>
          <w:szCs w:val="21"/>
        </w:rPr>
      </w:pPr>
      <w:r>
        <w:rPr>
          <w:rFonts w:ascii="仿宋" w:eastAsia="仿宋" w:hAnsi="仿宋" w:cs="仿宋" w:hint="eastAsia"/>
        </w:rPr>
        <w:t>上述各项违约金限额之和应与履约担保金额保持一致。履约担保按照甬建发〔2014〕17号、甬建发〔2015〕139号、</w:t>
      </w:r>
      <w:r>
        <w:rPr>
          <w:rFonts w:ascii="仿宋" w:eastAsia="仿宋" w:hAnsi="仿宋" w:cs="仿宋" w:hint="eastAsia"/>
          <w:szCs w:val="21"/>
        </w:rPr>
        <w:t>甬建函[2017]96号</w:t>
      </w:r>
      <w:r>
        <w:rPr>
          <w:rFonts w:ascii="仿宋" w:eastAsia="仿宋" w:hAnsi="仿宋" w:cs="仿宋" w:hint="eastAsia"/>
        </w:rPr>
        <w:t>文件执行。</w:t>
      </w:r>
    </w:p>
    <w:p w14:paraId="7668684E" w14:textId="77777777" w:rsidR="0066311D" w:rsidRDefault="0066311D">
      <w:pPr>
        <w:pStyle w:val="affa"/>
        <w:spacing w:line="42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 xml:space="preserve">17. 不可抗力 </w:t>
      </w:r>
    </w:p>
    <w:p w14:paraId="1E7680DC" w14:textId="77777777" w:rsidR="0066311D" w:rsidRDefault="0066311D">
      <w:pPr>
        <w:pStyle w:val="afffd"/>
        <w:spacing w:before="120" w:line="42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17.1 不可抗力的确认</w:t>
      </w:r>
    </w:p>
    <w:p w14:paraId="433A2999"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除通用合同条款约定的不可抗力事件之外，视为不可抗力的其他情形：火灾、洪水、罢工、政府征用、政府禁止令等。</w:t>
      </w:r>
    </w:p>
    <w:p w14:paraId="295ABCD5" w14:textId="77777777" w:rsidR="0066311D" w:rsidRDefault="0066311D">
      <w:pPr>
        <w:pStyle w:val="afffd"/>
        <w:spacing w:before="120" w:line="42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17.4 因不可抗力解除合同</w:t>
      </w:r>
    </w:p>
    <w:p w14:paraId="190B0096"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合同解除后，发包人应在商定或确定发包人应支付款项后28 天内完成款项的支付。</w:t>
      </w:r>
    </w:p>
    <w:p w14:paraId="56223FBA" w14:textId="77777777" w:rsidR="0066311D" w:rsidRDefault="0066311D">
      <w:pPr>
        <w:pStyle w:val="afffd"/>
        <w:spacing w:before="120" w:line="420" w:lineRule="exact"/>
        <w:ind w:firstLineChars="190" w:firstLine="420"/>
        <w:rPr>
          <w:rFonts w:ascii="仿宋" w:eastAsia="仿宋" w:hAnsi="仿宋" w:cs="仿宋" w:hint="eastAsia"/>
          <w:sz w:val="22"/>
          <w:szCs w:val="22"/>
        </w:rPr>
      </w:pPr>
      <w:r>
        <w:rPr>
          <w:rFonts w:ascii="仿宋" w:eastAsia="仿宋" w:hAnsi="仿宋" w:cs="仿宋" w:hint="eastAsia"/>
          <w:sz w:val="22"/>
          <w:szCs w:val="22"/>
        </w:rPr>
        <w:t>18. 保险</w:t>
      </w:r>
    </w:p>
    <w:p w14:paraId="7AF3961D" w14:textId="77777777" w:rsidR="0066311D" w:rsidRDefault="0066311D">
      <w:pPr>
        <w:pStyle w:val="afffd"/>
        <w:spacing w:before="120" w:line="420" w:lineRule="exact"/>
        <w:ind w:firstLineChars="200" w:firstLine="442"/>
        <w:rPr>
          <w:rFonts w:ascii="仿宋" w:eastAsia="仿宋" w:hAnsi="仿宋" w:cs="仿宋" w:hint="eastAsia"/>
          <w:sz w:val="22"/>
          <w:szCs w:val="22"/>
        </w:rPr>
      </w:pPr>
      <w:r>
        <w:rPr>
          <w:rFonts w:ascii="仿宋" w:eastAsia="仿宋" w:hAnsi="仿宋" w:cs="仿宋" w:hint="eastAsia"/>
          <w:sz w:val="22"/>
          <w:szCs w:val="22"/>
        </w:rPr>
        <w:t>18.1 工程保险</w:t>
      </w:r>
    </w:p>
    <w:p w14:paraId="6DD2C4AD" w14:textId="77777777" w:rsidR="0066311D" w:rsidRDefault="0066311D">
      <w:pPr>
        <w:adjustRightInd w:val="0"/>
        <w:spacing w:line="46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关于工程保险的特别约定：</w:t>
      </w:r>
      <w:r>
        <w:rPr>
          <w:rFonts w:ascii="仿宋" w:eastAsia="仿宋" w:hAnsi="仿宋" w:cs="仿宋" w:hint="eastAsia"/>
          <w:kern w:val="0"/>
          <w:szCs w:val="21"/>
          <w:u w:val="single"/>
        </w:rPr>
        <w:t>按相关规定要求的保险，承包人自行承担并支付，费用包含在投标报价中。</w:t>
      </w:r>
    </w:p>
    <w:p w14:paraId="49D021A6" w14:textId="77777777" w:rsidR="0066311D" w:rsidRDefault="0066311D">
      <w:pPr>
        <w:pStyle w:val="afffd"/>
        <w:spacing w:before="120" w:line="420" w:lineRule="exact"/>
        <w:ind w:firstLineChars="200" w:firstLine="442"/>
        <w:rPr>
          <w:rFonts w:ascii="仿宋" w:eastAsia="仿宋" w:hAnsi="仿宋" w:cs="仿宋" w:hint="eastAsia"/>
          <w:sz w:val="22"/>
          <w:szCs w:val="22"/>
        </w:rPr>
      </w:pPr>
      <w:r>
        <w:rPr>
          <w:rFonts w:ascii="仿宋" w:eastAsia="仿宋" w:hAnsi="仿宋" w:cs="仿宋" w:hint="eastAsia"/>
          <w:sz w:val="22"/>
          <w:szCs w:val="22"/>
        </w:rPr>
        <w:t>18.3 其他保险</w:t>
      </w:r>
    </w:p>
    <w:p w14:paraId="50A7C06F"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关于其他保险的约定：除第三者责任险外，保险费用由被保险人承担。</w:t>
      </w:r>
    </w:p>
    <w:p w14:paraId="4E8E4814"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承包人</w:t>
      </w:r>
      <w:r>
        <w:rPr>
          <w:rFonts w:ascii="仿宋" w:eastAsia="仿宋" w:hAnsi="仿宋" w:cs="仿宋" w:hint="eastAsia"/>
          <w:kern w:val="0"/>
          <w:szCs w:val="21"/>
          <w:u w:val="single"/>
        </w:rPr>
        <w:t xml:space="preserve">  A  </w:t>
      </w:r>
      <w:r>
        <w:rPr>
          <w:rFonts w:ascii="仿宋" w:eastAsia="仿宋" w:hAnsi="仿宋" w:cs="仿宋" w:hint="eastAsia"/>
          <w:kern w:val="0"/>
          <w:szCs w:val="21"/>
        </w:rPr>
        <w:t>（A、应当；/B、不需）为其施工设备等办理财产保险。</w:t>
      </w:r>
    </w:p>
    <w:p w14:paraId="436FF45E" w14:textId="77777777" w:rsidR="0066311D" w:rsidRDefault="0066311D">
      <w:pPr>
        <w:pStyle w:val="afffd"/>
        <w:spacing w:before="120" w:line="420" w:lineRule="exact"/>
        <w:ind w:firstLineChars="200" w:firstLine="442"/>
        <w:rPr>
          <w:rFonts w:ascii="仿宋" w:eastAsia="仿宋" w:hAnsi="仿宋" w:cs="仿宋" w:hint="eastAsia"/>
          <w:sz w:val="22"/>
          <w:szCs w:val="22"/>
        </w:rPr>
      </w:pPr>
      <w:r>
        <w:rPr>
          <w:rFonts w:ascii="仿宋" w:eastAsia="仿宋" w:hAnsi="仿宋" w:cs="仿宋" w:hint="eastAsia"/>
          <w:sz w:val="22"/>
          <w:szCs w:val="22"/>
        </w:rPr>
        <w:t>18.7 通知义务</w:t>
      </w:r>
    </w:p>
    <w:p w14:paraId="38FE9077"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关于变更保险合同时的通知义务的约定：执行通用条款。</w:t>
      </w:r>
    </w:p>
    <w:p w14:paraId="18F908AA" w14:textId="77777777" w:rsidR="0066311D" w:rsidRDefault="0066311D">
      <w:pPr>
        <w:pStyle w:val="affa"/>
        <w:spacing w:line="420" w:lineRule="exact"/>
        <w:ind w:firstLineChars="200" w:firstLine="442"/>
        <w:rPr>
          <w:rFonts w:ascii="仿宋" w:eastAsia="仿宋" w:hAnsi="仿宋" w:cs="仿宋" w:hint="eastAsia"/>
          <w:sz w:val="22"/>
          <w:szCs w:val="22"/>
        </w:rPr>
      </w:pPr>
      <w:r>
        <w:rPr>
          <w:rFonts w:ascii="仿宋" w:eastAsia="仿宋" w:hAnsi="仿宋" w:cs="仿宋" w:hint="eastAsia"/>
          <w:sz w:val="22"/>
          <w:szCs w:val="22"/>
        </w:rPr>
        <w:t>20. 争议解决</w:t>
      </w:r>
    </w:p>
    <w:p w14:paraId="24CE16A9" w14:textId="77777777" w:rsidR="0066311D" w:rsidRDefault="0066311D">
      <w:pPr>
        <w:pStyle w:val="afffd"/>
        <w:spacing w:before="120" w:line="420" w:lineRule="exact"/>
        <w:ind w:firstLineChars="200" w:firstLine="442"/>
        <w:rPr>
          <w:rFonts w:ascii="仿宋" w:eastAsia="仿宋" w:hAnsi="仿宋" w:cs="仿宋" w:hint="eastAsia"/>
          <w:sz w:val="22"/>
          <w:szCs w:val="22"/>
        </w:rPr>
      </w:pPr>
      <w:r>
        <w:rPr>
          <w:rFonts w:ascii="仿宋" w:eastAsia="仿宋" w:hAnsi="仿宋" w:cs="仿宋" w:hint="eastAsia"/>
          <w:sz w:val="22"/>
          <w:szCs w:val="22"/>
        </w:rPr>
        <w:t>20.3 争议评审</w:t>
      </w:r>
    </w:p>
    <w:p w14:paraId="11480E04"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合同当事人</w:t>
      </w:r>
      <w:r>
        <w:rPr>
          <w:rFonts w:ascii="仿宋" w:eastAsia="仿宋" w:hAnsi="仿宋" w:cs="仿宋" w:hint="eastAsia"/>
          <w:kern w:val="0"/>
          <w:szCs w:val="21"/>
          <w:u w:val="single"/>
        </w:rPr>
        <w:t xml:space="preserve">  B  </w:t>
      </w:r>
      <w:r>
        <w:rPr>
          <w:rFonts w:ascii="仿宋" w:eastAsia="仿宋" w:hAnsi="仿宋" w:cs="仿宋" w:hint="eastAsia"/>
          <w:kern w:val="0"/>
          <w:szCs w:val="21"/>
        </w:rPr>
        <w:t>（A、同意；/B、不同意）将工程争议提交争议评审小组决定。</w:t>
      </w:r>
    </w:p>
    <w:p w14:paraId="144E60E9"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20.3.1 争议评审小组的确定</w:t>
      </w:r>
    </w:p>
    <w:p w14:paraId="1DE879A1"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争议评审小组成员的确定：发包人和承包人共同选择3名争议评审员组成争议评审小组。</w:t>
      </w:r>
    </w:p>
    <w:p w14:paraId="7A8EC4B1"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选定争议评审员的期限：自合同签订后28天内，或者争议发生后14天内，选定争议评审员。</w:t>
      </w:r>
    </w:p>
    <w:p w14:paraId="521CA4C6"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争议评审小组成员的报酬承担方式：发包人和承包人各承担一半。</w:t>
      </w:r>
    </w:p>
    <w:p w14:paraId="2FEA1E1E"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其他事项的约定：</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14:paraId="439224BD"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lastRenderedPageBreak/>
        <w:t>20.3.2 争议评审小组的决定</w:t>
      </w:r>
    </w:p>
    <w:p w14:paraId="58983735"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合同当事人关于本项的约定：</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14:paraId="628AD035" w14:textId="77777777" w:rsidR="0066311D" w:rsidRDefault="0066311D">
      <w:pPr>
        <w:pStyle w:val="afffd"/>
        <w:spacing w:before="120" w:line="420" w:lineRule="exact"/>
        <w:ind w:firstLineChars="200" w:firstLine="442"/>
        <w:rPr>
          <w:rFonts w:ascii="仿宋" w:eastAsia="仿宋" w:hAnsi="仿宋" w:cs="仿宋" w:hint="eastAsia"/>
          <w:sz w:val="22"/>
          <w:szCs w:val="22"/>
        </w:rPr>
      </w:pPr>
      <w:r>
        <w:rPr>
          <w:rFonts w:ascii="仿宋" w:eastAsia="仿宋" w:hAnsi="仿宋" w:cs="仿宋" w:hint="eastAsia"/>
          <w:sz w:val="22"/>
          <w:szCs w:val="22"/>
        </w:rPr>
        <w:t>20.4仲裁或诉讼</w:t>
      </w:r>
    </w:p>
    <w:p w14:paraId="026266F0"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因合同及合同有关事项发生的争议，按下列第</w:t>
      </w:r>
      <w:r>
        <w:rPr>
          <w:rFonts w:ascii="仿宋" w:eastAsia="仿宋" w:hAnsi="仿宋" w:cs="仿宋" w:hint="eastAsia"/>
          <w:kern w:val="0"/>
          <w:szCs w:val="21"/>
          <w:u w:val="single"/>
        </w:rPr>
        <w:t xml:space="preserve">  2  </w:t>
      </w:r>
      <w:r>
        <w:rPr>
          <w:rFonts w:ascii="仿宋" w:eastAsia="仿宋" w:hAnsi="仿宋" w:cs="仿宋" w:hint="eastAsia"/>
          <w:kern w:val="0"/>
          <w:szCs w:val="21"/>
        </w:rPr>
        <w:t>种方式解决：</w:t>
      </w:r>
    </w:p>
    <w:p w14:paraId="1413A4F6"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（1）向</w:t>
      </w:r>
      <w:r>
        <w:rPr>
          <w:rFonts w:ascii="仿宋" w:eastAsia="仿宋" w:hAnsi="仿宋" w:cs="仿宋" w:hint="eastAsia"/>
          <w:kern w:val="0"/>
          <w:szCs w:val="21"/>
          <w:u w:val="single"/>
        </w:rPr>
        <w:t xml:space="preserve">  宁波  </w:t>
      </w:r>
      <w:r>
        <w:rPr>
          <w:rFonts w:ascii="仿宋" w:eastAsia="仿宋" w:hAnsi="仿宋" w:cs="仿宋" w:hint="eastAsia"/>
          <w:kern w:val="0"/>
          <w:szCs w:val="21"/>
        </w:rPr>
        <w:t>仲裁委员会申请仲裁；</w:t>
      </w:r>
    </w:p>
    <w:p w14:paraId="50AC2572"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（2）向</w:t>
      </w:r>
      <w:r>
        <w:rPr>
          <w:rFonts w:ascii="仿宋" w:eastAsia="仿宋" w:hAnsi="仿宋" w:cs="仿宋" w:hint="eastAsia"/>
          <w:kern w:val="0"/>
          <w:szCs w:val="21"/>
          <w:u w:val="single"/>
        </w:rPr>
        <w:t xml:space="preserve"> 项目所在地 </w:t>
      </w:r>
      <w:r>
        <w:rPr>
          <w:rFonts w:ascii="仿宋" w:eastAsia="仿宋" w:hAnsi="仿宋" w:cs="仿宋" w:hint="eastAsia"/>
          <w:kern w:val="0"/>
          <w:szCs w:val="21"/>
        </w:rPr>
        <w:t>人民法院起诉。</w:t>
      </w:r>
    </w:p>
    <w:p w14:paraId="77255A1B" w14:textId="77777777" w:rsidR="0066311D" w:rsidRDefault="0066311D">
      <w:pPr>
        <w:pStyle w:val="afffd"/>
        <w:spacing w:before="120" w:line="420" w:lineRule="exact"/>
        <w:ind w:firstLineChars="200" w:firstLine="442"/>
        <w:rPr>
          <w:rFonts w:ascii="仿宋" w:eastAsia="仿宋" w:hAnsi="仿宋" w:cs="仿宋" w:hint="eastAsia"/>
          <w:sz w:val="22"/>
          <w:szCs w:val="22"/>
        </w:rPr>
      </w:pPr>
      <w:r>
        <w:rPr>
          <w:rFonts w:ascii="仿宋" w:eastAsia="仿宋" w:hAnsi="仿宋" w:cs="仿宋" w:hint="eastAsia"/>
          <w:sz w:val="22"/>
          <w:szCs w:val="22"/>
        </w:rPr>
        <w:t>21、补充条款</w:t>
      </w:r>
    </w:p>
    <w:p w14:paraId="6EFEB9E3"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21.1本合同总承包单位系指本合同的承包人。</w:t>
      </w:r>
    </w:p>
    <w:p w14:paraId="3D2E31E0" w14:textId="77777777" w:rsidR="0066311D" w:rsidRDefault="0066311D">
      <w:pPr>
        <w:adjustRightInd w:val="0"/>
        <w:spacing w:line="42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21.2承包人须按要求与发包人签订《廉政责任书》、《安全生产合同》。</w:t>
      </w:r>
    </w:p>
    <w:p w14:paraId="303C3452" w14:textId="77777777" w:rsidR="0066311D" w:rsidRDefault="0066311D">
      <w:pPr>
        <w:spacing w:line="430" w:lineRule="exact"/>
        <w:ind w:firstLineChars="200" w:firstLine="420"/>
        <w:rPr>
          <w:rFonts w:ascii="仿宋" w:eastAsia="仿宋" w:hAnsi="仿宋" w:cs="仿宋" w:hint="eastAsia"/>
          <w:sz w:val="22"/>
          <w:szCs w:val="22"/>
          <w:lang w:bidi="ar"/>
        </w:rPr>
      </w:pPr>
      <w:r>
        <w:rPr>
          <w:rFonts w:ascii="仿宋" w:eastAsia="仿宋" w:hAnsi="仿宋" w:cs="仿宋" w:hint="eastAsia"/>
          <w:kern w:val="0"/>
          <w:szCs w:val="21"/>
        </w:rPr>
        <w:t>21.3渣土挖运及处置须按有关政策施工、运输及处置，倒入业主指定的鄞州区处置地点，否则若被有关部门处理影响施工、费用增加等情况均由承包人承担，并扣罚全额安全文明施工费。</w:t>
      </w:r>
    </w:p>
    <w:p w14:paraId="10AFEE61" w14:textId="77777777" w:rsidR="0066311D" w:rsidRDefault="0066311D">
      <w:pPr>
        <w:spacing w:line="380" w:lineRule="exact"/>
        <w:ind w:firstLineChars="200" w:firstLine="440"/>
        <w:rPr>
          <w:rFonts w:ascii="仿宋" w:eastAsia="仿宋" w:hAnsi="仿宋" w:cs="仿宋" w:hint="eastAsia"/>
          <w:sz w:val="22"/>
          <w:szCs w:val="22"/>
        </w:rPr>
      </w:pPr>
    </w:p>
    <w:p w14:paraId="4858C8BE" w14:textId="77777777" w:rsidR="0066311D" w:rsidRDefault="0066311D">
      <w:pPr>
        <w:spacing w:line="380" w:lineRule="exact"/>
        <w:ind w:firstLineChars="200" w:firstLine="440"/>
        <w:rPr>
          <w:rFonts w:ascii="仿宋" w:eastAsia="仿宋" w:hAnsi="仿宋" w:cs="仿宋" w:hint="eastAsia"/>
          <w:sz w:val="22"/>
          <w:szCs w:val="22"/>
        </w:rPr>
      </w:pPr>
    </w:p>
    <w:p w14:paraId="111A0222" w14:textId="77777777" w:rsidR="0066311D" w:rsidRDefault="0066311D">
      <w:pPr>
        <w:rPr>
          <w:rFonts w:ascii="仿宋" w:eastAsia="仿宋" w:hAnsi="仿宋" w:cs="仿宋" w:hint="eastAsia"/>
          <w:sz w:val="28"/>
        </w:rPr>
      </w:pPr>
      <w:r>
        <w:rPr>
          <w:rFonts w:ascii="仿宋" w:eastAsia="仿宋" w:hAnsi="仿宋" w:cs="仿宋" w:hint="eastAsia"/>
          <w:sz w:val="22"/>
          <w:szCs w:val="22"/>
        </w:rPr>
        <w:br w:type="page"/>
      </w:r>
      <w:r>
        <w:rPr>
          <w:rFonts w:ascii="仿宋" w:eastAsia="仿宋" w:hAnsi="仿宋" w:cs="仿宋" w:hint="eastAsia"/>
          <w:sz w:val="28"/>
        </w:rPr>
        <w:lastRenderedPageBreak/>
        <w:t>附件3：</w:t>
      </w:r>
    </w:p>
    <w:p w14:paraId="2DD0956A" w14:textId="77777777" w:rsidR="0066311D" w:rsidRDefault="0066311D">
      <w:pPr>
        <w:jc w:val="center"/>
        <w:rPr>
          <w:rFonts w:ascii="仿宋" w:eastAsia="仿宋" w:hAnsi="仿宋" w:cs="仿宋" w:hint="eastAsia"/>
          <w:b/>
          <w:bCs/>
          <w:sz w:val="36"/>
        </w:rPr>
      </w:pPr>
      <w:r>
        <w:rPr>
          <w:rFonts w:ascii="仿宋" w:eastAsia="仿宋" w:hAnsi="仿宋" w:cs="仿宋" w:hint="eastAsia"/>
          <w:b/>
          <w:bCs/>
          <w:sz w:val="36"/>
        </w:rPr>
        <w:t>工程质量保修书</w:t>
      </w:r>
    </w:p>
    <w:p w14:paraId="3600CCCA" w14:textId="77777777" w:rsidR="0066311D" w:rsidRDefault="0066311D">
      <w:pPr>
        <w:spacing w:line="500" w:lineRule="exact"/>
        <w:rPr>
          <w:rFonts w:ascii="仿宋" w:eastAsia="仿宋" w:hAnsi="仿宋" w:cs="仿宋" w:hint="eastAsia"/>
          <w:sz w:val="24"/>
        </w:rPr>
      </w:pPr>
    </w:p>
    <w:p w14:paraId="57BD2D95" w14:textId="77777777" w:rsidR="0066311D" w:rsidRDefault="0066311D">
      <w:pPr>
        <w:rPr>
          <w:rFonts w:ascii="仿宋" w:eastAsia="仿宋" w:hAnsi="仿宋" w:cs="仿宋" w:hint="eastAsia"/>
          <w:sz w:val="22"/>
          <w:szCs w:val="22"/>
        </w:rPr>
      </w:pPr>
      <w:r>
        <w:rPr>
          <w:rFonts w:ascii="仿宋" w:eastAsia="仿宋" w:hAnsi="仿宋" w:cs="仿宋" w:hint="eastAsia"/>
          <w:sz w:val="22"/>
          <w:szCs w:val="22"/>
        </w:rPr>
        <w:t>发包人（全称）：</w:t>
      </w:r>
      <w:r>
        <w:rPr>
          <w:rFonts w:ascii="仿宋" w:eastAsia="仿宋" w:hAnsi="仿宋" w:cs="仿宋"/>
          <w:sz w:val="22"/>
          <w:szCs w:val="22"/>
          <w:u w:val="single"/>
        </w:rPr>
        <w:t>宁波市</w:t>
      </w:r>
      <w:r>
        <w:rPr>
          <w:rFonts w:ascii="仿宋" w:eastAsia="仿宋" w:hAnsi="仿宋" w:cs="仿宋" w:hint="eastAsia"/>
          <w:sz w:val="22"/>
          <w:szCs w:val="22"/>
          <w:u w:val="single"/>
        </w:rPr>
        <w:t>鄞州人民医院</w:t>
      </w:r>
    </w:p>
    <w:p w14:paraId="0F8AA2EB" w14:textId="77777777" w:rsidR="0066311D" w:rsidRDefault="0066311D">
      <w:pPr>
        <w:spacing w:line="500" w:lineRule="exact"/>
        <w:rPr>
          <w:rFonts w:ascii="仿宋" w:eastAsia="仿宋" w:hAnsi="仿宋" w:cs="仿宋" w:hint="eastAsia"/>
          <w:sz w:val="22"/>
          <w:szCs w:val="22"/>
          <w:u w:val="single"/>
        </w:rPr>
      </w:pPr>
      <w:r>
        <w:rPr>
          <w:rFonts w:ascii="仿宋" w:eastAsia="仿宋" w:hAnsi="仿宋" w:cs="仿宋" w:hint="eastAsia"/>
          <w:sz w:val="22"/>
          <w:szCs w:val="22"/>
        </w:rPr>
        <w:t>承包人（全称）：</w:t>
      </w:r>
      <w:r>
        <w:rPr>
          <w:rFonts w:ascii="仿宋" w:eastAsia="仿宋" w:hAnsi="仿宋" w:cs="仿宋" w:hint="eastAsia"/>
          <w:sz w:val="22"/>
          <w:szCs w:val="22"/>
          <w:u w:val="single"/>
        </w:rPr>
        <w:t xml:space="preserve">　　　　　　　　　</w:t>
      </w:r>
    </w:p>
    <w:p w14:paraId="5498D987" w14:textId="77777777" w:rsidR="0066311D" w:rsidRDefault="0066311D">
      <w:pPr>
        <w:spacing w:line="360" w:lineRule="auto"/>
        <w:rPr>
          <w:rFonts w:ascii="仿宋" w:eastAsia="仿宋" w:hAnsi="仿宋" w:cs="仿宋" w:hint="eastAsia"/>
          <w:sz w:val="22"/>
          <w:szCs w:val="22"/>
        </w:rPr>
      </w:pPr>
      <w:r>
        <w:rPr>
          <w:rFonts w:ascii="仿宋" w:eastAsia="仿宋" w:hAnsi="仿宋" w:cs="仿宋" w:hint="eastAsia"/>
          <w:sz w:val="22"/>
          <w:szCs w:val="22"/>
        </w:rPr>
        <w:t>发包人、承包人根据《中华人民共和国建筑法》、《建设工程质量管理条例》和《房屋建筑工程质量保修办法》，经协商一致，对</w:t>
      </w:r>
      <w:r>
        <w:rPr>
          <w:rFonts w:ascii="仿宋" w:eastAsia="仿宋" w:hAnsi="仿宋" w:cs="仿宋" w:hint="eastAsia"/>
          <w:sz w:val="22"/>
          <w:szCs w:val="22"/>
          <w:u w:val="single"/>
        </w:rPr>
        <w:t xml:space="preserve">　　　　　　　　　　</w:t>
      </w:r>
      <w:r>
        <w:rPr>
          <w:rFonts w:ascii="仿宋" w:eastAsia="仿宋" w:hAnsi="仿宋" w:cs="仿宋" w:hint="eastAsia"/>
          <w:sz w:val="22"/>
          <w:szCs w:val="22"/>
        </w:rPr>
        <w:t>签订工程质量保修书。</w:t>
      </w:r>
    </w:p>
    <w:p w14:paraId="06DDE6D0"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一、工程质量保修范围和内容</w:t>
      </w:r>
    </w:p>
    <w:p w14:paraId="09EC7A14"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承包人在质量保修期内，按照有关法律、法规、规章的管理规定和双方约定，承担本工程质量保修责任。</w:t>
      </w:r>
    </w:p>
    <w:p w14:paraId="501413CD" w14:textId="77777777" w:rsidR="0066311D" w:rsidRDefault="0066311D">
      <w:pPr>
        <w:spacing w:line="500" w:lineRule="exact"/>
        <w:ind w:firstLineChars="200" w:firstLine="440"/>
        <w:rPr>
          <w:rFonts w:ascii="仿宋" w:eastAsia="仿宋" w:hAnsi="仿宋" w:cs="仿宋" w:hint="eastAsia"/>
          <w:sz w:val="22"/>
          <w:szCs w:val="22"/>
          <w:u w:val="single"/>
        </w:rPr>
      </w:pPr>
      <w:r>
        <w:rPr>
          <w:rFonts w:ascii="仿宋" w:eastAsia="仿宋" w:hAnsi="仿宋" w:cs="仿宋" w:hint="eastAsia"/>
          <w:sz w:val="22"/>
          <w:szCs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仿宋" w:eastAsia="仿宋" w:hAnsi="仿宋" w:cs="仿宋" w:hint="eastAsia"/>
          <w:sz w:val="22"/>
          <w:szCs w:val="22"/>
          <w:u w:val="single"/>
        </w:rPr>
        <w:t>保修期内无偿保修，保修期外有偿服务。</w:t>
      </w:r>
    </w:p>
    <w:p w14:paraId="2D4884B4" w14:textId="77777777" w:rsidR="0066311D" w:rsidRDefault="0066311D">
      <w:pPr>
        <w:spacing w:line="500" w:lineRule="exact"/>
        <w:ind w:firstLine="570"/>
        <w:rPr>
          <w:rFonts w:ascii="仿宋" w:eastAsia="仿宋" w:hAnsi="仿宋" w:cs="仿宋" w:hint="eastAsia"/>
          <w:sz w:val="22"/>
          <w:szCs w:val="22"/>
        </w:rPr>
      </w:pPr>
      <w:r>
        <w:rPr>
          <w:rFonts w:ascii="仿宋" w:eastAsia="仿宋" w:hAnsi="仿宋" w:cs="仿宋" w:hint="eastAsia"/>
          <w:sz w:val="22"/>
          <w:szCs w:val="22"/>
        </w:rPr>
        <w:t>二、质量保修期</w:t>
      </w:r>
    </w:p>
    <w:p w14:paraId="5217B013" w14:textId="77777777" w:rsidR="0066311D" w:rsidRDefault="0066311D">
      <w:pPr>
        <w:spacing w:line="500" w:lineRule="exact"/>
        <w:ind w:firstLine="570"/>
        <w:rPr>
          <w:rFonts w:ascii="仿宋" w:eastAsia="仿宋" w:hAnsi="仿宋" w:cs="仿宋" w:hint="eastAsia"/>
          <w:sz w:val="22"/>
          <w:szCs w:val="22"/>
        </w:rPr>
      </w:pPr>
      <w:r>
        <w:rPr>
          <w:rFonts w:ascii="仿宋" w:eastAsia="仿宋" w:hAnsi="仿宋" w:cs="仿宋" w:hint="eastAsia"/>
          <w:sz w:val="22"/>
          <w:szCs w:val="22"/>
        </w:rPr>
        <w:t>双方根据《建设工程质量管理条例》及有关规定，约定本工程的质量保修期如下：</w:t>
      </w:r>
    </w:p>
    <w:p w14:paraId="71CABC10" w14:textId="77777777" w:rsidR="0066311D" w:rsidRDefault="0066311D">
      <w:pPr>
        <w:pStyle w:val="Blockquote"/>
        <w:tabs>
          <w:tab w:val="left" w:pos="0"/>
        </w:tabs>
        <w:spacing w:before="0" w:after="0" w:line="440" w:lineRule="exact"/>
        <w:ind w:left="0" w:right="0" w:firstLineChars="200" w:firstLine="440"/>
        <w:rPr>
          <w:rFonts w:ascii="仿宋" w:eastAsia="仿宋" w:hAnsi="仿宋" w:cs="仿宋" w:hint="eastAsia"/>
          <w:sz w:val="22"/>
          <w:szCs w:val="22"/>
        </w:rPr>
      </w:pPr>
      <w:r>
        <w:rPr>
          <w:rFonts w:ascii="仿宋" w:eastAsia="仿宋" w:hAnsi="仿宋" w:cs="仿宋" w:hint="eastAsia"/>
          <w:sz w:val="22"/>
          <w:szCs w:val="22"/>
        </w:rPr>
        <w:t>（1）地基基础工程和主体结构工程为设计文件规定的该工程合理使用年限；</w:t>
      </w:r>
    </w:p>
    <w:p w14:paraId="099DB8FD" w14:textId="77777777" w:rsidR="0066311D" w:rsidRDefault="0066311D">
      <w:pPr>
        <w:pStyle w:val="Blockquote"/>
        <w:tabs>
          <w:tab w:val="left" w:pos="0"/>
        </w:tabs>
        <w:spacing w:before="0" w:after="0" w:line="440" w:lineRule="exact"/>
        <w:ind w:left="0" w:right="0" w:firstLineChars="200" w:firstLine="440"/>
        <w:rPr>
          <w:rFonts w:ascii="仿宋" w:eastAsia="仿宋" w:hAnsi="仿宋" w:cs="仿宋" w:hint="eastAsia"/>
          <w:sz w:val="22"/>
          <w:szCs w:val="22"/>
        </w:rPr>
      </w:pPr>
      <w:r>
        <w:rPr>
          <w:rFonts w:ascii="仿宋" w:eastAsia="仿宋" w:hAnsi="仿宋" w:cs="仿宋" w:hint="eastAsia"/>
          <w:sz w:val="22"/>
          <w:szCs w:val="22"/>
        </w:rPr>
        <w:t>（2）屋面防水工程、有防水要求的卫生间、房间和外墙面的防渗漏为</w:t>
      </w:r>
      <w:r>
        <w:rPr>
          <w:rFonts w:ascii="仿宋" w:eastAsia="仿宋" w:hAnsi="仿宋" w:cs="仿宋" w:hint="eastAsia"/>
          <w:sz w:val="22"/>
          <w:szCs w:val="22"/>
          <w:u w:val="single"/>
        </w:rPr>
        <w:t xml:space="preserve">  5  </w:t>
      </w:r>
      <w:r>
        <w:rPr>
          <w:rFonts w:ascii="仿宋" w:eastAsia="仿宋" w:hAnsi="仿宋" w:cs="仿宋" w:hint="eastAsia"/>
          <w:sz w:val="22"/>
          <w:szCs w:val="22"/>
        </w:rPr>
        <w:t>年；</w:t>
      </w:r>
    </w:p>
    <w:p w14:paraId="02CE691A" w14:textId="77777777" w:rsidR="0066311D" w:rsidRDefault="0066311D">
      <w:pPr>
        <w:pStyle w:val="Blockquote"/>
        <w:tabs>
          <w:tab w:val="left" w:pos="0"/>
        </w:tabs>
        <w:spacing w:before="0" w:after="0" w:line="440" w:lineRule="exact"/>
        <w:ind w:left="0" w:right="0" w:firstLineChars="200" w:firstLine="440"/>
        <w:rPr>
          <w:rFonts w:ascii="仿宋" w:eastAsia="仿宋" w:hAnsi="仿宋" w:cs="仿宋" w:hint="eastAsia"/>
          <w:sz w:val="22"/>
          <w:szCs w:val="22"/>
        </w:rPr>
      </w:pPr>
      <w:r>
        <w:rPr>
          <w:rFonts w:ascii="仿宋" w:eastAsia="仿宋" w:hAnsi="仿宋" w:cs="仿宋" w:hint="eastAsia"/>
          <w:sz w:val="22"/>
          <w:szCs w:val="22"/>
        </w:rPr>
        <w:t>（3）装修工程为</w:t>
      </w:r>
      <w:r>
        <w:rPr>
          <w:rFonts w:ascii="仿宋" w:eastAsia="仿宋" w:hAnsi="仿宋" w:cs="仿宋" w:hint="eastAsia"/>
          <w:sz w:val="22"/>
          <w:szCs w:val="22"/>
          <w:u w:val="single"/>
        </w:rPr>
        <w:t xml:space="preserve">  2  </w:t>
      </w:r>
      <w:r>
        <w:rPr>
          <w:rFonts w:ascii="仿宋" w:eastAsia="仿宋" w:hAnsi="仿宋" w:cs="仿宋" w:hint="eastAsia"/>
          <w:sz w:val="22"/>
          <w:szCs w:val="22"/>
        </w:rPr>
        <w:t>年；</w:t>
      </w:r>
    </w:p>
    <w:p w14:paraId="43A2BDD9" w14:textId="77777777" w:rsidR="0066311D" w:rsidRDefault="0066311D">
      <w:pPr>
        <w:pStyle w:val="Blockquote"/>
        <w:tabs>
          <w:tab w:val="left" w:pos="0"/>
        </w:tabs>
        <w:spacing w:before="0" w:after="0" w:line="440" w:lineRule="exact"/>
        <w:ind w:left="0" w:right="0" w:firstLineChars="200" w:firstLine="440"/>
        <w:rPr>
          <w:rFonts w:ascii="仿宋" w:eastAsia="仿宋" w:hAnsi="仿宋" w:cs="仿宋" w:hint="eastAsia"/>
          <w:sz w:val="22"/>
          <w:szCs w:val="22"/>
        </w:rPr>
      </w:pPr>
      <w:r>
        <w:rPr>
          <w:rFonts w:ascii="仿宋" w:eastAsia="仿宋" w:hAnsi="仿宋" w:cs="仿宋" w:hint="eastAsia"/>
          <w:sz w:val="22"/>
          <w:szCs w:val="22"/>
        </w:rPr>
        <w:t>（4）电气管线、给排水管道、设备安装工程为</w:t>
      </w:r>
      <w:r>
        <w:rPr>
          <w:rFonts w:ascii="仿宋" w:eastAsia="仿宋" w:hAnsi="仿宋" w:cs="仿宋" w:hint="eastAsia"/>
          <w:sz w:val="22"/>
          <w:szCs w:val="22"/>
          <w:u w:val="single"/>
        </w:rPr>
        <w:t xml:space="preserve">  2  </w:t>
      </w:r>
      <w:r>
        <w:rPr>
          <w:rFonts w:ascii="仿宋" w:eastAsia="仿宋" w:hAnsi="仿宋" w:cs="仿宋" w:hint="eastAsia"/>
          <w:sz w:val="22"/>
          <w:szCs w:val="22"/>
        </w:rPr>
        <w:t>年；</w:t>
      </w:r>
    </w:p>
    <w:p w14:paraId="5559F889" w14:textId="77777777" w:rsidR="0066311D" w:rsidRDefault="0066311D">
      <w:pPr>
        <w:pStyle w:val="Blockquote"/>
        <w:tabs>
          <w:tab w:val="left" w:pos="0"/>
        </w:tabs>
        <w:spacing w:before="0" w:after="0" w:line="440" w:lineRule="exact"/>
        <w:ind w:left="0" w:right="0" w:firstLineChars="200" w:firstLine="440"/>
        <w:rPr>
          <w:rFonts w:ascii="仿宋" w:eastAsia="仿宋" w:hAnsi="仿宋" w:cs="仿宋" w:hint="eastAsia"/>
          <w:sz w:val="22"/>
          <w:szCs w:val="22"/>
        </w:rPr>
      </w:pPr>
      <w:r>
        <w:rPr>
          <w:rFonts w:ascii="仿宋" w:eastAsia="仿宋" w:hAnsi="仿宋" w:cs="仿宋" w:hint="eastAsia"/>
          <w:sz w:val="22"/>
          <w:szCs w:val="22"/>
        </w:rPr>
        <w:t>（5）供热与供冷系统为</w:t>
      </w:r>
      <w:r>
        <w:rPr>
          <w:rFonts w:ascii="仿宋" w:eastAsia="仿宋" w:hAnsi="仿宋" w:cs="仿宋" w:hint="eastAsia"/>
          <w:sz w:val="22"/>
          <w:szCs w:val="22"/>
          <w:u w:val="single"/>
        </w:rPr>
        <w:t xml:space="preserve">  2  </w:t>
      </w:r>
      <w:r>
        <w:rPr>
          <w:rFonts w:ascii="仿宋" w:eastAsia="仿宋" w:hAnsi="仿宋" w:cs="仿宋" w:hint="eastAsia"/>
          <w:sz w:val="22"/>
          <w:szCs w:val="22"/>
        </w:rPr>
        <w:t>个采暖期、供冷期；</w:t>
      </w:r>
    </w:p>
    <w:p w14:paraId="77A09448" w14:textId="77777777" w:rsidR="0066311D" w:rsidRDefault="0066311D">
      <w:pPr>
        <w:pStyle w:val="Blockquote"/>
        <w:tabs>
          <w:tab w:val="left" w:pos="0"/>
        </w:tabs>
        <w:spacing w:before="0" w:after="0" w:line="440" w:lineRule="exact"/>
        <w:ind w:left="0" w:right="0" w:firstLineChars="200" w:firstLine="440"/>
        <w:rPr>
          <w:rFonts w:ascii="仿宋" w:eastAsia="仿宋" w:hAnsi="仿宋" w:cs="仿宋" w:hint="eastAsia"/>
          <w:sz w:val="22"/>
          <w:szCs w:val="22"/>
        </w:rPr>
      </w:pPr>
      <w:r>
        <w:rPr>
          <w:rFonts w:ascii="仿宋" w:eastAsia="仿宋" w:hAnsi="仿宋" w:cs="仿宋" w:hint="eastAsia"/>
          <w:sz w:val="22"/>
          <w:szCs w:val="22"/>
        </w:rPr>
        <w:t>（6）给排水设施、道路等配套附属工程为</w:t>
      </w:r>
      <w:r>
        <w:rPr>
          <w:rFonts w:ascii="仿宋" w:eastAsia="仿宋" w:hAnsi="仿宋" w:cs="仿宋" w:hint="eastAsia"/>
          <w:sz w:val="22"/>
          <w:szCs w:val="22"/>
          <w:u w:val="single"/>
        </w:rPr>
        <w:t xml:space="preserve">  2  </w:t>
      </w:r>
      <w:r>
        <w:rPr>
          <w:rFonts w:ascii="仿宋" w:eastAsia="仿宋" w:hAnsi="仿宋" w:cs="仿宋" w:hint="eastAsia"/>
          <w:sz w:val="22"/>
          <w:szCs w:val="22"/>
        </w:rPr>
        <w:t>年；</w:t>
      </w:r>
    </w:p>
    <w:p w14:paraId="6665794D" w14:textId="77777777" w:rsidR="0066311D" w:rsidRDefault="0066311D">
      <w:pPr>
        <w:pStyle w:val="Blockquote"/>
        <w:tabs>
          <w:tab w:val="left" w:pos="0"/>
        </w:tabs>
        <w:spacing w:before="0" w:after="0" w:line="440" w:lineRule="exact"/>
        <w:ind w:left="0" w:right="0" w:firstLineChars="200" w:firstLine="440"/>
        <w:rPr>
          <w:rFonts w:ascii="仿宋" w:eastAsia="仿宋" w:hAnsi="仿宋" w:cs="仿宋" w:hint="eastAsia"/>
          <w:sz w:val="22"/>
          <w:szCs w:val="22"/>
          <w:u w:val="single"/>
        </w:rPr>
      </w:pPr>
      <w:r>
        <w:rPr>
          <w:rFonts w:ascii="仿宋" w:eastAsia="仿宋" w:hAnsi="仿宋" w:cs="仿宋" w:hint="eastAsia"/>
          <w:sz w:val="22"/>
          <w:szCs w:val="22"/>
        </w:rPr>
        <w:t>（7）其他项目保修期限约定如下：</w:t>
      </w:r>
      <w:r>
        <w:rPr>
          <w:rFonts w:ascii="仿宋" w:eastAsia="仿宋" w:hAnsi="仿宋" w:cs="仿宋" w:hint="eastAsia"/>
          <w:sz w:val="22"/>
          <w:szCs w:val="22"/>
          <w:u w:val="single"/>
        </w:rPr>
        <w:t>/。</w:t>
      </w:r>
    </w:p>
    <w:p w14:paraId="5DEB7595"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保修期从批准的竣工验收通过之日起计算。本工程保修担保金额为结算价款的2%。保修期满1年后28天内扣除承包人应承担的保修费用后退回保修金余款（不计利息）。</w:t>
      </w:r>
    </w:p>
    <w:p w14:paraId="2D0AC393"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三、质量保修责任</w:t>
      </w:r>
    </w:p>
    <w:p w14:paraId="10FDAE34"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1、属于保修范围、内容的项目，承包人应当在接到保修通知之日起7天内派人保修。承包人不在约定期限内派人保修的，发包人可以委托他人修理。</w:t>
      </w:r>
    </w:p>
    <w:p w14:paraId="6F10C586"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2、发生紧急抢修事故的，承包人在接到事故通知后，应当立即到达事故现场抢修。</w:t>
      </w:r>
    </w:p>
    <w:p w14:paraId="71768E34"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lastRenderedPageBreak/>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6C3A49B7"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4、质量保修完成后，由发包人组织验收。</w:t>
      </w:r>
    </w:p>
    <w:p w14:paraId="132ACFD1"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四、保修费用</w:t>
      </w:r>
    </w:p>
    <w:p w14:paraId="6C7352C6"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保修费用由造成质量缺陷的责任方承担。</w:t>
      </w:r>
    </w:p>
    <w:p w14:paraId="1F3B6B92"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五、其他</w:t>
      </w:r>
    </w:p>
    <w:p w14:paraId="459A7A68"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双方约定的其他工程质量保修事项：无</w:t>
      </w:r>
    </w:p>
    <w:p w14:paraId="5256D4BA"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本工程质量保修书，由施工合同发包人、承包人双方在竣工验收前共同签署，作为施工合同附件，其有效期限至保修期满。</w:t>
      </w:r>
    </w:p>
    <w:p w14:paraId="682BC174" w14:textId="77777777" w:rsidR="0066311D" w:rsidRDefault="0066311D">
      <w:pPr>
        <w:spacing w:line="500" w:lineRule="exact"/>
        <w:rPr>
          <w:rFonts w:ascii="仿宋" w:eastAsia="仿宋" w:hAnsi="仿宋" w:cs="仿宋" w:hint="eastAsia"/>
          <w:sz w:val="22"/>
          <w:szCs w:val="22"/>
        </w:rPr>
      </w:pPr>
    </w:p>
    <w:p w14:paraId="71A96FD4"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发包人（公章）：                        承包人（公章）：</w:t>
      </w:r>
    </w:p>
    <w:p w14:paraId="0C341F6A" w14:textId="77777777" w:rsidR="0066311D" w:rsidRDefault="0066311D">
      <w:pPr>
        <w:spacing w:line="500" w:lineRule="exact"/>
        <w:rPr>
          <w:rFonts w:ascii="仿宋" w:eastAsia="仿宋" w:hAnsi="仿宋" w:cs="仿宋" w:hint="eastAsia"/>
          <w:sz w:val="22"/>
          <w:szCs w:val="22"/>
        </w:rPr>
      </w:pPr>
    </w:p>
    <w:p w14:paraId="46A5E1AD"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法定代表人（签字）：                    法定代表人（签字）：</w:t>
      </w:r>
    </w:p>
    <w:p w14:paraId="64CF7E37"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或                                     或</w:t>
      </w:r>
    </w:p>
    <w:p w14:paraId="0729F20E"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委托代理人（签字）：                    委托代理人（签字）：</w:t>
      </w:r>
    </w:p>
    <w:p w14:paraId="6F37B00A" w14:textId="77777777" w:rsidR="0066311D" w:rsidRDefault="0066311D">
      <w:pPr>
        <w:spacing w:line="500" w:lineRule="exact"/>
        <w:ind w:firstLineChars="200" w:firstLine="440"/>
        <w:rPr>
          <w:rFonts w:ascii="仿宋" w:eastAsia="仿宋" w:hAnsi="仿宋" w:cs="仿宋" w:hint="eastAsia"/>
          <w:sz w:val="22"/>
          <w:szCs w:val="22"/>
        </w:rPr>
      </w:pPr>
    </w:p>
    <w:p w14:paraId="46696F3C"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 xml:space="preserve">日           　　　  </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w:t>
      </w:r>
    </w:p>
    <w:p w14:paraId="55DD3786" w14:textId="77777777" w:rsidR="0066311D" w:rsidRDefault="0066311D">
      <w:pPr>
        <w:spacing w:line="600" w:lineRule="exact"/>
        <w:jc w:val="center"/>
        <w:rPr>
          <w:rFonts w:hint="eastAsia"/>
          <w:b/>
          <w:bCs/>
          <w:sz w:val="44"/>
          <w:szCs w:val="44"/>
        </w:rPr>
      </w:pPr>
      <w:r>
        <w:rPr>
          <w:rFonts w:ascii="仿宋" w:eastAsia="仿宋" w:hAnsi="仿宋" w:cs="仿宋" w:hint="eastAsia"/>
          <w:sz w:val="22"/>
          <w:szCs w:val="22"/>
        </w:rPr>
        <w:br w:type="page"/>
      </w:r>
      <w:r>
        <w:rPr>
          <w:rFonts w:hint="eastAsia"/>
          <w:b/>
          <w:bCs/>
          <w:sz w:val="44"/>
          <w:szCs w:val="44"/>
        </w:rPr>
        <w:lastRenderedPageBreak/>
        <w:t>廉政责任书</w:t>
      </w:r>
    </w:p>
    <w:p w14:paraId="22A7EAA5" w14:textId="77777777" w:rsidR="0066311D" w:rsidRDefault="0066311D">
      <w:pPr>
        <w:spacing w:line="240" w:lineRule="exact"/>
        <w:ind w:firstLineChars="200" w:firstLine="482"/>
        <w:rPr>
          <w:rFonts w:hint="eastAsia"/>
          <w:b/>
          <w:bCs/>
          <w:sz w:val="24"/>
        </w:rPr>
      </w:pPr>
    </w:p>
    <w:p w14:paraId="1EE1830D"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根据有关基础设施建设、工程建设、廉政建设的规定，为做好工程建设中的党风廉政建设，保证工程建设高效优质，保证建设资金的安全和有效使用以及投资效益，建设工程的业主</w:t>
      </w:r>
      <w:r>
        <w:rPr>
          <w:rFonts w:ascii="仿宋" w:eastAsia="仿宋" w:hAnsi="仿宋" w:cs="仿宋"/>
          <w:b/>
          <w:sz w:val="22"/>
          <w:szCs w:val="22"/>
          <w:u w:val="single"/>
        </w:rPr>
        <w:t>宁波市</w:t>
      </w:r>
      <w:r>
        <w:rPr>
          <w:rFonts w:ascii="仿宋" w:eastAsia="仿宋" w:hAnsi="仿宋" w:cs="仿宋" w:hint="eastAsia"/>
          <w:b/>
          <w:sz w:val="22"/>
          <w:szCs w:val="22"/>
          <w:u w:val="single"/>
        </w:rPr>
        <w:t>鄞州人民医院</w:t>
      </w:r>
      <w:r>
        <w:rPr>
          <w:rFonts w:ascii="仿宋" w:eastAsia="仿宋" w:hAnsi="仿宋" w:cs="仿宋" w:hint="eastAsia"/>
          <w:sz w:val="22"/>
          <w:szCs w:val="22"/>
        </w:rPr>
        <w:t xml:space="preserve">（以下简称“甲方”）与施工单位　　</w:t>
      </w:r>
      <w:r>
        <w:rPr>
          <w:rFonts w:ascii="仿宋" w:eastAsia="仿宋" w:hAnsi="仿宋" w:cs="仿宋" w:hint="eastAsia"/>
          <w:sz w:val="22"/>
          <w:szCs w:val="22"/>
          <w:u w:val="single"/>
        </w:rPr>
        <w:t xml:space="preserve"> 　　　　　　　　　　</w:t>
      </w:r>
      <w:r>
        <w:rPr>
          <w:rFonts w:ascii="仿宋" w:eastAsia="仿宋" w:hAnsi="仿宋" w:cs="仿宋" w:hint="eastAsia"/>
          <w:sz w:val="22"/>
          <w:szCs w:val="22"/>
        </w:rPr>
        <w:t>（以下简称“乙方”），特订立如下合同。</w:t>
      </w:r>
    </w:p>
    <w:p w14:paraId="4C6D4BA9"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第一条：甲乙双方的权利和义务</w:t>
      </w:r>
    </w:p>
    <w:p w14:paraId="17FC663E"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（1）严格遵守党的政策规定和国家有关法律法规及有关规定。</w:t>
      </w:r>
    </w:p>
    <w:p w14:paraId="48EB15D1"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（2）严格执行</w:t>
      </w:r>
      <w:r>
        <w:rPr>
          <w:rFonts w:ascii="仿宋" w:eastAsia="仿宋" w:hAnsi="仿宋" w:cs="仿宋"/>
          <w:sz w:val="22"/>
          <w:szCs w:val="22"/>
          <w:u w:val="single"/>
        </w:rPr>
        <w:t>宁波市</w:t>
      </w:r>
      <w:r>
        <w:rPr>
          <w:rFonts w:ascii="仿宋" w:eastAsia="仿宋" w:hAnsi="仿宋" w:cs="仿宋" w:hint="eastAsia"/>
          <w:sz w:val="22"/>
          <w:szCs w:val="22"/>
          <w:u w:val="single"/>
        </w:rPr>
        <w:t>鄞州人民医院　　　　　　　工程</w:t>
      </w:r>
      <w:r>
        <w:rPr>
          <w:rFonts w:ascii="仿宋" w:eastAsia="仿宋" w:hAnsi="仿宋" w:cs="仿宋" w:hint="eastAsia"/>
          <w:sz w:val="22"/>
          <w:szCs w:val="22"/>
        </w:rPr>
        <w:t>的合同文件，自觉按合同办事。</w:t>
      </w:r>
    </w:p>
    <w:p w14:paraId="7DB0BCBA"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（3）双方的业务活动坚持公开、公正、诚信、透明的原则（法律认定的商业秘密和合同文件另有规定除外），不得损害国家和集体利益，违反工程建设管理规章制度。</w:t>
      </w:r>
    </w:p>
    <w:p w14:paraId="0045288E"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（4）建立健全廉政制度，开展廉政教育，设计廉政告示牌，公布举报电话，监督并认真查处违法违纪行为。</w:t>
      </w:r>
    </w:p>
    <w:p w14:paraId="78318229"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（5）发现对方在业务活动中有违反廉政规定的行为，有及时提醒对方纠正的权利和义务。</w:t>
      </w:r>
    </w:p>
    <w:p w14:paraId="1E5B500A"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（6）发现对方严重违反合同义务条款的行为，有向其上级有关部门举报、建议给予处理并要求告知处理结果的权利。</w:t>
      </w:r>
    </w:p>
    <w:p w14:paraId="301A5C23"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第二条： 甲方的义务</w:t>
      </w:r>
    </w:p>
    <w:p w14:paraId="7E4D6FA5"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（1）甲方及其工作人员不得索要或接受乙方的礼金、有价证券和贵重物品，不得在乙方报销任何应由甲方或甲方工作人员个人支付的费用等。</w:t>
      </w:r>
    </w:p>
    <w:p w14:paraId="7BC11156"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（2）甲方工作人员不得参加乙方安排的超标准宴请和娱乐活动；不得接受乙方提供的通讯工具、交通工具和高档办公用品等。</w:t>
      </w:r>
    </w:p>
    <w:p w14:paraId="38C30EF2"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（3）甲方及其工作人员不得要求或者接受乙方为其住房装修、婚丧嫁娶活动、配偶子女的工作安排以及出国出境、旅游等提供方便等。</w:t>
      </w:r>
    </w:p>
    <w:p w14:paraId="2E2139C0"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（4）甲方工作人员及其配偶、子女不得从事与甲方工程有关的材料设备供应、工程分包、劳务等经济活动等。</w:t>
      </w:r>
    </w:p>
    <w:p w14:paraId="4BB13A70"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（5）甲方及其工作人员不得以任何理由向乙方推荐分包单位或推销材料，不得要求乙方购买合同规定外的材料和设备。</w:t>
      </w:r>
    </w:p>
    <w:p w14:paraId="691BC3A9"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（6）甲方工作人员要秉公办事，不准营私舞弊，不准利用职权从事各种个人有偿中介活</w:t>
      </w:r>
      <w:r>
        <w:rPr>
          <w:rFonts w:ascii="仿宋" w:eastAsia="仿宋" w:hAnsi="仿宋" w:cs="仿宋" w:hint="eastAsia"/>
          <w:sz w:val="22"/>
          <w:szCs w:val="22"/>
        </w:rPr>
        <w:lastRenderedPageBreak/>
        <w:t>动和安排个人施工队伍。</w:t>
      </w:r>
    </w:p>
    <w:p w14:paraId="692E1697"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第三条：乙方义务</w:t>
      </w:r>
    </w:p>
    <w:p w14:paraId="282583C9"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（1）乙方不得以任何理由向甲方及其工作人员行贿或馈赠礼金、有价证券、贵重礼品。</w:t>
      </w:r>
    </w:p>
    <w:p w14:paraId="423D8332"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（2）乙方不得以任何名义为甲方及其工作人员报销应由甲方单位或个人支付的任何费用。</w:t>
      </w:r>
    </w:p>
    <w:p w14:paraId="4CDEF273"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（3）乙方不得以任何理由安排甲方工作人员参加超标准宴请及娱乐活动。</w:t>
      </w:r>
    </w:p>
    <w:p w14:paraId="20080517"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（4）乙方不得为甲方单位和个人购置或提拱通讯工具、交通工具和高档办公用品等。</w:t>
      </w:r>
    </w:p>
    <w:p w14:paraId="6EB7F8A1"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（5）乙方及其工作人员不得以任何理由向监理单位、设计单位及其工作人员行贿或馈赠礼金、有价证券和贵重物品， 不得向监理单位提供通讯工具、交通工具和办公用品， 不得报销任何应由上述单位及其工作人员支付的费用。 不得安排上述单位工作人员参加可能妨碍其公正公务的宴请和娱乐活动。</w:t>
      </w:r>
    </w:p>
    <w:p w14:paraId="22CA17F3"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 xml:space="preserve">（6）乙方要如期交纳廉政保证金，提供额度为合同价的3%（包括于履约保证金内），与质量保证金捆绑实施，作为工程建设到交工验收、竣工验收等过程的经济担保，并遵守相关规定。 </w:t>
      </w:r>
    </w:p>
    <w:p w14:paraId="3E0588A3"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第四条：违约责任</w:t>
      </w:r>
    </w:p>
    <w:p w14:paraId="7557BA5D"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（1）甲方及其工作人员违反本合同第一、二条，按管理权限，依据有关规定给予党纪、政纪或组织处理；涉嫌犯罪的移交司法机关追究刑事责任。给乙方单位造成经济损失的应予以赔偿。</w:t>
      </w:r>
    </w:p>
    <w:p w14:paraId="41958A3B"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 xml:space="preserve">（2）乙方及其工作人员违反本合同第一、三条，若情节轻微，按管理权限，对违约者进行思想教育及廉政谈话，做出书面检查，并扣10%的廉政保证金； 若违纪，但情节较轻，致使乙方或他人受到警告、严厉警告的党纪处分、或者警告、记过、记大过的政纪处分，扣30%的廉政保证金；若违纪且情节严重的，致使乙方或他人受到撤离党内职务、留党察看的党纪处分， 或者受到降级、降职的政纪处分的，扣50%的廉政保证金；若违纪且情节严重的，致使乙方或他人受到留党察看、开除党籍的党纪处分，或是受到撤职、开除留用察看、开除的行政处分的，扣70%的廉政保证金；若情节严重，致使乙方人员或他人受到刑事处罚的，则全部没收廉政保证金；上述行为若为集体行为，则加重处理；给甲方单位造成经济损失的，应给予赔偿，情节严重的，甲方建议工程建设主管部门给予乙方一至三年内不得进入其主管的工程建设市场的处罚，并报告上一级建设管理单位予以通报。 </w:t>
      </w:r>
    </w:p>
    <w:p w14:paraId="20E4CA6F"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lastRenderedPageBreak/>
        <w:t>（3）乙方在工程建设期间出现的违约责任，其保证金因履约或廉政发生赔付的情况，必须在10天内补足规定的额度。</w:t>
      </w:r>
    </w:p>
    <w:p w14:paraId="0436C55E"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第五条：双方约定：本合同由双方或双方上级单位的纪检监察机关负责监督执行。由甲方或甲方上级单位的纪检监察机关约请乙方或乙方上级单位纪检监察机关对本合同执行情况进行检查，提出在本合规定范围内的裁定意见。</w:t>
      </w:r>
    </w:p>
    <w:p w14:paraId="443E4DBD"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第六条：本合同有效期为：廉政保证金自甲乙双方签署之日起至该工程项目竣工验收后止；廉政责任追溯期为项目交工验收后五年。</w:t>
      </w:r>
    </w:p>
    <w:p w14:paraId="2539140B" w14:textId="77777777" w:rsidR="0066311D" w:rsidRDefault="0066311D">
      <w:pPr>
        <w:spacing w:line="50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第七条：本合同作为</w:t>
      </w:r>
      <w:r>
        <w:rPr>
          <w:rFonts w:ascii="仿宋" w:eastAsia="仿宋" w:hAnsi="仿宋" w:cs="仿宋"/>
          <w:sz w:val="22"/>
          <w:szCs w:val="22"/>
          <w:u w:val="single"/>
        </w:rPr>
        <w:t>宁波市</w:t>
      </w:r>
      <w:r>
        <w:rPr>
          <w:rFonts w:ascii="仿宋" w:eastAsia="仿宋" w:hAnsi="仿宋" w:cs="仿宋" w:hint="eastAsia"/>
          <w:sz w:val="22"/>
          <w:szCs w:val="22"/>
          <w:u w:val="single"/>
        </w:rPr>
        <w:t>鄞州人民医院　　　　　　　　　　工程</w:t>
      </w:r>
      <w:r>
        <w:rPr>
          <w:rFonts w:ascii="仿宋" w:eastAsia="仿宋" w:hAnsi="仿宋" w:cs="仿宋" w:hint="eastAsia"/>
          <w:sz w:val="22"/>
          <w:szCs w:val="22"/>
        </w:rPr>
        <w:t>施工合同的附件，与工程施工合同具有同等的法律效力，经合同双方签署立即生效。</w:t>
      </w:r>
    </w:p>
    <w:p w14:paraId="19C2AF4F" w14:textId="77777777" w:rsidR="0066311D" w:rsidRDefault="0066311D">
      <w:pPr>
        <w:spacing w:line="500" w:lineRule="exact"/>
        <w:ind w:firstLine="480"/>
        <w:rPr>
          <w:rFonts w:ascii="仿宋" w:eastAsia="仿宋" w:hAnsi="仿宋" w:cs="仿宋" w:hint="eastAsia"/>
          <w:sz w:val="22"/>
          <w:szCs w:val="22"/>
        </w:rPr>
      </w:pPr>
      <w:r>
        <w:rPr>
          <w:rFonts w:ascii="仿宋" w:eastAsia="仿宋" w:hAnsi="仿宋" w:cs="仿宋" w:hint="eastAsia"/>
          <w:sz w:val="22"/>
          <w:szCs w:val="22"/>
        </w:rPr>
        <w:t>第八条：本协议正本贰份、副本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份，合同双方各执正本一份，副本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份，当正本与副本的内容不一致时，以正本为准。</w:t>
      </w:r>
    </w:p>
    <w:p w14:paraId="5CCC1DD9" w14:textId="77777777" w:rsidR="0066311D" w:rsidRDefault="0066311D">
      <w:pPr>
        <w:spacing w:line="500" w:lineRule="exact"/>
        <w:rPr>
          <w:rFonts w:ascii="仿宋" w:eastAsia="仿宋" w:hAnsi="仿宋" w:cs="仿宋" w:hint="eastAsia"/>
          <w:sz w:val="22"/>
          <w:szCs w:val="22"/>
        </w:rPr>
      </w:pPr>
    </w:p>
    <w:p w14:paraId="1DA1F7DC" w14:textId="77777777" w:rsidR="0066311D" w:rsidRDefault="0066311D">
      <w:pPr>
        <w:spacing w:line="500" w:lineRule="exact"/>
        <w:rPr>
          <w:rFonts w:ascii="仿宋" w:eastAsia="仿宋" w:hAnsi="仿宋" w:cs="仿宋" w:hint="eastAsia"/>
          <w:sz w:val="22"/>
          <w:szCs w:val="22"/>
          <w:u w:val="single"/>
        </w:rPr>
      </w:pPr>
      <w:r>
        <w:rPr>
          <w:rFonts w:ascii="仿宋" w:eastAsia="仿宋" w:hAnsi="仿宋" w:cs="仿宋" w:hint="eastAsia"/>
          <w:sz w:val="22"/>
          <w:szCs w:val="22"/>
        </w:rPr>
        <w:t>甲方： （盖章）                       乙方：（盖章）</w:t>
      </w:r>
    </w:p>
    <w:p w14:paraId="69AE6738" w14:textId="77777777" w:rsidR="0066311D" w:rsidRDefault="0066311D">
      <w:pPr>
        <w:spacing w:line="500" w:lineRule="exact"/>
        <w:rPr>
          <w:rFonts w:ascii="仿宋" w:eastAsia="仿宋" w:hAnsi="仿宋" w:cs="仿宋" w:hint="eastAsia"/>
          <w:sz w:val="22"/>
          <w:szCs w:val="22"/>
          <w:u w:val="single"/>
        </w:rPr>
      </w:pPr>
      <w:r>
        <w:rPr>
          <w:rFonts w:ascii="仿宋" w:eastAsia="仿宋" w:hAnsi="仿宋" w:cs="仿宋" w:hint="eastAsia"/>
          <w:sz w:val="22"/>
          <w:szCs w:val="22"/>
        </w:rPr>
        <w:t>法 定 代 表 人：                      法 定 代 表 人：</w:t>
      </w:r>
    </w:p>
    <w:p w14:paraId="62BAC74D" w14:textId="77777777" w:rsidR="0066311D" w:rsidRDefault="0066311D">
      <w:pPr>
        <w:spacing w:line="500" w:lineRule="exact"/>
        <w:ind w:firstLineChars="620" w:firstLine="1364"/>
        <w:rPr>
          <w:rFonts w:ascii="仿宋" w:eastAsia="仿宋" w:hAnsi="仿宋" w:cs="仿宋" w:hint="eastAsia"/>
          <w:sz w:val="22"/>
          <w:szCs w:val="22"/>
        </w:rPr>
      </w:pPr>
      <w:r>
        <w:rPr>
          <w:rFonts w:ascii="仿宋" w:eastAsia="仿宋" w:hAnsi="仿宋" w:cs="仿宋" w:hint="eastAsia"/>
          <w:sz w:val="22"/>
          <w:szCs w:val="22"/>
        </w:rPr>
        <w:t>或                                   或</w:t>
      </w:r>
    </w:p>
    <w:p w14:paraId="327CCDC2" w14:textId="77777777" w:rsidR="0066311D" w:rsidRDefault="0066311D">
      <w:pPr>
        <w:spacing w:line="500" w:lineRule="exact"/>
        <w:rPr>
          <w:rFonts w:ascii="仿宋" w:eastAsia="仿宋" w:hAnsi="仿宋" w:cs="仿宋" w:hint="eastAsia"/>
          <w:sz w:val="22"/>
          <w:szCs w:val="22"/>
        </w:rPr>
      </w:pPr>
      <w:r>
        <w:rPr>
          <w:rFonts w:ascii="仿宋" w:eastAsia="仿宋" w:hAnsi="仿宋" w:cs="仿宋" w:hint="eastAsia"/>
          <w:sz w:val="22"/>
          <w:szCs w:val="22"/>
        </w:rPr>
        <w:t>其授权的代理人：                      其授权的代理人：</w:t>
      </w:r>
    </w:p>
    <w:p w14:paraId="78EE5DD2" w14:textId="77777777" w:rsidR="0066311D" w:rsidRDefault="0066311D">
      <w:pPr>
        <w:spacing w:line="500" w:lineRule="exact"/>
        <w:rPr>
          <w:rFonts w:ascii="仿宋" w:eastAsia="仿宋" w:hAnsi="仿宋" w:cs="仿宋" w:hint="eastAsia"/>
          <w:sz w:val="22"/>
          <w:szCs w:val="22"/>
          <w:u w:val="single"/>
        </w:rPr>
      </w:pPr>
      <w:r>
        <w:rPr>
          <w:rFonts w:ascii="仿宋" w:eastAsia="仿宋" w:hAnsi="仿宋" w:cs="仿宋" w:hint="eastAsia"/>
          <w:sz w:val="22"/>
          <w:szCs w:val="22"/>
        </w:rPr>
        <w:t xml:space="preserve">  </w:t>
      </w:r>
    </w:p>
    <w:p w14:paraId="6B923307" w14:textId="77777777" w:rsidR="0066311D" w:rsidRDefault="0066311D">
      <w:pPr>
        <w:spacing w:line="500" w:lineRule="exact"/>
        <w:ind w:firstLine="2400"/>
        <w:rPr>
          <w:rFonts w:ascii="仿宋" w:eastAsia="仿宋" w:hAnsi="仿宋" w:cs="仿宋" w:hint="eastAsia"/>
          <w:sz w:val="22"/>
          <w:szCs w:val="22"/>
        </w:rPr>
      </w:pPr>
    </w:p>
    <w:p w14:paraId="62BC898E" w14:textId="77777777" w:rsidR="0066311D" w:rsidRDefault="0066311D">
      <w:pPr>
        <w:spacing w:line="500" w:lineRule="exact"/>
        <w:rPr>
          <w:rFonts w:ascii="仿宋" w:eastAsia="仿宋" w:hAnsi="仿宋" w:cs="仿宋" w:hint="eastAsia"/>
          <w:sz w:val="22"/>
          <w:szCs w:val="22"/>
        </w:rPr>
      </w:pPr>
    </w:p>
    <w:p w14:paraId="75F5E9B8" w14:textId="77777777" w:rsidR="0066311D" w:rsidRDefault="0066311D">
      <w:pPr>
        <w:spacing w:line="500" w:lineRule="exact"/>
        <w:ind w:right="360"/>
        <w:rPr>
          <w:rFonts w:ascii="仿宋" w:eastAsia="仿宋" w:hAnsi="仿宋" w:cs="仿宋" w:hint="eastAsia"/>
          <w:sz w:val="22"/>
          <w:szCs w:val="22"/>
        </w:rPr>
      </w:pPr>
      <w:r>
        <w:rPr>
          <w:rFonts w:ascii="仿宋" w:eastAsia="仿宋" w:hAnsi="仿宋" w:cs="仿宋" w:hint="eastAsia"/>
          <w:sz w:val="22"/>
          <w:szCs w:val="22"/>
        </w:rPr>
        <w:t>日期：</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            日期：</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w:t>
      </w:r>
    </w:p>
    <w:p w14:paraId="76142F94" w14:textId="77777777" w:rsidR="0066311D" w:rsidRDefault="0066311D">
      <w:pPr>
        <w:spacing w:line="600" w:lineRule="exact"/>
        <w:jc w:val="center"/>
        <w:rPr>
          <w:rFonts w:ascii="仿宋" w:eastAsia="仿宋" w:hAnsi="仿宋" w:cs="仿宋" w:hint="eastAsia"/>
          <w:b/>
          <w:bCs/>
          <w:sz w:val="44"/>
          <w:szCs w:val="44"/>
        </w:rPr>
      </w:pPr>
      <w:r>
        <w:rPr>
          <w:rFonts w:ascii="仿宋" w:eastAsia="仿宋" w:hAnsi="仿宋" w:cs="仿宋" w:hint="eastAsia"/>
          <w:sz w:val="22"/>
          <w:szCs w:val="22"/>
        </w:rPr>
        <w:br w:type="page"/>
      </w:r>
      <w:r>
        <w:rPr>
          <w:rFonts w:ascii="仿宋" w:eastAsia="仿宋" w:hAnsi="仿宋" w:cs="仿宋" w:hint="eastAsia"/>
          <w:b/>
          <w:bCs/>
          <w:sz w:val="44"/>
          <w:szCs w:val="44"/>
        </w:rPr>
        <w:lastRenderedPageBreak/>
        <w:t>安全生产合同</w:t>
      </w:r>
    </w:p>
    <w:p w14:paraId="7F7224CB" w14:textId="77777777" w:rsidR="0066311D" w:rsidRDefault="0066311D">
      <w:pPr>
        <w:spacing w:line="360" w:lineRule="auto"/>
        <w:ind w:firstLine="390"/>
        <w:rPr>
          <w:rFonts w:ascii="仿宋" w:eastAsia="仿宋" w:hAnsi="仿宋" w:cs="仿宋" w:hint="eastAsia"/>
          <w:b/>
          <w:bCs/>
          <w:szCs w:val="21"/>
        </w:rPr>
      </w:pPr>
    </w:p>
    <w:p w14:paraId="58FA6C77"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为在</w:t>
      </w:r>
      <w:r>
        <w:rPr>
          <w:rFonts w:ascii="仿宋" w:eastAsia="仿宋" w:hAnsi="仿宋" w:cs="仿宋"/>
          <w:sz w:val="22"/>
          <w:szCs w:val="22"/>
          <w:u w:val="single"/>
        </w:rPr>
        <w:t>宁波市</w:t>
      </w:r>
      <w:r>
        <w:rPr>
          <w:rFonts w:ascii="仿宋" w:eastAsia="仿宋" w:hAnsi="仿宋" w:cs="仿宋" w:hint="eastAsia"/>
          <w:sz w:val="22"/>
          <w:szCs w:val="22"/>
          <w:u w:val="single"/>
        </w:rPr>
        <w:t>鄞州人民医院　　　　　　工程</w:t>
      </w:r>
      <w:r>
        <w:rPr>
          <w:rFonts w:ascii="仿宋" w:eastAsia="仿宋" w:hAnsi="仿宋" w:cs="仿宋" w:hint="eastAsia"/>
          <w:sz w:val="22"/>
          <w:szCs w:val="22"/>
        </w:rPr>
        <w:t>施工合同的实施过程中创造安全、高效的施工环境，切实搞好本项目的安全管理工作，本项目业主</w:t>
      </w:r>
      <w:r>
        <w:rPr>
          <w:rFonts w:ascii="仿宋" w:eastAsia="仿宋" w:hAnsi="仿宋" w:cs="仿宋"/>
          <w:sz w:val="22"/>
          <w:szCs w:val="22"/>
          <w:u w:val="single"/>
        </w:rPr>
        <w:t>宁波市</w:t>
      </w:r>
      <w:r>
        <w:rPr>
          <w:rFonts w:ascii="仿宋" w:eastAsia="仿宋" w:hAnsi="仿宋" w:cs="仿宋" w:hint="eastAsia"/>
          <w:sz w:val="22"/>
          <w:szCs w:val="22"/>
          <w:u w:val="single"/>
        </w:rPr>
        <w:t>鄞州人民医院</w:t>
      </w:r>
      <w:r>
        <w:rPr>
          <w:rFonts w:ascii="仿宋" w:eastAsia="仿宋" w:hAnsi="仿宋" w:cs="仿宋" w:hint="eastAsia"/>
          <w:sz w:val="22"/>
          <w:szCs w:val="22"/>
        </w:rPr>
        <w:t>（以下简称“甲方”）与承包人</w:t>
      </w:r>
      <w:r>
        <w:rPr>
          <w:rFonts w:ascii="仿宋" w:eastAsia="仿宋" w:hAnsi="仿宋" w:cs="仿宋" w:hint="eastAsia"/>
          <w:b/>
          <w:sz w:val="22"/>
          <w:szCs w:val="22"/>
          <w:u w:val="single"/>
        </w:rPr>
        <w:t xml:space="preserve">　　　　　　　　</w:t>
      </w:r>
      <w:r>
        <w:rPr>
          <w:rFonts w:ascii="仿宋" w:eastAsia="仿宋" w:hAnsi="仿宋" w:cs="仿宋" w:hint="eastAsia"/>
          <w:sz w:val="22"/>
          <w:szCs w:val="22"/>
          <w:u w:val="single"/>
        </w:rPr>
        <w:t xml:space="preserve"> </w:t>
      </w:r>
      <w:r>
        <w:rPr>
          <w:rFonts w:ascii="仿宋" w:eastAsia="仿宋" w:hAnsi="仿宋" w:cs="仿宋" w:hint="eastAsia"/>
          <w:sz w:val="22"/>
          <w:szCs w:val="22"/>
        </w:rPr>
        <w:t>（以下简称“乙方”）特此签订安全生产合同：</w:t>
      </w:r>
    </w:p>
    <w:p w14:paraId="1A2000A7" w14:textId="77777777" w:rsidR="0066311D" w:rsidRDefault="0066311D">
      <w:pPr>
        <w:spacing w:line="440" w:lineRule="exact"/>
        <w:ind w:firstLineChars="200" w:firstLine="442"/>
        <w:rPr>
          <w:rFonts w:ascii="仿宋" w:eastAsia="仿宋" w:hAnsi="仿宋" w:cs="仿宋" w:hint="eastAsia"/>
          <w:b/>
          <w:bCs/>
          <w:sz w:val="22"/>
          <w:szCs w:val="22"/>
        </w:rPr>
      </w:pPr>
      <w:r>
        <w:rPr>
          <w:rFonts w:ascii="仿宋" w:eastAsia="仿宋" w:hAnsi="仿宋" w:cs="仿宋" w:hint="eastAsia"/>
          <w:b/>
          <w:bCs/>
          <w:sz w:val="22"/>
          <w:szCs w:val="22"/>
        </w:rPr>
        <w:t>一、甲方职责</w:t>
      </w:r>
    </w:p>
    <w:p w14:paraId="58C5BDF7"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1．严格遵守国家有关安全生产的法律法规，认真执行工程承包合同中的有关安全要求。</w:t>
      </w:r>
    </w:p>
    <w:p w14:paraId="35158885"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2．按照“安全第一、预防为主”和坚持“管生产必须管安全”的原则进行安全生产管理，做到生产与安全工作同时计划、布置、检查、总结和评比。</w:t>
      </w:r>
    </w:p>
    <w:p w14:paraId="16231D5A"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3．重要的安全设施必须坚持与主体工程“三同时”的原则，即：同时设计、审批，同时施工，同时验收，投入使用。</w:t>
      </w:r>
    </w:p>
    <w:p w14:paraId="5C29C0AA"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4．定期召开安全生产调度会，及时传达中央及地方有关安全生产的精神。</w:t>
      </w:r>
    </w:p>
    <w:p w14:paraId="48D111B9"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5．组织对乙方施工现场安全生产检查，监督乙方及时处理发现的各项安全隐患。</w:t>
      </w:r>
    </w:p>
    <w:p w14:paraId="17A1C97D" w14:textId="77777777" w:rsidR="0066311D" w:rsidRDefault="0066311D">
      <w:pPr>
        <w:spacing w:line="440" w:lineRule="exact"/>
        <w:ind w:firstLineChars="200" w:firstLine="442"/>
        <w:rPr>
          <w:rFonts w:ascii="仿宋" w:eastAsia="仿宋" w:hAnsi="仿宋" w:cs="仿宋" w:hint="eastAsia"/>
          <w:b/>
          <w:bCs/>
          <w:sz w:val="22"/>
          <w:szCs w:val="22"/>
        </w:rPr>
      </w:pPr>
      <w:r>
        <w:rPr>
          <w:rFonts w:ascii="仿宋" w:eastAsia="仿宋" w:hAnsi="仿宋" w:cs="仿宋" w:hint="eastAsia"/>
          <w:b/>
          <w:bCs/>
          <w:sz w:val="22"/>
          <w:szCs w:val="22"/>
        </w:rPr>
        <w:t>二、乙方职责</w:t>
      </w:r>
    </w:p>
    <w:p w14:paraId="34BB8DBD" w14:textId="77777777" w:rsidR="0066311D" w:rsidRDefault="0066311D">
      <w:pPr>
        <w:spacing w:line="440" w:lineRule="exact"/>
        <w:ind w:firstLineChars="200" w:firstLine="440"/>
        <w:rPr>
          <w:rFonts w:ascii="仿宋" w:eastAsia="仿宋" w:hAnsi="仿宋" w:cs="仿宋" w:hint="eastAsia"/>
          <w:color w:val="FF0000"/>
          <w:sz w:val="22"/>
          <w:szCs w:val="22"/>
          <w:u w:val="single"/>
        </w:rPr>
      </w:pPr>
      <w:r>
        <w:rPr>
          <w:rFonts w:ascii="仿宋" w:eastAsia="仿宋" w:hAnsi="仿宋" w:cs="仿宋" w:hint="eastAsia"/>
          <w:sz w:val="22"/>
          <w:szCs w:val="22"/>
        </w:rPr>
        <w:t>1．严格遵守国家有关安全生产的法律法规及有关安全生产的规定，认真执行工程承包合现中的有安全要求。</w:t>
      </w:r>
    </w:p>
    <w:p w14:paraId="1A395086"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3D2D563"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6A50ECFC"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4．乙方在任何时候都应采取各种合理的预防措施，防止其员工发生任何违法、违禁、暴力或妨碍治安的行为。</w:t>
      </w:r>
    </w:p>
    <w:p w14:paraId="3DA07E53"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w:t>
      </w:r>
      <w:r>
        <w:rPr>
          <w:rFonts w:ascii="仿宋" w:eastAsia="仿宋" w:hAnsi="仿宋" w:cs="仿宋" w:hint="eastAsia"/>
          <w:sz w:val="22"/>
          <w:szCs w:val="22"/>
        </w:rPr>
        <w:lastRenderedPageBreak/>
        <w:t>船驾驶、爆破、潜水、瓦斯检验等特殊工种的人员。经过专业培训，获得《安全操作合格证》后，方准持证上岗。施工现场如出现特种作业无证操作现象时，项目经理必须承担管理责任。</w:t>
      </w:r>
    </w:p>
    <w:p w14:paraId="511B1CE1"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182FBEB4"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7．操作人员上岗，必须按规定穿戴防护用品。施工负责人和安全检查员应随时检查劳动防护用品的穿戴情况，不按规定穿戴防护用品的人员不得上岗。</w:t>
      </w:r>
    </w:p>
    <w:p w14:paraId="7AB3C67F"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8．所有施工机具设备和高空作业的设备均应定期检查，并有安全员的签字记录，保证其经常处于完好状态；不合格的机具、设备和劳动保护用品严禁使用。</w:t>
      </w:r>
    </w:p>
    <w:p w14:paraId="5DD2DE6F"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9．施工中采用新技术、新工艺、新设备、新材料时，必须制定相应的安全技术措施，施工现场必须具有相关的安全标志牌。</w:t>
      </w:r>
    </w:p>
    <w:p w14:paraId="7DAC4287"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54813F0F" w14:textId="77777777" w:rsidR="0066311D" w:rsidRDefault="0066311D">
      <w:pPr>
        <w:spacing w:line="440" w:lineRule="exact"/>
        <w:ind w:firstLineChars="200" w:firstLine="442"/>
        <w:rPr>
          <w:rFonts w:ascii="仿宋" w:eastAsia="仿宋" w:hAnsi="仿宋" w:cs="仿宋" w:hint="eastAsia"/>
          <w:b/>
          <w:bCs/>
          <w:sz w:val="22"/>
          <w:szCs w:val="22"/>
        </w:rPr>
      </w:pPr>
      <w:r>
        <w:rPr>
          <w:rFonts w:ascii="仿宋" w:eastAsia="仿宋" w:hAnsi="仿宋" w:cs="仿宋" w:hint="eastAsia"/>
          <w:b/>
          <w:bCs/>
          <w:sz w:val="22"/>
          <w:szCs w:val="22"/>
        </w:rPr>
        <w:t>三、违约责任</w:t>
      </w:r>
    </w:p>
    <w:p w14:paraId="7D5D12C3"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如因甲方或乙方违约造成安全事故，将依法追究责任。</w:t>
      </w:r>
    </w:p>
    <w:p w14:paraId="76A5CDC1"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本合同正本贰份、副本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份，合同双方各执正本一份，副本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份，当正本与副本的内容不一致时，以正本为准。</w:t>
      </w:r>
    </w:p>
    <w:p w14:paraId="51D35C53" w14:textId="77777777" w:rsidR="0066311D" w:rsidRDefault="0066311D">
      <w:pPr>
        <w:spacing w:line="440" w:lineRule="exact"/>
        <w:ind w:firstLineChars="200" w:firstLine="440"/>
        <w:rPr>
          <w:rFonts w:ascii="仿宋" w:eastAsia="仿宋" w:hAnsi="仿宋" w:cs="仿宋" w:hint="eastAsia"/>
          <w:sz w:val="22"/>
          <w:szCs w:val="22"/>
        </w:rPr>
      </w:pPr>
      <w:r>
        <w:rPr>
          <w:rFonts w:ascii="仿宋" w:eastAsia="仿宋" w:hAnsi="仿宋" w:cs="仿宋" w:hint="eastAsia"/>
          <w:sz w:val="22"/>
          <w:szCs w:val="22"/>
        </w:rPr>
        <w:t>由双方法定代表人或其授权的代理人签署与加盖公章后生效，全部工程竣工验收后失效。</w:t>
      </w:r>
    </w:p>
    <w:p w14:paraId="3489B5B1" w14:textId="77777777" w:rsidR="0066311D" w:rsidRDefault="0066311D">
      <w:pPr>
        <w:spacing w:line="520" w:lineRule="exact"/>
        <w:rPr>
          <w:rFonts w:ascii="仿宋" w:eastAsia="仿宋" w:hAnsi="仿宋" w:cs="仿宋" w:hint="eastAsia"/>
          <w:sz w:val="22"/>
          <w:szCs w:val="22"/>
          <w:u w:val="single"/>
        </w:rPr>
      </w:pPr>
      <w:r>
        <w:rPr>
          <w:rFonts w:ascii="仿宋" w:eastAsia="仿宋" w:hAnsi="仿宋" w:cs="仿宋" w:hint="eastAsia"/>
          <w:sz w:val="22"/>
          <w:szCs w:val="22"/>
        </w:rPr>
        <w:t>甲方： （盖章）                         乙方：（盖章）</w:t>
      </w:r>
    </w:p>
    <w:p w14:paraId="220C2377" w14:textId="77777777" w:rsidR="0066311D" w:rsidRDefault="0066311D">
      <w:pPr>
        <w:spacing w:line="520" w:lineRule="exact"/>
        <w:rPr>
          <w:rFonts w:ascii="仿宋" w:eastAsia="仿宋" w:hAnsi="仿宋" w:cs="仿宋" w:hint="eastAsia"/>
          <w:sz w:val="22"/>
          <w:szCs w:val="22"/>
          <w:u w:val="single"/>
        </w:rPr>
      </w:pPr>
      <w:r>
        <w:rPr>
          <w:rFonts w:ascii="仿宋" w:eastAsia="仿宋" w:hAnsi="仿宋" w:cs="仿宋" w:hint="eastAsia"/>
          <w:sz w:val="22"/>
          <w:szCs w:val="22"/>
        </w:rPr>
        <w:t>法 定 代 表 人：                        法 定 代 表 人：</w:t>
      </w:r>
    </w:p>
    <w:p w14:paraId="46B94FBE" w14:textId="77777777" w:rsidR="0066311D" w:rsidRDefault="0066311D">
      <w:pPr>
        <w:spacing w:line="520" w:lineRule="exact"/>
        <w:ind w:firstLineChars="600" w:firstLine="1320"/>
        <w:rPr>
          <w:rFonts w:ascii="仿宋" w:eastAsia="仿宋" w:hAnsi="仿宋" w:cs="仿宋" w:hint="eastAsia"/>
          <w:sz w:val="22"/>
          <w:szCs w:val="22"/>
        </w:rPr>
      </w:pPr>
      <w:r>
        <w:rPr>
          <w:rFonts w:ascii="仿宋" w:eastAsia="仿宋" w:hAnsi="仿宋" w:cs="仿宋" w:hint="eastAsia"/>
          <w:sz w:val="22"/>
          <w:szCs w:val="22"/>
        </w:rPr>
        <w:t>或                                       或</w:t>
      </w:r>
    </w:p>
    <w:p w14:paraId="4E34F8C0" w14:textId="77777777" w:rsidR="0066311D" w:rsidRDefault="0066311D">
      <w:pPr>
        <w:spacing w:line="520" w:lineRule="exact"/>
        <w:rPr>
          <w:rFonts w:ascii="仿宋" w:eastAsia="仿宋" w:hAnsi="仿宋" w:cs="仿宋" w:hint="eastAsia"/>
          <w:sz w:val="22"/>
          <w:szCs w:val="22"/>
        </w:rPr>
      </w:pPr>
      <w:r>
        <w:rPr>
          <w:rFonts w:ascii="仿宋" w:eastAsia="仿宋" w:hAnsi="仿宋" w:cs="仿宋" w:hint="eastAsia"/>
          <w:sz w:val="22"/>
          <w:szCs w:val="22"/>
        </w:rPr>
        <w:t>其授权的代理人：                        其授权的代理人：</w:t>
      </w:r>
    </w:p>
    <w:p w14:paraId="6137B796" w14:textId="77777777" w:rsidR="0066311D" w:rsidRDefault="0066311D">
      <w:pPr>
        <w:spacing w:line="520" w:lineRule="exact"/>
        <w:ind w:right="480"/>
        <w:rPr>
          <w:rFonts w:ascii="宋体" w:hAnsi="宋体" w:cs="宋体" w:hint="eastAsia"/>
          <w:sz w:val="24"/>
        </w:rPr>
      </w:pPr>
      <w:r>
        <w:rPr>
          <w:rFonts w:ascii="仿宋" w:eastAsia="仿宋" w:hAnsi="仿宋" w:cs="仿宋" w:hint="eastAsia"/>
        </w:rPr>
        <w:t>日  期：</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           日  期：</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w:t>
      </w:r>
      <w:bookmarkEnd w:id="36"/>
    </w:p>
    <w:p w14:paraId="318AED87" w14:textId="77777777" w:rsidR="0066311D" w:rsidRDefault="0066311D">
      <w:pPr>
        <w:pStyle w:val="1"/>
        <w:spacing w:before="100" w:beforeAutospacing="1" w:after="0" w:line="240" w:lineRule="auto"/>
        <w:ind w:firstLineChars="800" w:firstLine="1767"/>
        <w:rPr>
          <w:rFonts w:ascii="宋体" w:hAnsi="宋体"/>
          <w:sz w:val="36"/>
          <w:szCs w:val="36"/>
          <w:u w:val="single"/>
        </w:rPr>
      </w:pPr>
      <w:r>
        <w:rPr>
          <w:rFonts w:ascii="宋体" w:hAnsi="宋体" w:cs="@华文中宋" w:hint="eastAsia"/>
          <w:sz w:val="22"/>
          <w:szCs w:val="22"/>
          <w:u w:val="single"/>
        </w:rPr>
        <w:br w:type="page"/>
      </w:r>
      <w:r>
        <w:rPr>
          <w:rFonts w:hint="eastAsia"/>
          <w:sz w:val="36"/>
          <w:szCs w:val="36"/>
        </w:rPr>
        <w:lastRenderedPageBreak/>
        <w:t>第五章</w:t>
      </w:r>
      <w:r>
        <w:rPr>
          <w:rFonts w:hint="eastAsia"/>
          <w:sz w:val="36"/>
          <w:szCs w:val="36"/>
        </w:rPr>
        <w:t xml:space="preserve">  </w:t>
      </w:r>
      <w:r>
        <w:rPr>
          <w:rFonts w:hint="eastAsia"/>
          <w:sz w:val="36"/>
          <w:szCs w:val="36"/>
        </w:rPr>
        <w:t>工程量清单及招标控制价</w:t>
      </w:r>
      <w:bookmarkEnd w:id="37"/>
    </w:p>
    <w:p w14:paraId="39C72D6F" w14:textId="77777777" w:rsidR="0066311D" w:rsidRDefault="0066311D">
      <w:pPr>
        <w:spacing w:line="360" w:lineRule="auto"/>
        <w:ind w:firstLineChars="738" w:firstLine="2667"/>
        <w:rPr>
          <w:rFonts w:ascii="宋体" w:hAnsi="宋体"/>
          <w:b/>
          <w:sz w:val="36"/>
          <w:szCs w:val="36"/>
        </w:rPr>
      </w:pPr>
    </w:p>
    <w:p w14:paraId="2926C98D" w14:textId="77777777" w:rsidR="0066311D" w:rsidRDefault="0066311D">
      <w:pPr>
        <w:spacing w:line="360" w:lineRule="auto"/>
        <w:jc w:val="center"/>
        <w:rPr>
          <w:rStyle w:val="10"/>
          <w:rFonts w:ascii="宋体" w:hAnsi="宋体"/>
          <w:bCs w:val="0"/>
          <w:sz w:val="24"/>
        </w:rPr>
      </w:pPr>
      <w:r>
        <w:rPr>
          <w:rFonts w:ascii="宋体" w:hAnsi="宋体" w:hint="eastAsia"/>
          <w:b/>
          <w:sz w:val="24"/>
        </w:rPr>
        <w:t>（本工程的招标控制价由招标人另册提供</w:t>
      </w:r>
      <w:bookmarkStart w:id="75" w:name="_Toc244958857"/>
      <w:r>
        <w:rPr>
          <w:rFonts w:ascii="宋体" w:hAnsi="宋体" w:hint="eastAsia"/>
          <w:b/>
          <w:sz w:val="24"/>
        </w:rPr>
        <w:t>）</w:t>
      </w:r>
    </w:p>
    <w:p w14:paraId="500EF1F9" w14:textId="77777777" w:rsidR="0066311D" w:rsidRDefault="0066311D">
      <w:pPr>
        <w:tabs>
          <w:tab w:val="left" w:pos="0"/>
          <w:tab w:val="left" w:pos="900"/>
        </w:tabs>
        <w:spacing w:line="360" w:lineRule="auto"/>
        <w:jc w:val="center"/>
        <w:rPr>
          <w:rStyle w:val="10"/>
          <w:rFonts w:ascii="宋体" w:hAnsi="宋体"/>
          <w:sz w:val="36"/>
          <w:szCs w:val="36"/>
        </w:rPr>
      </w:pPr>
    </w:p>
    <w:p w14:paraId="6865CFCC" w14:textId="77777777" w:rsidR="0066311D" w:rsidRDefault="0066311D">
      <w:pPr>
        <w:tabs>
          <w:tab w:val="left" w:pos="0"/>
          <w:tab w:val="left" w:pos="900"/>
        </w:tabs>
        <w:spacing w:line="360" w:lineRule="auto"/>
        <w:jc w:val="center"/>
        <w:rPr>
          <w:rStyle w:val="10"/>
          <w:rFonts w:ascii="宋体" w:hAnsi="宋体" w:hint="eastAsia"/>
          <w:sz w:val="36"/>
          <w:szCs w:val="36"/>
        </w:rPr>
      </w:pPr>
      <w:bookmarkStart w:id="76" w:name="_Toc440371958"/>
    </w:p>
    <w:p w14:paraId="24E1A5FE" w14:textId="77777777" w:rsidR="0066311D" w:rsidRDefault="0066311D">
      <w:pPr>
        <w:tabs>
          <w:tab w:val="left" w:pos="0"/>
          <w:tab w:val="left" w:pos="900"/>
        </w:tabs>
        <w:spacing w:line="360" w:lineRule="auto"/>
        <w:jc w:val="center"/>
        <w:rPr>
          <w:rStyle w:val="10"/>
          <w:rFonts w:ascii="宋体" w:hAnsi="宋体" w:hint="eastAsia"/>
          <w:sz w:val="36"/>
          <w:szCs w:val="36"/>
        </w:rPr>
      </w:pPr>
    </w:p>
    <w:p w14:paraId="7FA9D5CA" w14:textId="77777777" w:rsidR="0066311D" w:rsidRDefault="0066311D">
      <w:pPr>
        <w:tabs>
          <w:tab w:val="left" w:pos="0"/>
          <w:tab w:val="left" w:pos="900"/>
        </w:tabs>
        <w:spacing w:line="360" w:lineRule="auto"/>
        <w:jc w:val="center"/>
        <w:rPr>
          <w:rStyle w:val="10"/>
          <w:rFonts w:ascii="宋体" w:hAnsi="宋体" w:hint="eastAsia"/>
          <w:sz w:val="36"/>
          <w:szCs w:val="36"/>
        </w:rPr>
      </w:pPr>
    </w:p>
    <w:p w14:paraId="317BA264" w14:textId="77777777" w:rsidR="0066311D" w:rsidRDefault="0066311D">
      <w:pPr>
        <w:tabs>
          <w:tab w:val="left" w:pos="0"/>
          <w:tab w:val="left" w:pos="900"/>
        </w:tabs>
        <w:spacing w:line="360" w:lineRule="auto"/>
        <w:jc w:val="center"/>
        <w:rPr>
          <w:rStyle w:val="10"/>
          <w:rFonts w:ascii="宋体" w:hAnsi="宋体" w:hint="eastAsia"/>
          <w:sz w:val="36"/>
          <w:szCs w:val="36"/>
        </w:rPr>
      </w:pPr>
    </w:p>
    <w:p w14:paraId="6F11A17B" w14:textId="77777777" w:rsidR="0066311D" w:rsidRDefault="0066311D">
      <w:pPr>
        <w:tabs>
          <w:tab w:val="left" w:pos="0"/>
          <w:tab w:val="left" w:pos="900"/>
        </w:tabs>
        <w:spacing w:line="360" w:lineRule="auto"/>
        <w:jc w:val="center"/>
        <w:rPr>
          <w:rStyle w:val="10"/>
          <w:rFonts w:ascii="宋体" w:hAnsi="宋体" w:hint="eastAsia"/>
          <w:sz w:val="36"/>
          <w:szCs w:val="36"/>
        </w:rPr>
      </w:pPr>
    </w:p>
    <w:p w14:paraId="126CCCA5" w14:textId="77777777" w:rsidR="0066311D" w:rsidRDefault="0066311D">
      <w:pPr>
        <w:tabs>
          <w:tab w:val="left" w:pos="0"/>
          <w:tab w:val="left" w:pos="900"/>
        </w:tabs>
        <w:spacing w:line="360" w:lineRule="auto"/>
        <w:jc w:val="center"/>
        <w:rPr>
          <w:rStyle w:val="10"/>
          <w:rFonts w:ascii="宋体" w:hAnsi="宋体" w:hint="eastAsia"/>
          <w:sz w:val="36"/>
          <w:szCs w:val="36"/>
        </w:rPr>
      </w:pPr>
    </w:p>
    <w:p w14:paraId="72F38B36" w14:textId="77777777" w:rsidR="0066311D" w:rsidRDefault="0066311D">
      <w:pPr>
        <w:tabs>
          <w:tab w:val="left" w:pos="0"/>
          <w:tab w:val="left" w:pos="900"/>
        </w:tabs>
        <w:spacing w:line="360" w:lineRule="auto"/>
        <w:jc w:val="center"/>
        <w:rPr>
          <w:rStyle w:val="10"/>
          <w:rFonts w:ascii="宋体" w:hAnsi="宋体" w:hint="eastAsia"/>
          <w:sz w:val="36"/>
          <w:szCs w:val="36"/>
        </w:rPr>
      </w:pPr>
    </w:p>
    <w:p w14:paraId="04309C71" w14:textId="77777777" w:rsidR="0066311D" w:rsidRDefault="0066311D">
      <w:pPr>
        <w:tabs>
          <w:tab w:val="left" w:pos="0"/>
          <w:tab w:val="left" w:pos="900"/>
        </w:tabs>
        <w:spacing w:line="360" w:lineRule="auto"/>
        <w:jc w:val="center"/>
        <w:rPr>
          <w:rStyle w:val="10"/>
          <w:rFonts w:ascii="宋体" w:hAnsi="宋体" w:hint="eastAsia"/>
          <w:sz w:val="36"/>
          <w:szCs w:val="36"/>
        </w:rPr>
      </w:pPr>
    </w:p>
    <w:p w14:paraId="57EE5E69" w14:textId="77777777" w:rsidR="0066311D" w:rsidRDefault="0066311D">
      <w:pPr>
        <w:tabs>
          <w:tab w:val="left" w:pos="0"/>
          <w:tab w:val="left" w:pos="900"/>
        </w:tabs>
        <w:spacing w:line="360" w:lineRule="auto"/>
        <w:jc w:val="center"/>
        <w:rPr>
          <w:rStyle w:val="10"/>
          <w:rFonts w:ascii="宋体" w:hAnsi="宋体" w:hint="eastAsia"/>
          <w:sz w:val="36"/>
          <w:szCs w:val="36"/>
        </w:rPr>
      </w:pPr>
    </w:p>
    <w:p w14:paraId="6EA8C74C" w14:textId="77777777" w:rsidR="0066311D" w:rsidRDefault="0066311D">
      <w:pPr>
        <w:tabs>
          <w:tab w:val="left" w:pos="0"/>
          <w:tab w:val="left" w:pos="900"/>
        </w:tabs>
        <w:spacing w:line="360" w:lineRule="auto"/>
        <w:jc w:val="center"/>
        <w:rPr>
          <w:rStyle w:val="10"/>
          <w:rFonts w:ascii="宋体" w:hAnsi="宋体" w:hint="eastAsia"/>
          <w:sz w:val="36"/>
          <w:szCs w:val="36"/>
        </w:rPr>
      </w:pPr>
    </w:p>
    <w:p w14:paraId="5BF290B0" w14:textId="77777777" w:rsidR="0066311D" w:rsidRDefault="0066311D">
      <w:pPr>
        <w:tabs>
          <w:tab w:val="left" w:pos="0"/>
          <w:tab w:val="left" w:pos="900"/>
        </w:tabs>
        <w:spacing w:line="360" w:lineRule="auto"/>
        <w:jc w:val="center"/>
        <w:rPr>
          <w:rStyle w:val="10"/>
          <w:rFonts w:ascii="宋体" w:hAnsi="宋体" w:hint="eastAsia"/>
          <w:sz w:val="36"/>
          <w:szCs w:val="36"/>
        </w:rPr>
      </w:pPr>
    </w:p>
    <w:p w14:paraId="03A5A74D" w14:textId="77777777" w:rsidR="0066311D" w:rsidRDefault="0066311D">
      <w:pPr>
        <w:tabs>
          <w:tab w:val="left" w:pos="0"/>
          <w:tab w:val="left" w:pos="900"/>
        </w:tabs>
        <w:spacing w:line="360" w:lineRule="auto"/>
        <w:jc w:val="center"/>
        <w:rPr>
          <w:rStyle w:val="10"/>
          <w:rFonts w:ascii="宋体" w:hAnsi="宋体" w:hint="eastAsia"/>
          <w:sz w:val="36"/>
          <w:szCs w:val="36"/>
        </w:rPr>
      </w:pPr>
    </w:p>
    <w:p w14:paraId="050FF604" w14:textId="77777777" w:rsidR="0066311D" w:rsidRDefault="0066311D">
      <w:pPr>
        <w:tabs>
          <w:tab w:val="left" w:pos="0"/>
          <w:tab w:val="left" w:pos="900"/>
        </w:tabs>
        <w:spacing w:line="360" w:lineRule="auto"/>
        <w:jc w:val="center"/>
        <w:rPr>
          <w:rStyle w:val="10"/>
          <w:rFonts w:ascii="宋体" w:hAnsi="宋体" w:hint="eastAsia"/>
          <w:sz w:val="36"/>
          <w:szCs w:val="36"/>
        </w:rPr>
      </w:pPr>
    </w:p>
    <w:p w14:paraId="505D9E0A" w14:textId="77777777" w:rsidR="0066311D" w:rsidRDefault="0066311D">
      <w:pPr>
        <w:tabs>
          <w:tab w:val="left" w:pos="0"/>
          <w:tab w:val="left" w:pos="900"/>
        </w:tabs>
        <w:spacing w:line="360" w:lineRule="auto"/>
        <w:jc w:val="center"/>
        <w:rPr>
          <w:rStyle w:val="10"/>
          <w:rFonts w:ascii="宋体" w:hAnsi="宋体" w:hint="eastAsia"/>
          <w:sz w:val="36"/>
          <w:szCs w:val="36"/>
        </w:rPr>
      </w:pPr>
    </w:p>
    <w:p w14:paraId="3284D461" w14:textId="77777777" w:rsidR="0066311D" w:rsidRDefault="0066311D">
      <w:pPr>
        <w:tabs>
          <w:tab w:val="left" w:pos="0"/>
          <w:tab w:val="left" w:pos="900"/>
        </w:tabs>
        <w:spacing w:line="360" w:lineRule="auto"/>
        <w:jc w:val="center"/>
        <w:rPr>
          <w:rStyle w:val="10"/>
          <w:rFonts w:ascii="宋体" w:hAnsi="宋体" w:hint="eastAsia"/>
          <w:sz w:val="36"/>
          <w:szCs w:val="36"/>
        </w:rPr>
      </w:pPr>
    </w:p>
    <w:p w14:paraId="2CD4528C" w14:textId="77777777" w:rsidR="0066311D" w:rsidRDefault="0066311D">
      <w:pPr>
        <w:tabs>
          <w:tab w:val="left" w:pos="0"/>
          <w:tab w:val="left" w:pos="900"/>
        </w:tabs>
        <w:spacing w:line="360" w:lineRule="auto"/>
        <w:jc w:val="center"/>
        <w:rPr>
          <w:rStyle w:val="10"/>
          <w:rFonts w:ascii="宋体" w:hAnsi="宋体" w:hint="eastAsia"/>
          <w:sz w:val="36"/>
          <w:szCs w:val="36"/>
        </w:rPr>
      </w:pPr>
    </w:p>
    <w:bookmarkEnd w:id="75"/>
    <w:bookmarkEnd w:id="76"/>
    <w:p w14:paraId="686F9F5F" w14:textId="77777777" w:rsidR="0066311D" w:rsidRDefault="0066311D"/>
    <w:sectPr w:rsidR="0066311D" w:rsidSect="00777154">
      <w:pgSz w:w="11906" w:h="16838"/>
      <w:pgMar w:top="1418" w:right="1554" w:bottom="1418" w:left="153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A245D" w14:textId="77777777" w:rsidR="006C2DD7" w:rsidRDefault="006C2DD7">
      <w:r>
        <w:separator/>
      </w:r>
    </w:p>
  </w:endnote>
  <w:endnote w:type="continuationSeparator" w:id="0">
    <w:p w14:paraId="13491A29" w14:textId="77777777" w:rsidR="006C2DD7" w:rsidRDefault="006C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D9B35" w14:textId="77777777" w:rsidR="0066311D" w:rsidRDefault="0066311D">
    <w:pPr>
      <w:pStyle w:val="afe"/>
      <w:framePr w:wrap="around" w:vAnchor="text" w:hAnchor="margin" w:xAlign="center" w:y="1"/>
      <w:rPr>
        <w:rStyle w:val="a6"/>
      </w:rPr>
    </w:pPr>
    <w:r>
      <w:fldChar w:fldCharType="begin"/>
    </w:r>
    <w:r>
      <w:rPr>
        <w:rStyle w:val="a6"/>
      </w:rPr>
      <w:instrText xml:space="preserve">PAGE  </w:instrText>
    </w:r>
    <w:r>
      <w:fldChar w:fldCharType="end"/>
    </w:r>
  </w:p>
  <w:p w14:paraId="3BF80A6F" w14:textId="77777777" w:rsidR="0066311D" w:rsidRDefault="0066311D">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04E91" w14:textId="77777777" w:rsidR="0066311D" w:rsidRDefault="0066311D">
    <w:pPr>
      <w:pStyle w:val="afe"/>
      <w:framePr w:wrap="around" w:vAnchor="text" w:hAnchor="margin" w:xAlign="center" w:y="1"/>
      <w:rPr>
        <w:rStyle w:val="a6"/>
      </w:rPr>
    </w:pPr>
    <w:r>
      <w:fldChar w:fldCharType="begin"/>
    </w:r>
    <w:r>
      <w:rPr>
        <w:rStyle w:val="a6"/>
      </w:rPr>
      <w:instrText xml:space="preserve">PAGE  </w:instrText>
    </w:r>
    <w:r>
      <w:fldChar w:fldCharType="separate"/>
    </w:r>
    <w:r>
      <w:rPr>
        <w:rStyle w:val="a6"/>
        <w:lang w:val="en-US" w:eastAsia="zh-CN"/>
      </w:rPr>
      <w:t>1</w:t>
    </w:r>
    <w:r>
      <w:fldChar w:fldCharType="end"/>
    </w:r>
  </w:p>
  <w:p w14:paraId="46E303B1" w14:textId="77777777" w:rsidR="0066311D" w:rsidRDefault="0066311D">
    <w:pPr>
      <w:pStyle w:val="afe"/>
      <w:keepNext/>
      <w:tabs>
        <w:tab w:val="clear" w:pos="8306"/>
        <w:tab w:val="left" w:pos="432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FDA6" w14:textId="77777777" w:rsidR="0066311D" w:rsidRDefault="0066311D">
    <w:pPr>
      <w:pStyle w:val="afe"/>
    </w:pPr>
    <w:r>
      <w:pict w14:anchorId="2D9350F2">
        <v:shapetype id="_x0000_t202" coordsize="21600,21600" o:spt="202" path="m,l,21600r21600,l21600,xe">
          <v:stroke joinstyle="miter"/>
          <v:path gradientshapeok="t" o:connecttype="rect"/>
        </v:shapetype>
        <v:shape id="文本框 3078" o:spid="_x0000_s5126" type="#_x0000_t202" style="position:absolute;margin-left:0;margin-top:0;width:2in;height:2in;z-index:1;mso-wrap-style:none;mso-position-horizontal:center;mso-position-horizontal-relative:margin" filled="f" stroked="f" strokeweight="1.25pt">
          <v:textbox style="mso-fit-shape-to-text:t" inset="0,0,0,0">
            <w:txbxContent>
              <w:p w14:paraId="4A331B7B" w14:textId="77777777" w:rsidR="0066311D" w:rsidRDefault="0066311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en-US" w:eastAsia="zh-CN"/>
                  </w:rPr>
                  <w:t>3</w:t>
                </w:r>
                <w:r>
                  <w:rPr>
                    <w:rFonts w:hint="eastAsia"/>
                    <w:sz w:val="18"/>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DA604" w14:textId="77777777" w:rsidR="0066311D" w:rsidRDefault="0066311D">
    <w:pPr>
      <w:pStyle w:val="afe"/>
      <w:tabs>
        <w:tab w:val="center" w:pos="4481"/>
        <w:tab w:val="left" w:pos="5206"/>
      </w:tabs>
      <w:jc w:val="center"/>
      <w:rPr>
        <w:sz w:val="21"/>
      </w:rPr>
    </w:pPr>
    <w:r>
      <w:rPr>
        <w:sz w:val="21"/>
      </w:rPr>
      <w:pict w14:anchorId="0795200C">
        <v:shapetype id="_x0000_t202" coordsize="21600,21600" o:spt="202" path="m,l,21600r21600,l21600,xe">
          <v:stroke joinstyle="miter"/>
          <v:path gradientshapeok="t" o:connecttype="rect"/>
        </v:shapetype>
        <v:shape id="文本框 6" o:spid="_x0000_s5128" type="#_x0000_t202" style="position:absolute;left:0;text-align:left;margin-left:0;margin-top:0;width:2in;height:2in;z-index:3;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fill o:detectmouseclick="t"/>
          <v:textbox style="mso-next-textbox:#文本框 6;mso-fit-shape-to-text:t" inset="0,0,0,0">
            <w:txbxContent>
              <w:p w14:paraId="3CC17B67" w14:textId="77777777" w:rsidR="0066311D" w:rsidRDefault="0066311D">
                <w:pPr>
                  <w:pStyle w:val="afe"/>
                  <w:tabs>
                    <w:tab w:val="center" w:pos="4481"/>
                    <w:tab w:val="left" w:pos="5206"/>
                  </w:tabs>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eastAsia="zh-CN"/>
                  </w:rPr>
                  <w:t>27</w:t>
                </w:r>
                <w:r>
                  <w:rPr>
                    <w:sz w:val="21"/>
                    <w:szCs w:val="21"/>
                  </w:rPr>
                  <w:fldChar w:fldCharType="end"/>
                </w:r>
              </w:p>
            </w:txbxContent>
          </v:textbox>
          <w10:wrap anchorx="margin"/>
        </v:shape>
      </w:pict>
    </w:r>
  </w:p>
  <w:p w14:paraId="1696BC6D" w14:textId="77777777" w:rsidR="0066311D" w:rsidRDefault="0066311D">
    <w:pPr>
      <w:pStyle w:val="afe"/>
      <w:tabs>
        <w:tab w:val="center" w:pos="4481"/>
        <w:tab w:val="left" w:pos="5206"/>
      </w:tabs>
      <w:jc w:val="center"/>
      <w:rPr>
        <w:sz w:val="21"/>
        <w:szCs w:val="21"/>
      </w:rPr>
    </w:pPr>
  </w:p>
  <w:p w14:paraId="2FC75453" w14:textId="77777777" w:rsidR="0066311D" w:rsidRDefault="0066311D">
    <w:pPr>
      <w:pStyle w:val="afe"/>
      <w:jc w:val="center"/>
      <w:rPr>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B0E88" w14:textId="77777777" w:rsidR="0066311D" w:rsidRDefault="0066311D">
    <w:pPr>
      <w:jc w:val="right"/>
      <w:rPr>
        <w:rFonts w:eastAsia="黑体"/>
        <w:bCs/>
        <w:bdr w:val="single" w:sz="4" w:space="0" w:color="auto"/>
      </w:rPr>
    </w:pPr>
    <w:r>
      <w:rPr>
        <w:rFonts w:eastAsia="黑体" w:hint="eastAsia"/>
        <w:bCs/>
        <w:bdr w:val="single" w:sz="4" w:space="0" w:color="auto"/>
      </w:rPr>
      <w:t>宁波市公共资源交管办</w:t>
    </w:r>
    <w:r>
      <w:rPr>
        <w:rFonts w:eastAsia="黑体" w:hint="eastAsia"/>
        <w:bCs/>
        <w:bdr w:val="single" w:sz="4" w:space="0" w:color="auto"/>
      </w:rPr>
      <w:t xml:space="preserve"> </w:t>
    </w:r>
    <w:r>
      <w:rPr>
        <w:rFonts w:eastAsia="黑体" w:hint="eastAsia"/>
        <w:bCs/>
        <w:bdr w:val="single" w:sz="4" w:space="0" w:color="auto"/>
      </w:rPr>
      <w:t>宁波市监察局</w:t>
    </w:r>
    <w:r>
      <w:rPr>
        <w:rFonts w:eastAsia="黑体" w:hint="eastAsia"/>
        <w:bCs/>
        <w:bdr w:val="single" w:sz="4" w:space="0" w:color="auto"/>
      </w:rPr>
      <w:t xml:space="preserve"> </w:t>
    </w:r>
    <w:r>
      <w:rPr>
        <w:rFonts w:eastAsia="黑体" w:hint="eastAsia"/>
        <w:bCs/>
        <w:bdr w:val="single" w:sz="4" w:space="0" w:color="auto"/>
      </w:rPr>
      <w:t>监制</w:t>
    </w:r>
  </w:p>
  <w:p w14:paraId="5379458E" w14:textId="77777777" w:rsidR="0066311D" w:rsidRDefault="0066311D">
    <w:pPr>
      <w:pStyle w:val="afe"/>
      <w:jc w:val="right"/>
    </w:pPr>
    <w:r>
      <w:pict w14:anchorId="7EFB0E73">
        <v:shapetype id="_x0000_t202" coordsize="21600,21600" o:spt="202" path="m,l,21600r21600,l21600,xe">
          <v:stroke joinstyle="miter"/>
          <v:path gradientshapeok="t" o:connecttype="rect"/>
        </v:shapetype>
        <v:shape id="文本框 3" o:spid="_x0000_s5127" type="#_x0000_t202" style="position:absolute;left:0;text-align:left;margin-left:0;margin-top:0;width:2in;height:2in;z-index: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vwsLgBAABUAwAADgAAAGRycy9lMm9Eb2MueG1srVNLbtswEN0H6B0I&#10;7mvJKlI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aUOK4xREdfv44PL0cnr+Td7k9Q4AWsx4D5qXxox9xzNM94GVWPapo8xf1&#10;EIxjo/fn5soxEZEfLZrFosaQwNjkIH71+jxESJ+ktyQbjEacXmkq391DOqZOKbma87famDJB48jA&#10;6NVlc1kenCMIbhzWyCKOZLOVxvV4Urb23R6FDbgBjDpcUUrMncMG52WZjDgZ68nYhqg3PXKcl3oQ&#10;PmwTsikkc4Uj7Kkwjq7IPK1Z3o3f/ZL1+jO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PavwsLgBAABUAwAADgAAAAAAAAABACAAAAAeAQAAZHJzL2Uyb0RvYy54bWxQSwUGAAAAAAYABgBZ&#10;AQAASAUAAAAA&#10;" filled="f" stroked="f">
          <v:fill o:detectmouseclick="t"/>
          <v:textbox style="mso-next-textbox:#文本框 3;mso-fit-shape-to-text:t" inset="0,0,0,0">
            <w:txbxContent>
              <w:p w14:paraId="7830CA8B" w14:textId="77777777" w:rsidR="0066311D" w:rsidRDefault="0066311D">
                <w:pPr>
                  <w:pStyle w:val="afe"/>
                </w:pPr>
                <w:r>
                  <w:t>13</w:t>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9E70" w14:textId="77777777" w:rsidR="0066311D" w:rsidRDefault="0066311D">
    <w:pPr>
      <w:pStyle w:val="afe"/>
      <w:jc w:val="center"/>
    </w:pPr>
    <w:r>
      <w:pict w14:anchorId="0066446C">
        <v:shapetype id="_x0000_t202" coordsize="21600,21600" o:spt="202" path="m,l,21600r21600,l21600,xe">
          <v:stroke joinstyle="miter"/>
          <v:path gradientshapeok="t" o:connecttype="rect"/>
        </v:shapetype>
        <v:shape id="文本框 8" o:spid="_x0000_s5130" type="#_x0000_t202" style="position:absolute;left:0;text-align:left;margin-left:0;margin-top:0;width:2in;height:2in;z-index:5;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filled="f" stroked="f" strokeweight=".5pt">
          <v:fill o:detectmouseclick="t"/>
          <v:textbox style="mso-fit-shape-to-text:t" inset="0,0,0,0">
            <w:txbxContent>
              <w:p w14:paraId="11F629D5" w14:textId="77777777" w:rsidR="0066311D" w:rsidRDefault="0066311D">
                <w:pPr>
                  <w:pStyle w:val="afe"/>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eastAsia="zh-CN"/>
                  </w:rPr>
                  <w:t>91</w:t>
                </w:r>
                <w:r>
                  <w:rPr>
                    <w:sz w:val="21"/>
                    <w:szCs w:val="21"/>
                  </w:rPr>
                  <w:fldChar w:fldCharType="end"/>
                </w:r>
              </w:p>
              <w:p w14:paraId="2BAF9B50" w14:textId="77777777" w:rsidR="0066311D" w:rsidRDefault="0066311D"/>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53F7E" w14:textId="77777777" w:rsidR="0066311D" w:rsidRDefault="0066311D">
    <w:pPr>
      <w:pStyle w:val="afe"/>
      <w:jc w:val="center"/>
    </w:pPr>
    <w:r>
      <w:pict w14:anchorId="6E5B9369">
        <v:shapetype id="_x0000_t202" coordsize="21600,21600" o:spt="202" path="m,l,21600r21600,l21600,xe">
          <v:stroke joinstyle="miter"/>
          <v:path gradientshapeok="t" o:connecttype="rect"/>
        </v:shapetype>
        <v:shape id="文本框 7" o:spid="_x0000_s5129" type="#_x0000_t202" style="position:absolute;left:0;text-align:left;margin-left:0;margin-top:0;width:2in;height:2in;z-index: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fill o:detectmouseclick="t"/>
          <v:textbox style="mso-fit-shape-to-text:t" inset="0,0,0,0">
            <w:txbxContent>
              <w:p w14:paraId="35EAB2E6" w14:textId="77777777" w:rsidR="0066311D" w:rsidRDefault="0066311D">
                <w:pPr>
                  <w:pStyle w:val="afe"/>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eastAsia="zh-CN"/>
                  </w:rPr>
                  <w:t>59</w:t>
                </w:r>
                <w:r>
                  <w:rPr>
                    <w:sz w:val="21"/>
                    <w:szCs w:val="21"/>
                  </w:rPr>
                  <w:fldChar w:fldCharType="end"/>
                </w:r>
              </w:p>
              <w:p w14:paraId="07DDF2C8" w14:textId="77777777" w:rsidR="0066311D" w:rsidRDefault="0066311D"/>
            </w:txbxContent>
          </v:textbox>
          <w10:wrap anchorx="margin"/>
        </v:shape>
      </w:pict>
    </w:r>
  </w:p>
  <w:p w14:paraId="0DB18E6E" w14:textId="77777777" w:rsidR="0066311D" w:rsidRDefault="0066311D">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A535E" w14:textId="77777777" w:rsidR="006C2DD7" w:rsidRDefault="006C2DD7">
      <w:r>
        <w:separator/>
      </w:r>
    </w:p>
  </w:footnote>
  <w:footnote w:type="continuationSeparator" w:id="0">
    <w:p w14:paraId="1A715C5B" w14:textId="77777777" w:rsidR="006C2DD7" w:rsidRDefault="006C2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5A4C" w14:textId="77777777" w:rsidR="0066311D" w:rsidRDefault="0066311D">
    <w:pPr>
      <w:pStyle w:val="af2"/>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7DCA5" w14:textId="77777777" w:rsidR="0066311D" w:rsidRDefault="0066311D">
    <w:pPr>
      <w:pStyle w:val="af2"/>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23CE3" w14:textId="77777777" w:rsidR="0066311D" w:rsidRDefault="0066311D">
    <w:pPr>
      <w:jc w:val="right"/>
      <w:rPr>
        <w:rFonts w:ascii="宋体" w:hAnsi="宋体"/>
        <w:bdr w:val="single" w:sz="4" w:space="0" w:color="auto"/>
      </w:rPr>
    </w:pPr>
    <w:r>
      <w:rPr>
        <w:rFonts w:ascii="宋体" w:hAnsi="宋体" w:hint="eastAsia"/>
        <w:bdr w:val="single" w:sz="4" w:space="0" w:color="auto"/>
      </w:rPr>
      <w:t>表5GC-1</w:t>
    </w:r>
  </w:p>
  <w:p w14:paraId="61369AF1" w14:textId="77777777" w:rsidR="0066311D" w:rsidRDefault="0066311D">
    <w:pPr>
      <w:jc w:val="right"/>
    </w:pPr>
    <w:r>
      <w:tab/>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5366" w14:textId="77777777" w:rsidR="0066311D" w:rsidRDefault="0066311D">
    <w:pPr>
      <w:pStyle w:val="af2"/>
      <w:pBdr>
        <w:bottom w:val="none" w:sz="0" w:space="0"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15F81" w14:textId="77777777" w:rsidR="0066311D" w:rsidRDefault="0066311D">
    <w:pPr>
      <w:jc w:val="right"/>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6BA646"/>
    <w:multiLevelType w:val="singleLevel"/>
    <w:tmpl w:val="9B6BA646"/>
    <w:lvl w:ilvl="0">
      <w:start w:val="2"/>
      <w:numFmt w:val="decimal"/>
      <w:suff w:val="nothing"/>
      <w:lvlText w:val="%1、"/>
      <w:lvlJc w:val="left"/>
    </w:lvl>
  </w:abstractNum>
  <w:abstractNum w:abstractNumId="1" w15:restartNumberingAfterBreak="0">
    <w:nsid w:val="9D2B9B92"/>
    <w:multiLevelType w:val="singleLevel"/>
    <w:tmpl w:val="9D2B9B92"/>
    <w:lvl w:ilvl="0">
      <w:start w:val="2"/>
      <w:numFmt w:val="chineseCounting"/>
      <w:suff w:val="nothing"/>
      <w:lvlText w:val="%1、"/>
      <w:lvlJc w:val="left"/>
      <w:rPr>
        <w:rFonts w:hint="eastAsia"/>
      </w:rPr>
    </w:lvl>
  </w:abstractNum>
  <w:abstractNum w:abstractNumId="2" w15:restartNumberingAfterBreak="0">
    <w:nsid w:val="2240202A"/>
    <w:multiLevelType w:val="multilevel"/>
    <w:tmpl w:val="2240202A"/>
    <w:lvl w:ilvl="0">
      <w:start w:val="1"/>
      <w:numFmt w:val="decimal"/>
      <w:lvlText w:val="%1、"/>
      <w:lvlJc w:val="left"/>
      <w:pPr>
        <w:ind w:left="675" w:hanging="360"/>
      </w:pPr>
      <w:rPr>
        <w:rFonts w:ascii="宋体" w:eastAsia="宋体" w:hAnsi="宋体" w:cs="宋体"/>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3" w15:restartNumberingAfterBreak="0">
    <w:nsid w:val="2F937470"/>
    <w:multiLevelType w:val="singleLevel"/>
    <w:tmpl w:val="2F937470"/>
    <w:lvl w:ilvl="0">
      <w:start w:val="11"/>
      <w:numFmt w:val="decimal"/>
      <w:suff w:val="nothing"/>
      <w:lvlText w:val="%1、"/>
      <w:lvlJc w:val="left"/>
    </w:lvl>
  </w:abstractNum>
  <w:abstractNum w:abstractNumId="4" w15:restartNumberingAfterBreak="0">
    <w:nsid w:val="59228A9C"/>
    <w:multiLevelType w:val="singleLevel"/>
    <w:tmpl w:val="59228A9C"/>
    <w:lvl w:ilvl="0">
      <w:start w:val="4"/>
      <w:numFmt w:val="decimal"/>
      <w:suff w:val="nothing"/>
      <w:lvlText w:val="（%1）"/>
      <w:lvlJc w:val="left"/>
    </w:lvl>
  </w:abstractNum>
  <w:abstractNum w:abstractNumId="5" w15:restartNumberingAfterBreak="0">
    <w:nsid w:val="65D311BB"/>
    <w:multiLevelType w:val="multilevel"/>
    <w:tmpl w:val="65D311BB"/>
    <w:lvl w:ilvl="0">
      <w:start w:val="1"/>
      <w:numFmt w:val="japaneseCounting"/>
      <w:lvlText w:val="第%1章"/>
      <w:lvlJc w:val="left"/>
      <w:pPr>
        <w:tabs>
          <w:tab w:val="num" w:pos="1455"/>
        </w:tabs>
        <w:ind w:left="1455" w:hanging="14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15"/>
  <w:drawingGridHorizontalSpacing w:val="105"/>
  <w:drawingGridVerticalSpacing w:val="156"/>
  <w:noPunctuationKerning/>
  <w:characterSpacingControl w:val="compressPunctuation"/>
  <w:doNotValidateAgainstSchema/>
  <w:doNotDemarcateInvalidXml/>
  <w:hdrShapeDefaults>
    <o:shapedefaults v:ext="edit" spidmax="5131" strokecolor="#739cc3">
      <v:fill angle="90" type="gradient">
        <o:fill v:ext="view" type="gradientUnscaled"/>
      </v:fill>
      <v:stroke color="#739cc3" weight="1.25pt"/>
    </o:shapedefaults>
    <o:shapelayout v:ext="edit">
      <o:idmap v:ext="edit" data="2,3,4,5"/>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26FE"/>
    <w:rsid w:val="00002989"/>
    <w:rsid w:val="00004C29"/>
    <w:rsid w:val="00006843"/>
    <w:rsid w:val="00006993"/>
    <w:rsid w:val="0001036E"/>
    <w:rsid w:val="00012CD7"/>
    <w:rsid w:val="00015A24"/>
    <w:rsid w:val="00015FFE"/>
    <w:rsid w:val="0001654B"/>
    <w:rsid w:val="00017729"/>
    <w:rsid w:val="000219EC"/>
    <w:rsid w:val="00023A06"/>
    <w:rsid w:val="00024404"/>
    <w:rsid w:val="00026CB0"/>
    <w:rsid w:val="000307E6"/>
    <w:rsid w:val="00031C0F"/>
    <w:rsid w:val="00031E57"/>
    <w:rsid w:val="0003295F"/>
    <w:rsid w:val="00034A59"/>
    <w:rsid w:val="00035301"/>
    <w:rsid w:val="00041796"/>
    <w:rsid w:val="000443B1"/>
    <w:rsid w:val="00047340"/>
    <w:rsid w:val="0005167C"/>
    <w:rsid w:val="0005576C"/>
    <w:rsid w:val="00062575"/>
    <w:rsid w:val="00063619"/>
    <w:rsid w:val="00064D89"/>
    <w:rsid w:val="00065859"/>
    <w:rsid w:val="00066BA1"/>
    <w:rsid w:val="00071687"/>
    <w:rsid w:val="00077EF1"/>
    <w:rsid w:val="0008266E"/>
    <w:rsid w:val="00082C95"/>
    <w:rsid w:val="00083B65"/>
    <w:rsid w:val="00084611"/>
    <w:rsid w:val="0008560D"/>
    <w:rsid w:val="00085FF8"/>
    <w:rsid w:val="00086307"/>
    <w:rsid w:val="0008773E"/>
    <w:rsid w:val="00087E47"/>
    <w:rsid w:val="0009607B"/>
    <w:rsid w:val="00096F29"/>
    <w:rsid w:val="000A096F"/>
    <w:rsid w:val="000A6FDB"/>
    <w:rsid w:val="000B13B9"/>
    <w:rsid w:val="000B1795"/>
    <w:rsid w:val="000B1BFD"/>
    <w:rsid w:val="000B66E6"/>
    <w:rsid w:val="000C74D2"/>
    <w:rsid w:val="000D492C"/>
    <w:rsid w:val="000D5AE3"/>
    <w:rsid w:val="000E0B75"/>
    <w:rsid w:val="000E1658"/>
    <w:rsid w:val="000E5760"/>
    <w:rsid w:val="000E62F2"/>
    <w:rsid w:val="000F123C"/>
    <w:rsid w:val="000F5D96"/>
    <w:rsid w:val="00101288"/>
    <w:rsid w:val="00104502"/>
    <w:rsid w:val="00107C09"/>
    <w:rsid w:val="00107E97"/>
    <w:rsid w:val="00113764"/>
    <w:rsid w:val="00114B96"/>
    <w:rsid w:val="0011593A"/>
    <w:rsid w:val="001264F9"/>
    <w:rsid w:val="00133065"/>
    <w:rsid w:val="001332E0"/>
    <w:rsid w:val="00134F84"/>
    <w:rsid w:val="00143414"/>
    <w:rsid w:val="00143C25"/>
    <w:rsid w:val="00152AF5"/>
    <w:rsid w:val="001542FD"/>
    <w:rsid w:val="00154B48"/>
    <w:rsid w:val="001563F4"/>
    <w:rsid w:val="00162C67"/>
    <w:rsid w:val="001630D8"/>
    <w:rsid w:val="0016620B"/>
    <w:rsid w:val="00166FAD"/>
    <w:rsid w:val="00172A27"/>
    <w:rsid w:val="00176B13"/>
    <w:rsid w:val="001776A8"/>
    <w:rsid w:val="001823CC"/>
    <w:rsid w:val="00183A0B"/>
    <w:rsid w:val="00184054"/>
    <w:rsid w:val="001866FC"/>
    <w:rsid w:val="0019243D"/>
    <w:rsid w:val="0019275D"/>
    <w:rsid w:val="001959F3"/>
    <w:rsid w:val="001A4A2F"/>
    <w:rsid w:val="001A55BD"/>
    <w:rsid w:val="001B39C7"/>
    <w:rsid w:val="001B5780"/>
    <w:rsid w:val="001C0D0F"/>
    <w:rsid w:val="001C0D37"/>
    <w:rsid w:val="001D3B01"/>
    <w:rsid w:val="001D6600"/>
    <w:rsid w:val="001E2A49"/>
    <w:rsid w:val="00201F36"/>
    <w:rsid w:val="00207657"/>
    <w:rsid w:val="002135AF"/>
    <w:rsid w:val="00223053"/>
    <w:rsid w:val="00223BF3"/>
    <w:rsid w:val="0023161E"/>
    <w:rsid w:val="00233ABD"/>
    <w:rsid w:val="0024310A"/>
    <w:rsid w:val="00247F44"/>
    <w:rsid w:val="00251442"/>
    <w:rsid w:val="0025208A"/>
    <w:rsid w:val="002520C3"/>
    <w:rsid w:val="0026039A"/>
    <w:rsid w:val="0026484D"/>
    <w:rsid w:val="00266625"/>
    <w:rsid w:val="00271771"/>
    <w:rsid w:val="00277D97"/>
    <w:rsid w:val="00285030"/>
    <w:rsid w:val="00285885"/>
    <w:rsid w:val="00285E66"/>
    <w:rsid w:val="0028643C"/>
    <w:rsid w:val="00286A65"/>
    <w:rsid w:val="002870C9"/>
    <w:rsid w:val="00287168"/>
    <w:rsid w:val="002917B9"/>
    <w:rsid w:val="00295E75"/>
    <w:rsid w:val="00297556"/>
    <w:rsid w:val="002A096E"/>
    <w:rsid w:val="002A528C"/>
    <w:rsid w:val="002A5E27"/>
    <w:rsid w:val="002A6672"/>
    <w:rsid w:val="002A7719"/>
    <w:rsid w:val="002B0477"/>
    <w:rsid w:val="002B53BE"/>
    <w:rsid w:val="002B5D47"/>
    <w:rsid w:val="002C0E96"/>
    <w:rsid w:val="002C2D8A"/>
    <w:rsid w:val="002C38DE"/>
    <w:rsid w:val="002C53FA"/>
    <w:rsid w:val="002C5441"/>
    <w:rsid w:val="002D1588"/>
    <w:rsid w:val="002E1B20"/>
    <w:rsid w:val="002E7122"/>
    <w:rsid w:val="002F101D"/>
    <w:rsid w:val="0030594F"/>
    <w:rsid w:val="00306D78"/>
    <w:rsid w:val="00307B4D"/>
    <w:rsid w:val="00310FB1"/>
    <w:rsid w:val="003146CE"/>
    <w:rsid w:val="00315E0D"/>
    <w:rsid w:val="00326F35"/>
    <w:rsid w:val="00330389"/>
    <w:rsid w:val="0033183C"/>
    <w:rsid w:val="003446D4"/>
    <w:rsid w:val="00347D75"/>
    <w:rsid w:val="00351F53"/>
    <w:rsid w:val="00352022"/>
    <w:rsid w:val="003522FB"/>
    <w:rsid w:val="0035247F"/>
    <w:rsid w:val="003561F2"/>
    <w:rsid w:val="0035672E"/>
    <w:rsid w:val="003574DF"/>
    <w:rsid w:val="003603CE"/>
    <w:rsid w:val="003618B6"/>
    <w:rsid w:val="00362DA2"/>
    <w:rsid w:val="00372108"/>
    <w:rsid w:val="0038042B"/>
    <w:rsid w:val="00381C09"/>
    <w:rsid w:val="003827D6"/>
    <w:rsid w:val="0038634F"/>
    <w:rsid w:val="00387F45"/>
    <w:rsid w:val="00391788"/>
    <w:rsid w:val="003928A0"/>
    <w:rsid w:val="003A097D"/>
    <w:rsid w:val="003A283C"/>
    <w:rsid w:val="003A338C"/>
    <w:rsid w:val="003A3A34"/>
    <w:rsid w:val="003B0A45"/>
    <w:rsid w:val="003B706D"/>
    <w:rsid w:val="003C1960"/>
    <w:rsid w:val="003C2B66"/>
    <w:rsid w:val="003C3D7A"/>
    <w:rsid w:val="003C530D"/>
    <w:rsid w:val="003C773E"/>
    <w:rsid w:val="003D0BDF"/>
    <w:rsid w:val="003D2DC0"/>
    <w:rsid w:val="003E2342"/>
    <w:rsid w:val="003E31BB"/>
    <w:rsid w:val="003E4353"/>
    <w:rsid w:val="003F0442"/>
    <w:rsid w:val="003F04F3"/>
    <w:rsid w:val="003F13B0"/>
    <w:rsid w:val="003F3C77"/>
    <w:rsid w:val="003F3CE7"/>
    <w:rsid w:val="004010A9"/>
    <w:rsid w:val="00401574"/>
    <w:rsid w:val="00401706"/>
    <w:rsid w:val="00401B4E"/>
    <w:rsid w:val="00404646"/>
    <w:rsid w:val="00406FDA"/>
    <w:rsid w:val="00412583"/>
    <w:rsid w:val="004128E9"/>
    <w:rsid w:val="00414323"/>
    <w:rsid w:val="004158D0"/>
    <w:rsid w:val="0042063A"/>
    <w:rsid w:val="00421ED2"/>
    <w:rsid w:val="004229D9"/>
    <w:rsid w:val="00426260"/>
    <w:rsid w:val="00426D37"/>
    <w:rsid w:val="00427433"/>
    <w:rsid w:val="004300EC"/>
    <w:rsid w:val="00434F98"/>
    <w:rsid w:val="00435B04"/>
    <w:rsid w:val="004439E3"/>
    <w:rsid w:val="0045032C"/>
    <w:rsid w:val="004511BC"/>
    <w:rsid w:val="00453C20"/>
    <w:rsid w:val="004550B4"/>
    <w:rsid w:val="00455662"/>
    <w:rsid w:val="00457E71"/>
    <w:rsid w:val="00466EAC"/>
    <w:rsid w:val="0047659B"/>
    <w:rsid w:val="004802AB"/>
    <w:rsid w:val="00483B2A"/>
    <w:rsid w:val="00483D9E"/>
    <w:rsid w:val="00484489"/>
    <w:rsid w:val="00491602"/>
    <w:rsid w:val="004960D1"/>
    <w:rsid w:val="00496BC4"/>
    <w:rsid w:val="004A4227"/>
    <w:rsid w:val="004A44CD"/>
    <w:rsid w:val="004A6468"/>
    <w:rsid w:val="004A72FE"/>
    <w:rsid w:val="004B0593"/>
    <w:rsid w:val="004B1CEC"/>
    <w:rsid w:val="004B2120"/>
    <w:rsid w:val="004B39AE"/>
    <w:rsid w:val="004B5FBC"/>
    <w:rsid w:val="004B765B"/>
    <w:rsid w:val="004B7ACB"/>
    <w:rsid w:val="004C132E"/>
    <w:rsid w:val="004C1F37"/>
    <w:rsid w:val="004C53F5"/>
    <w:rsid w:val="004D0F39"/>
    <w:rsid w:val="004D2AF7"/>
    <w:rsid w:val="004D334E"/>
    <w:rsid w:val="004D4A0F"/>
    <w:rsid w:val="004D687E"/>
    <w:rsid w:val="004E3E36"/>
    <w:rsid w:val="004E5717"/>
    <w:rsid w:val="004F15F0"/>
    <w:rsid w:val="004F6D07"/>
    <w:rsid w:val="0050283B"/>
    <w:rsid w:val="005070DD"/>
    <w:rsid w:val="005123D9"/>
    <w:rsid w:val="00515898"/>
    <w:rsid w:val="0052042A"/>
    <w:rsid w:val="005204C8"/>
    <w:rsid w:val="005206BA"/>
    <w:rsid w:val="00521902"/>
    <w:rsid w:val="00522B64"/>
    <w:rsid w:val="00525694"/>
    <w:rsid w:val="005302A7"/>
    <w:rsid w:val="00533DB7"/>
    <w:rsid w:val="00534043"/>
    <w:rsid w:val="00542774"/>
    <w:rsid w:val="00544F36"/>
    <w:rsid w:val="00547AD7"/>
    <w:rsid w:val="00550030"/>
    <w:rsid w:val="00553108"/>
    <w:rsid w:val="005557A5"/>
    <w:rsid w:val="00556CA5"/>
    <w:rsid w:val="00561395"/>
    <w:rsid w:val="00573BF1"/>
    <w:rsid w:val="005834B1"/>
    <w:rsid w:val="005842F1"/>
    <w:rsid w:val="00585276"/>
    <w:rsid w:val="005954A2"/>
    <w:rsid w:val="0059553D"/>
    <w:rsid w:val="005A16B0"/>
    <w:rsid w:val="005B076B"/>
    <w:rsid w:val="005B1B35"/>
    <w:rsid w:val="005B6CA3"/>
    <w:rsid w:val="005B71BD"/>
    <w:rsid w:val="005C0457"/>
    <w:rsid w:val="005C1595"/>
    <w:rsid w:val="005C1C78"/>
    <w:rsid w:val="005C41F2"/>
    <w:rsid w:val="005D03B3"/>
    <w:rsid w:val="005D241F"/>
    <w:rsid w:val="005D78E2"/>
    <w:rsid w:val="005E0170"/>
    <w:rsid w:val="005E0785"/>
    <w:rsid w:val="005E45F5"/>
    <w:rsid w:val="005E614A"/>
    <w:rsid w:val="005E730F"/>
    <w:rsid w:val="005F128D"/>
    <w:rsid w:val="005F3AC3"/>
    <w:rsid w:val="005F6BD3"/>
    <w:rsid w:val="006057CD"/>
    <w:rsid w:val="00605FFC"/>
    <w:rsid w:val="00607A7F"/>
    <w:rsid w:val="00607CEA"/>
    <w:rsid w:val="00614574"/>
    <w:rsid w:val="006164CA"/>
    <w:rsid w:val="006200FF"/>
    <w:rsid w:val="00620B2B"/>
    <w:rsid w:val="0062721A"/>
    <w:rsid w:val="006301DE"/>
    <w:rsid w:val="00631A0E"/>
    <w:rsid w:val="00633635"/>
    <w:rsid w:val="00635605"/>
    <w:rsid w:val="00635C78"/>
    <w:rsid w:val="00637C23"/>
    <w:rsid w:val="00642396"/>
    <w:rsid w:val="006442B8"/>
    <w:rsid w:val="00645557"/>
    <w:rsid w:val="00646E2F"/>
    <w:rsid w:val="00655093"/>
    <w:rsid w:val="006616F5"/>
    <w:rsid w:val="0066311D"/>
    <w:rsid w:val="006666A2"/>
    <w:rsid w:val="00670279"/>
    <w:rsid w:val="00672346"/>
    <w:rsid w:val="00673167"/>
    <w:rsid w:val="00674CA5"/>
    <w:rsid w:val="00675ADE"/>
    <w:rsid w:val="006801DA"/>
    <w:rsid w:val="00684F74"/>
    <w:rsid w:val="00687CAB"/>
    <w:rsid w:val="00687F94"/>
    <w:rsid w:val="00690598"/>
    <w:rsid w:val="006978F7"/>
    <w:rsid w:val="006A1824"/>
    <w:rsid w:val="006A71EB"/>
    <w:rsid w:val="006C1597"/>
    <w:rsid w:val="006C2DD7"/>
    <w:rsid w:val="006C5B74"/>
    <w:rsid w:val="006C7481"/>
    <w:rsid w:val="006D117E"/>
    <w:rsid w:val="006D18CA"/>
    <w:rsid w:val="006D2678"/>
    <w:rsid w:val="006D5C74"/>
    <w:rsid w:val="006D6FF5"/>
    <w:rsid w:val="006E05CC"/>
    <w:rsid w:val="006E0DBE"/>
    <w:rsid w:val="006E1084"/>
    <w:rsid w:val="006E1B52"/>
    <w:rsid w:val="006E1E47"/>
    <w:rsid w:val="006E4849"/>
    <w:rsid w:val="006E6633"/>
    <w:rsid w:val="006F14E2"/>
    <w:rsid w:val="006F1CD5"/>
    <w:rsid w:val="006F7BC9"/>
    <w:rsid w:val="00700B42"/>
    <w:rsid w:val="00702CB8"/>
    <w:rsid w:val="00704E0A"/>
    <w:rsid w:val="00706A3A"/>
    <w:rsid w:val="007073F0"/>
    <w:rsid w:val="007076C5"/>
    <w:rsid w:val="00723C32"/>
    <w:rsid w:val="0072412B"/>
    <w:rsid w:val="0072672C"/>
    <w:rsid w:val="007274C1"/>
    <w:rsid w:val="007277FB"/>
    <w:rsid w:val="00730936"/>
    <w:rsid w:val="00737120"/>
    <w:rsid w:val="00744982"/>
    <w:rsid w:val="007459C2"/>
    <w:rsid w:val="0075249B"/>
    <w:rsid w:val="00753A8D"/>
    <w:rsid w:val="007575FE"/>
    <w:rsid w:val="0076070F"/>
    <w:rsid w:val="007613D0"/>
    <w:rsid w:val="007632EA"/>
    <w:rsid w:val="007657FC"/>
    <w:rsid w:val="00766051"/>
    <w:rsid w:val="00771A78"/>
    <w:rsid w:val="00773620"/>
    <w:rsid w:val="00777154"/>
    <w:rsid w:val="00785E19"/>
    <w:rsid w:val="007862AD"/>
    <w:rsid w:val="00790FEF"/>
    <w:rsid w:val="007923C2"/>
    <w:rsid w:val="00792898"/>
    <w:rsid w:val="00794F29"/>
    <w:rsid w:val="007A06DA"/>
    <w:rsid w:val="007A56C5"/>
    <w:rsid w:val="007A668C"/>
    <w:rsid w:val="007B1599"/>
    <w:rsid w:val="007B1A82"/>
    <w:rsid w:val="007B432C"/>
    <w:rsid w:val="007B699A"/>
    <w:rsid w:val="007B7BB0"/>
    <w:rsid w:val="007C32ED"/>
    <w:rsid w:val="007C531D"/>
    <w:rsid w:val="007C69A5"/>
    <w:rsid w:val="007E175B"/>
    <w:rsid w:val="007E3911"/>
    <w:rsid w:val="007E5500"/>
    <w:rsid w:val="007E6F58"/>
    <w:rsid w:val="007F0555"/>
    <w:rsid w:val="007F2538"/>
    <w:rsid w:val="007F4B8F"/>
    <w:rsid w:val="00805DE7"/>
    <w:rsid w:val="00810024"/>
    <w:rsid w:val="00811731"/>
    <w:rsid w:val="00812929"/>
    <w:rsid w:val="00813E1F"/>
    <w:rsid w:val="008229CB"/>
    <w:rsid w:val="0082782B"/>
    <w:rsid w:val="0082794F"/>
    <w:rsid w:val="00827FDA"/>
    <w:rsid w:val="008300B3"/>
    <w:rsid w:val="00843A47"/>
    <w:rsid w:val="00844099"/>
    <w:rsid w:val="008569CA"/>
    <w:rsid w:val="008570AA"/>
    <w:rsid w:val="00857B55"/>
    <w:rsid w:val="008627CF"/>
    <w:rsid w:val="008743B9"/>
    <w:rsid w:val="00880312"/>
    <w:rsid w:val="00881805"/>
    <w:rsid w:val="008820E0"/>
    <w:rsid w:val="00883F56"/>
    <w:rsid w:val="00887887"/>
    <w:rsid w:val="00895C6C"/>
    <w:rsid w:val="00895D81"/>
    <w:rsid w:val="008965DA"/>
    <w:rsid w:val="008A13A5"/>
    <w:rsid w:val="008A7828"/>
    <w:rsid w:val="008B3707"/>
    <w:rsid w:val="008B3DD9"/>
    <w:rsid w:val="008C09DB"/>
    <w:rsid w:val="008C17C2"/>
    <w:rsid w:val="008C5A69"/>
    <w:rsid w:val="008C7D0D"/>
    <w:rsid w:val="008D1122"/>
    <w:rsid w:val="008D5AFE"/>
    <w:rsid w:val="008E7574"/>
    <w:rsid w:val="008F264A"/>
    <w:rsid w:val="008F2FB9"/>
    <w:rsid w:val="00902E13"/>
    <w:rsid w:val="00904BF0"/>
    <w:rsid w:val="009071F4"/>
    <w:rsid w:val="009125A0"/>
    <w:rsid w:val="00916C88"/>
    <w:rsid w:val="0092114B"/>
    <w:rsid w:val="00921243"/>
    <w:rsid w:val="00921ED0"/>
    <w:rsid w:val="00922D7F"/>
    <w:rsid w:val="00924225"/>
    <w:rsid w:val="00924478"/>
    <w:rsid w:val="00927012"/>
    <w:rsid w:val="0092774A"/>
    <w:rsid w:val="00933438"/>
    <w:rsid w:val="009361F6"/>
    <w:rsid w:val="009428AC"/>
    <w:rsid w:val="009554D0"/>
    <w:rsid w:val="009607D9"/>
    <w:rsid w:val="00961BF7"/>
    <w:rsid w:val="00962FDB"/>
    <w:rsid w:val="00966B63"/>
    <w:rsid w:val="009677B2"/>
    <w:rsid w:val="00972E6F"/>
    <w:rsid w:val="00980AED"/>
    <w:rsid w:val="009869C0"/>
    <w:rsid w:val="009909FC"/>
    <w:rsid w:val="009927EA"/>
    <w:rsid w:val="00997AC6"/>
    <w:rsid w:val="009A2667"/>
    <w:rsid w:val="009A2D93"/>
    <w:rsid w:val="009A329B"/>
    <w:rsid w:val="009A4D8D"/>
    <w:rsid w:val="009B1B07"/>
    <w:rsid w:val="009B7836"/>
    <w:rsid w:val="009C41FA"/>
    <w:rsid w:val="009D28F3"/>
    <w:rsid w:val="009D535F"/>
    <w:rsid w:val="009E0787"/>
    <w:rsid w:val="009E311C"/>
    <w:rsid w:val="009E38CE"/>
    <w:rsid w:val="009E6242"/>
    <w:rsid w:val="009E7C78"/>
    <w:rsid w:val="009F11DE"/>
    <w:rsid w:val="009F3F2D"/>
    <w:rsid w:val="009F47C4"/>
    <w:rsid w:val="00A04233"/>
    <w:rsid w:val="00A0464B"/>
    <w:rsid w:val="00A04FE1"/>
    <w:rsid w:val="00A0571E"/>
    <w:rsid w:val="00A07F3D"/>
    <w:rsid w:val="00A118D5"/>
    <w:rsid w:val="00A158AF"/>
    <w:rsid w:val="00A16AEA"/>
    <w:rsid w:val="00A206E4"/>
    <w:rsid w:val="00A20739"/>
    <w:rsid w:val="00A242F0"/>
    <w:rsid w:val="00A25114"/>
    <w:rsid w:val="00A25DED"/>
    <w:rsid w:val="00A31440"/>
    <w:rsid w:val="00A36120"/>
    <w:rsid w:val="00A42E77"/>
    <w:rsid w:val="00A51838"/>
    <w:rsid w:val="00A549EF"/>
    <w:rsid w:val="00A57CF2"/>
    <w:rsid w:val="00A60361"/>
    <w:rsid w:val="00A60CF7"/>
    <w:rsid w:val="00A70CA5"/>
    <w:rsid w:val="00A754AE"/>
    <w:rsid w:val="00A769A6"/>
    <w:rsid w:val="00A81493"/>
    <w:rsid w:val="00A82E99"/>
    <w:rsid w:val="00A83DB9"/>
    <w:rsid w:val="00A85926"/>
    <w:rsid w:val="00A86BCA"/>
    <w:rsid w:val="00A915A2"/>
    <w:rsid w:val="00A96E56"/>
    <w:rsid w:val="00AA11CC"/>
    <w:rsid w:val="00AA1E88"/>
    <w:rsid w:val="00AA44A7"/>
    <w:rsid w:val="00AA642B"/>
    <w:rsid w:val="00AB5099"/>
    <w:rsid w:val="00AC3CCC"/>
    <w:rsid w:val="00AC7E4E"/>
    <w:rsid w:val="00AD16EB"/>
    <w:rsid w:val="00AD3251"/>
    <w:rsid w:val="00AE2325"/>
    <w:rsid w:val="00AE30AC"/>
    <w:rsid w:val="00AE5416"/>
    <w:rsid w:val="00AF1530"/>
    <w:rsid w:val="00AF2D0B"/>
    <w:rsid w:val="00AF73A9"/>
    <w:rsid w:val="00B00CE4"/>
    <w:rsid w:val="00B11580"/>
    <w:rsid w:val="00B11CAD"/>
    <w:rsid w:val="00B14169"/>
    <w:rsid w:val="00B142FD"/>
    <w:rsid w:val="00B1644E"/>
    <w:rsid w:val="00B20105"/>
    <w:rsid w:val="00B2077D"/>
    <w:rsid w:val="00B22CAA"/>
    <w:rsid w:val="00B27C8A"/>
    <w:rsid w:val="00B31AC4"/>
    <w:rsid w:val="00B34BC6"/>
    <w:rsid w:val="00B34EFC"/>
    <w:rsid w:val="00B352FC"/>
    <w:rsid w:val="00B37938"/>
    <w:rsid w:val="00B41E61"/>
    <w:rsid w:val="00B44532"/>
    <w:rsid w:val="00B53546"/>
    <w:rsid w:val="00B626E5"/>
    <w:rsid w:val="00B647C5"/>
    <w:rsid w:val="00B64F6F"/>
    <w:rsid w:val="00B70535"/>
    <w:rsid w:val="00B7060E"/>
    <w:rsid w:val="00B7063A"/>
    <w:rsid w:val="00B70645"/>
    <w:rsid w:val="00B71848"/>
    <w:rsid w:val="00B71AD8"/>
    <w:rsid w:val="00B72A37"/>
    <w:rsid w:val="00B734FC"/>
    <w:rsid w:val="00B73A7F"/>
    <w:rsid w:val="00B7465F"/>
    <w:rsid w:val="00B7690F"/>
    <w:rsid w:val="00B77818"/>
    <w:rsid w:val="00B83B59"/>
    <w:rsid w:val="00B875A4"/>
    <w:rsid w:val="00B97235"/>
    <w:rsid w:val="00BA1C3A"/>
    <w:rsid w:val="00BA3D57"/>
    <w:rsid w:val="00BA7225"/>
    <w:rsid w:val="00BB186B"/>
    <w:rsid w:val="00BB5FEF"/>
    <w:rsid w:val="00BC0A4E"/>
    <w:rsid w:val="00BC42D1"/>
    <w:rsid w:val="00BC49AB"/>
    <w:rsid w:val="00BD088A"/>
    <w:rsid w:val="00BD2339"/>
    <w:rsid w:val="00BD2EF8"/>
    <w:rsid w:val="00BD3B9F"/>
    <w:rsid w:val="00BD77F8"/>
    <w:rsid w:val="00BE199E"/>
    <w:rsid w:val="00BE26B9"/>
    <w:rsid w:val="00BE5194"/>
    <w:rsid w:val="00BE6FDD"/>
    <w:rsid w:val="00BF43DC"/>
    <w:rsid w:val="00BF54B5"/>
    <w:rsid w:val="00BF5FFE"/>
    <w:rsid w:val="00BF6594"/>
    <w:rsid w:val="00C00489"/>
    <w:rsid w:val="00C008B0"/>
    <w:rsid w:val="00C01381"/>
    <w:rsid w:val="00C05ECB"/>
    <w:rsid w:val="00C05FC6"/>
    <w:rsid w:val="00C12118"/>
    <w:rsid w:val="00C1305D"/>
    <w:rsid w:val="00C1633E"/>
    <w:rsid w:val="00C205C0"/>
    <w:rsid w:val="00C21A47"/>
    <w:rsid w:val="00C27320"/>
    <w:rsid w:val="00C365C5"/>
    <w:rsid w:val="00C42AF7"/>
    <w:rsid w:val="00C47244"/>
    <w:rsid w:val="00C5348D"/>
    <w:rsid w:val="00C57097"/>
    <w:rsid w:val="00C570F2"/>
    <w:rsid w:val="00C65D61"/>
    <w:rsid w:val="00C7115E"/>
    <w:rsid w:val="00C71CB6"/>
    <w:rsid w:val="00C72844"/>
    <w:rsid w:val="00C73DF6"/>
    <w:rsid w:val="00C74E99"/>
    <w:rsid w:val="00C75FF5"/>
    <w:rsid w:val="00C82241"/>
    <w:rsid w:val="00C828E6"/>
    <w:rsid w:val="00C82AF5"/>
    <w:rsid w:val="00C84C00"/>
    <w:rsid w:val="00C8771B"/>
    <w:rsid w:val="00C942FC"/>
    <w:rsid w:val="00C9574A"/>
    <w:rsid w:val="00C96413"/>
    <w:rsid w:val="00CA132C"/>
    <w:rsid w:val="00CA354D"/>
    <w:rsid w:val="00CB097C"/>
    <w:rsid w:val="00CB38D9"/>
    <w:rsid w:val="00CB50F5"/>
    <w:rsid w:val="00CB5613"/>
    <w:rsid w:val="00CB7B1D"/>
    <w:rsid w:val="00CC1B7B"/>
    <w:rsid w:val="00CC2AAD"/>
    <w:rsid w:val="00CD33B8"/>
    <w:rsid w:val="00CD4974"/>
    <w:rsid w:val="00CD5A9E"/>
    <w:rsid w:val="00CE2D26"/>
    <w:rsid w:val="00CE30BF"/>
    <w:rsid w:val="00CF16F4"/>
    <w:rsid w:val="00CF4D58"/>
    <w:rsid w:val="00CF4EE4"/>
    <w:rsid w:val="00CF52AF"/>
    <w:rsid w:val="00CF610A"/>
    <w:rsid w:val="00CF6D59"/>
    <w:rsid w:val="00D00552"/>
    <w:rsid w:val="00D0175B"/>
    <w:rsid w:val="00D06652"/>
    <w:rsid w:val="00D100F4"/>
    <w:rsid w:val="00D124DD"/>
    <w:rsid w:val="00D176DD"/>
    <w:rsid w:val="00D26C0B"/>
    <w:rsid w:val="00D32132"/>
    <w:rsid w:val="00D3222C"/>
    <w:rsid w:val="00D339A4"/>
    <w:rsid w:val="00D36B40"/>
    <w:rsid w:val="00D37467"/>
    <w:rsid w:val="00D431FA"/>
    <w:rsid w:val="00D47253"/>
    <w:rsid w:val="00D5197A"/>
    <w:rsid w:val="00D51D1C"/>
    <w:rsid w:val="00D55668"/>
    <w:rsid w:val="00D56C92"/>
    <w:rsid w:val="00D56F0F"/>
    <w:rsid w:val="00D57BEA"/>
    <w:rsid w:val="00D60804"/>
    <w:rsid w:val="00D63925"/>
    <w:rsid w:val="00D77B67"/>
    <w:rsid w:val="00D8146B"/>
    <w:rsid w:val="00D8247C"/>
    <w:rsid w:val="00D829A4"/>
    <w:rsid w:val="00D83F1C"/>
    <w:rsid w:val="00D85A79"/>
    <w:rsid w:val="00D91DC6"/>
    <w:rsid w:val="00D931A3"/>
    <w:rsid w:val="00D974D4"/>
    <w:rsid w:val="00D97CF2"/>
    <w:rsid w:val="00DA3193"/>
    <w:rsid w:val="00DA4A7A"/>
    <w:rsid w:val="00DA4BF2"/>
    <w:rsid w:val="00DA5287"/>
    <w:rsid w:val="00DB1DC6"/>
    <w:rsid w:val="00DB3F64"/>
    <w:rsid w:val="00DB4404"/>
    <w:rsid w:val="00DB4E40"/>
    <w:rsid w:val="00DB55D3"/>
    <w:rsid w:val="00DB726C"/>
    <w:rsid w:val="00DB73CA"/>
    <w:rsid w:val="00DC00A8"/>
    <w:rsid w:val="00DC4258"/>
    <w:rsid w:val="00DD7910"/>
    <w:rsid w:val="00DE0583"/>
    <w:rsid w:val="00DE171D"/>
    <w:rsid w:val="00DE18C5"/>
    <w:rsid w:val="00DE1A14"/>
    <w:rsid w:val="00DE1BE8"/>
    <w:rsid w:val="00DE3D71"/>
    <w:rsid w:val="00DE5AD7"/>
    <w:rsid w:val="00DE7C4D"/>
    <w:rsid w:val="00DF016E"/>
    <w:rsid w:val="00DF4D15"/>
    <w:rsid w:val="00E03E2E"/>
    <w:rsid w:val="00E1036A"/>
    <w:rsid w:val="00E115F9"/>
    <w:rsid w:val="00E143BF"/>
    <w:rsid w:val="00E17ED1"/>
    <w:rsid w:val="00E228F8"/>
    <w:rsid w:val="00E30A22"/>
    <w:rsid w:val="00E33436"/>
    <w:rsid w:val="00E34448"/>
    <w:rsid w:val="00E360D5"/>
    <w:rsid w:val="00E44033"/>
    <w:rsid w:val="00E51B7F"/>
    <w:rsid w:val="00E559A0"/>
    <w:rsid w:val="00E626D4"/>
    <w:rsid w:val="00E64D50"/>
    <w:rsid w:val="00E670D5"/>
    <w:rsid w:val="00E67E18"/>
    <w:rsid w:val="00E7042B"/>
    <w:rsid w:val="00E74F3D"/>
    <w:rsid w:val="00E77A2B"/>
    <w:rsid w:val="00E80AC3"/>
    <w:rsid w:val="00E812CA"/>
    <w:rsid w:val="00E83951"/>
    <w:rsid w:val="00E86170"/>
    <w:rsid w:val="00E91AA8"/>
    <w:rsid w:val="00E9260C"/>
    <w:rsid w:val="00E93BDA"/>
    <w:rsid w:val="00E950F0"/>
    <w:rsid w:val="00EA2B78"/>
    <w:rsid w:val="00EA4501"/>
    <w:rsid w:val="00EB3030"/>
    <w:rsid w:val="00EB55A9"/>
    <w:rsid w:val="00EB64F6"/>
    <w:rsid w:val="00EC5F26"/>
    <w:rsid w:val="00EC75BC"/>
    <w:rsid w:val="00ED105B"/>
    <w:rsid w:val="00EE00BD"/>
    <w:rsid w:val="00EE3236"/>
    <w:rsid w:val="00EF20AA"/>
    <w:rsid w:val="00EF6B76"/>
    <w:rsid w:val="00F00673"/>
    <w:rsid w:val="00F0454D"/>
    <w:rsid w:val="00F05E81"/>
    <w:rsid w:val="00F160F5"/>
    <w:rsid w:val="00F16761"/>
    <w:rsid w:val="00F256C8"/>
    <w:rsid w:val="00F376EB"/>
    <w:rsid w:val="00F400E2"/>
    <w:rsid w:val="00F4192D"/>
    <w:rsid w:val="00F450C2"/>
    <w:rsid w:val="00F456E9"/>
    <w:rsid w:val="00F51752"/>
    <w:rsid w:val="00F521D6"/>
    <w:rsid w:val="00F61DA4"/>
    <w:rsid w:val="00F63267"/>
    <w:rsid w:val="00F65964"/>
    <w:rsid w:val="00F66C74"/>
    <w:rsid w:val="00F67619"/>
    <w:rsid w:val="00F73D9C"/>
    <w:rsid w:val="00F75EF9"/>
    <w:rsid w:val="00F844BE"/>
    <w:rsid w:val="00F87092"/>
    <w:rsid w:val="00F87281"/>
    <w:rsid w:val="00F92381"/>
    <w:rsid w:val="00F94926"/>
    <w:rsid w:val="00F961B0"/>
    <w:rsid w:val="00F96247"/>
    <w:rsid w:val="00FA110E"/>
    <w:rsid w:val="00FA20BF"/>
    <w:rsid w:val="00FA6D63"/>
    <w:rsid w:val="00FB20DC"/>
    <w:rsid w:val="00FB72A5"/>
    <w:rsid w:val="00FC0C85"/>
    <w:rsid w:val="00FC311F"/>
    <w:rsid w:val="00FD0018"/>
    <w:rsid w:val="00FD1BBD"/>
    <w:rsid w:val="00FD24D1"/>
    <w:rsid w:val="00FD29E6"/>
    <w:rsid w:val="00FD37F9"/>
    <w:rsid w:val="00FD4BE7"/>
    <w:rsid w:val="00FE0D49"/>
    <w:rsid w:val="00FE1960"/>
    <w:rsid w:val="00FE34DD"/>
    <w:rsid w:val="00FE68FD"/>
    <w:rsid w:val="00FE7DE5"/>
    <w:rsid w:val="00FE7F3E"/>
    <w:rsid w:val="00FF0CCD"/>
    <w:rsid w:val="00FF12A3"/>
    <w:rsid w:val="00FF2C84"/>
    <w:rsid w:val="00FF7E8F"/>
    <w:rsid w:val="01875624"/>
    <w:rsid w:val="025D5419"/>
    <w:rsid w:val="039A3D6E"/>
    <w:rsid w:val="03AC66F5"/>
    <w:rsid w:val="04594F7E"/>
    <w:rsid w:val="05C22E95"/>
    <w:rsid w:val="07161C83"/>
    <w:rsid w:val="09653906"/>
    <w:rsid w:val="098335D1"/>
    <w:rsid w:val="09DF066E"/>
    <w:rsid w:val="0A733846"/>
    <w:rsid w:val="0B676004"/>
    <w:rsid w:val="0CF31782"/>
    <w:rsid w:val="0D845EF5"/>
    <w:rsid w:val="0E05297E"/>
    <w:rsid w:val="0E89360C"/>
    <w:rsid w:val="0F5C111E"/>
    <w:rsid w:val="0FC37734"/>
    <w:rsid w:val="10CA52C7"/>
    <w:rsid w:val="10D302F5"/>
    <w:rsid w:val="115B7DE7"/>
    <w:rsid w:val="11D26B38"/>
    <w:rsid w:val="11E748E0"/>
    <w:rsid w:val="12AD1ABC"/>
    <w:rsid w:val="12C56698"/>
    <w:rsid w:val="12DA79C8"/>
    <w:rsid w:val="13013D8D"/>
    <w:rsid w:val="13456E96"/>
    <w:rsid w:val="138E0549"/>
    <w:rsid w:val="14832282"/>
    <w:rsid w:val="14A27FA1"/>
    <w:rsid w:val="14FD2887"/>
    <w:rsid w:val="15E03344"/>
    <w:rsid w:val="16CB14EA"/>
    <w:rsid w:val="174139E3"/>
    <w:rsid w:val="17A16EEE"/>
    <w:rsid w:val="19D51AFA"/>
    <w:rsid w:val="1BEA3453"/>
    <w:rsid w:val="1CCD7C3E"/>
    <w:rsid w:val="1D4F21EA"/>
    <w:rsid w:val="1DC862B8"/>
    <w:rsid w:val="1E100324"/>
    <w:rsid w:val="1E6111A8"/>
    <w:rsid w:val="2094377C"/>
    <w:rsid w:val="20C00499"/>
    <w:rsid w:val="21847E45"/>
    <w:rsid w:val="218C4A90"/>
    <w:rsid w:val="224B7400"/>
    <w:rsid w:val="237E6110"/>
    <w:rsid w:val="249734BE"/>
    <w:rsid w:val="24F46898"/>
    <w:rsid w:val="255D1D15"/>
    <w:rsid w:val="258E649E"/>
    <w:rsid w:val="25E64719"/>
    <w:rsid w:val="265C5193"/>
    <w:rsid w:val="27AB0A79"/>
    <w:rsid w:val="27CC5175"/>
    <w:rsid w:val="285E61B7"/>
    <w:rsid w:val="292337C7"/>
    <w:rsid w:val="296045D5"/>
    <w:rsid w:val="29C9257D"/>
    <w:rsid w:val="2BFC1461"/>
    <w:rsid w:val="2C4E3610"/>
    <w:rsid w:val="2CC924F1"/>
    <w:rsid w:val="2D090AA8"/>
    <w:rsid w:val="2D663216"/>
    <w:rsid w:val="2D7D24B7"/>
    <w:rsid w:val="2E975180"/>
    <w:rsid w:val="2EAA7437"/>
    <w:rsid w:val="2EE86D4A"/>
    <w:rsid w:val="2F9C7B7E"/>
    <w:rsid w:val="30815D12"/>
    <w:rsid w:val="30E20CA6"/>
    <w:rsid w:val="31295059"/>
    <w:rsid w:val="31E11A49"/>
    <w:rsid w:val="3255680F"/>
    <w:rsid w:val="32971300"/>
    <w:rsid w:val="32DD7496"/>
    <w:rsid w:val="338C6920"/>
    <w:rsid w:val="33E07F1B"/>
    <w:rsid w:val="347C6FF3"/>
    <w:rsid w:val="34805824"/>
    <w:rsid w:val="34F73837"/>
    <w:rsid w:val="356E5812"/>
    <w:rsid w:val="357F6F12"/>
    <w:rsid w:val="36B302C8"/>
    <w:rsid w:val="36EC1627"/>
    <w:rsid w:val="38360148"/>
    <w:rsid w:val="387670D3"/>
    <w:rsid w:val="399C2FC9"/>
    <w:rsid w:val="3A403BB8"/>
    <w:rsid w:val="3ABF21DE"/>
    <w:rsid w:val="3B4C6B97"/>
    <w:rsid w:val="3B816573"/>
    <w:rsid w:val="3B941B55"/>
    <w:rsid w:val="3D374B0F"/>
    <w:rsid w:val="3DA92DD1"/>
    <w:rsid w:val="3E5A037E"/>
    <w:rsid w:val="3EA150B5"/>
    <w:rsid w:val="3FA51F2D"/>
    <w:rsid w:val="3FAB1A23"/>
    <w:rsid w:val="3FD6252E"/>
    <w:rsid w:val="40973C51"/>
    <w:rsid w:val="41C54243"/>
    <w:rsid w:val="41F45D9E"/>
    <w:rsid w:val="42E55C05"/>
    <w:rsid w:val="43512054"/>
    <w:rsid w:val="43590B6C"/>
    <w:rsid w:val="43606D34"/>
    <w:rsid w:val="444342EE"/>
    <w:rsid w:val="446D6ACF"/>
    <w:rsid w:val="44885686"/>
    <w:rsid w:val="44F1131F"/>
    <w:rsid w:val="466D0185"/>
    <w:rsid w:val="46B8042F"/>
    <w:rsid w:val="474A6B4E"/>
    <w:rsid w:val="475E14A6"/>
    <w:rsid w:val="47A13A41"/>
    <w:rsid w:val="485C3038"/>
    <w:rsid w:val="48A35895"/>
    <w:rsid w:val="493C0D96"/>
    <w:rsid w:val="4A2C1849"/>
    <w:rsid w:val="4A385143"/>
    <w:rsid w:val="4A9F61D5"/>
    <w:rsid w:val="4AA13FB6"/>
    <w:rsid w:val="4BF00EB0"/>
    <w:rsid w:val="4BF74802"/>
    <w:rsid w:val="4C46420D"/>
    <w:rsid w:val="4CFB49E8"/>
    <w:rsid w:val="4D115C09"/>
    <w:rsid w:val="4E691EFD"/>
    <w:rsid w:val="4EFE658A"/>
    <w:rsid w:val="4F700E7F"/>
    <w:rsid w:val="4FC72A16"/>
    <w:rsid w:val="507037A3"/>
    <w:rsid w:val="515F368F"/>
    <w:rsid w:val="519A0BA1"/>
    <w:rsid w:val="51CF74E5"/>
    <w:rsid w:val="524C2C17"/>
    <w:rsid w:val="52A46917"/>
    <w:rsid w:val="530C426D"/>
    <w:rsid w:val="5387354B"/>
    <w:rsid w:val="54251657"/>
    <w:rsid w:val="54334759"/>
    <w:rsid w:val="554D7F4A"/>
    <w:rsid w:val="55C949E1"/>
    <w:rsid w:val="578050B5"/>
    <w:rsid w:val="57C53F8D"/>
    <w:rsid w:val="58203F47"/>
    <w:rsid w:val="583D3A32"/>
    <w:rsid w:val="58511A37"/>
    <w:rsid w:val="585C18B3"/>
    <w:rsid w:val="58F575B6"/>
    <w:rsid w:val="59584891"/>
    <w:rsid w:val="59911A01"/>
    <w:rsid w:val="5A350515"/>
    <w:rsid w:val="5A7617EE"/>
    <w:rsid w:val="5BA863F1"/>
    <w:rsid w:val="5CD3517C"/>
    <w:rsid w:val="5D383731"/>
    <w:rsid w:val="5D5B078C"/>
    <w:rsid w:val="5E2F534A"/>
    <w:rsid w:val="5E4C2644"/>
    <w:rsid w:val="5F1B5907"/>
    <w:rsid w:val="5F260079"/>
    <w:rsid w:val="60226D1E"/>
    <w:rsid w:val="607E4422"/>
    <w:rsid w:val="615D737D"/>
    <w:rsid w:val="63236A96"/>
    <w:rsid w:val="63B85597"/>
    <w:rsid w:val="64011C26"/>
    <w:rsid w:val="642406DF"/>
    <w:rsid w:val="64D655B2"/>
    <w:rsid w:val="65E84844"/>
    <w:rsid w:val="67025F9D"/>
    <w:rsid w:val="684549A0"/>
    <w:rsid w:val="68683CEC"/>
    <w:rsid w:val="687B42D1"/>
    <w:rsid w:val="68DB451E"/>
    <w:rsid w:val="69722B91"/>
    <w:rsid w:val="6A0601B9"/>
    <w:rsid w:val="6A8C2045"/>
    <w:rsid w:val="6AA1032C"/>
    <w:rsid w:val="6AC64876"/>
    <w:rsid w:val="6B0E50CF"/>
    <w:rsid w:val="6B146BDD"/>
    <w:rsid w:val="6BA531CB"/>
    <w:rsid w:val="6C041254"/>
    <w:rsid w:val="6C785584"/>
    <w:rsid w:val="6C9D0029"/>
    <w:rsid w:val="6E8238FE"/>
    <w:rsid w:val="6E8D6253"/>
    <w:rsid w:val="6EBD173C"/>
    <w:rsid w:val="6F3B2129"/>
    <w:rsid w:val="6FA7093B"/>
    <w:rsid w:val="6FA923BF"/>
    <w:rsid w:val="724438EA"/>
    <w:rsid w:val="727A622C"/>
    <w:rsid w:val="737C5267"/>
    <w:rsid w:val="73983E5B"/>
    <w:rsid w:val="73E67F29"/>
    <w:rsid w:val="74A243B2"/>
    <w:rsid w:val="75912465"/>
    <w:rsid w:val="768A7125"/>
    <w:rsid w:val="76A263E6"/>
    <w:rsid w:val="777C5824"/>
    <w:rsid w:val="784134C4"/>
    <w:rsid w:val="78892173"/>
    <w:rsid w:val="78C76EC4"/>
    <w:rsid w:val="7A596DFE"/>
    <w:rsid w:val="7AB40C9D"/>
    <w:rsid w:val="7BA26EED"/>
    <w:rsid w:val="7EE26FA9"/>
    <w:rsid w:val="7FE8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31" strokecolor="#739cc3">
      <v:fill angle="90" type="gradient">
        <o:fill v:ext="view" type="gradientUnscaled"/>
      </v:fill>
      <v:stroke color="#739cc3" weight="1.25pt"/>
    </o:shapedefaults>
    <o:shapelayout v:ext="edit">
      <o:idmap v:ext="edit" data="1"/>
    </o:shapelayout>
  </w:shapeDefaults>
  <w:decimalSymbol w:val="."/>
  <w:listSeparator w:val=","/>
  <w14:docId w14:val="79936FB8"/>
  <w15:chartTrackingRefBased/>
  <w15:docId w15:val="{6ACEA4AB-5DC8-4201-90E9-4D0CCEFE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uiPriority="99" w:qFormat="1"/>
    <w:lsdException w:name="footer" w:uiPriority="99" w:qFormat="1"/>
    <w:lsdException w:name="caption" w:qFormat="1"/>
    <w:lsdException w:name="footnote reference" w:uiPriority="99"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unhideWhenUsed="1"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0"/>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eastAsia="黑体"/>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qFormat/>
    <w:rPr>
      <w:rFonts w:ascii="Arial" w:eastAsia="黑体" w:hAnsi="Arial"/>
      <w:b/>
      <w:bCs/>
      <w:kern w:val="2"/>
      <w:sz w:val="30"/>
      <w:szCs w:val="32"/>
    </w:rPr>
  </w:style>
  <w:style w:type="character" w:customStyle="1" w:styleId="30">
    <w:name w:val="标题 3 字符"/>
    <w:link w:val="3"/>
    <w:qFormat/>
    <w:rPr>
      <w:b/>
      <w:bCs/>
      <w:kern w:val="2"/>
      <w:sz w:val="32"/>
      <w:szCs w:val="32"/>
    </w:rPr>
  </w:style>
  <w:style w:type="character" w:styleId="a3">
    <w:name w:val="footnote reference"/>
    <w:uiPriority w:val="99"/>
    <w:unhideWhenUsed/>
    <w:qFormat/>
    <w:rPr>
      <w:vertAlign w:val="superscript"/>
    </w:rPr>
  </w:style>
  <w:style w:type="character" w:styleId="a4">
    <w:name w:val="Strong"/>
    <w:qFormat/>
    <w:rPr>
      <w:b/>
    </w:rPr>
  </w:style>
  <w:style w:type="character" w:styleId="a5">
    <w:name w:val="Hyperlink"/>
    <w:uiPriority w:val="99"/>
    <w:qFormat/>
    <w:rPr>
      <w:color w:val="0000FF"/>
      <w:u w:val="single"/>
    </w:rPr>
  </w:style>
  <w:style w:type="character" w:styleId="a6">
    <w:name w:val="page number"/>
    <w:basedOn w:val="a0"/>
    <w:qFormat/>
  </w:style>
  <w:style w:type="character" w:styleId="a7">
    <w:name w:val="FollowedHyperlink"/>
    <w:qFormat/>
    <w:rPr>
      <w:color w:val="800080"/>
      <w:u w:val="single"/>
    </w:rPr>
  </w:style>
  <w:style w:type="character" w:styleId="a8">
    <w:name w:val="annotation reference"/>
    <w:qFormat/>
    <w:rPr>
      <w:sz w:val="21"/>
      <w:szCs w:val="21"/>
    </w:rPr>
  </w:style>
  <w:style w:type="character" w:styleId="a9">
    <w:name w:val="Emphasis"/>
    <w:qFormat/>
    <w:rPr>
      <w:i/>
      <w:iCs/>
    </w:rPr>
  </w:style>
  <w:style w:type="character" w:customStyle="1" w:styleId="3Char1">
    <w:name w:val="正文文本缩进 3 Char1"/>
    <w:link w:val="31"/>
    <w:rPr>
      <w:kern w:val="2"/>
      <w:sz w:val="16"/>
      <w:szCs w:val="16"/>
    </w:rPr>
  </w:style>
  <w:style w:type="character" w:customStyle="1" w:styleId="Char2">
    <w:name w:val="日期 Char2"/>
    <w:rPr>
      <w:rFonts w:ascii="宋体" w:eastAsia="宋体" w:hAnsi="宋体" w:cs="宋体" w:hint="eastAsia"/>
      <w:kern w:val="2"/>
      <w:sz w:val="21"/>
      <w:lang w:val="en-US" w:eastAsia="zh-CN" w:bidi="ar-SA"/>
    </w:rPr>
  </w:style>
  <w:style w:type="character" w:customStyle="1" w:styleId="70">
    <w:name w:val="标题 7 字符"/>
    <w:link w:val="7"/>
    <w:qFormat/>
    <w:rPr>
      <w:b/>
      <w:bCs/>
      <w:sz w:val="24"/>
      <w:szCs w:val="24"/>
    </w:rPr>
  </w:style>
  <w:style w:type="character" w:styleId="aa">
    <w:name w:val="Subtle Reference"/>
    <w:qFormat/>
    <w:rPr>
      <w:smallCaps/>
      <w:color w:val="C0504D"/>
      <w:u w:val="single"/>
    </w:rPr>
  </w:style>
  <w:style w:type="character" w:customStyle="1" w:styleId="CharChar17">
    <w:name w:val="Char Char17"/>
    <w:rPr>
      <w:rFonts w:ascii="Arial" w:eastAsia="黑体" w:hAnsi="Arial" w:cs="Arial" w:hint="default"/>
      <w:b/>
      <w:kern w:val="2"/>
      <w:sz w:val="24"/>
      <w:szCs w:val="32"/>
      <w:lang w:val="en-US" w:eastAsia="zh-CN" w:bidi="ar"/>
    </w:rPr>
  </w:style>
  <w:style w:type="character" w:customStyle="1" w:styleId="CharChar3">
    <w:name w:val=" Char Char3"/>
    <w:rPr>
      <w:rFonts w:ascii="宋体" w:eastAsia="宋体" w:hAnsi="Arial"/>
      <w:kern w:val="2"/>
      <w:sz w:val="21"/>
      <w:lang w:val="en-US" w:eastAsia="zh-CN" w:bidi="ar-SA"/>
    </w:rPr>
  </w:style>
  <w:style w:type="character" w:customStyle="1" w:styleId="Char3">
    <w:name w:val="副标题 Char3"/>
    <w:rPr>
      <w:rFonts w:ascii="Cambria" w:eastAsia="宋体" w:hAnsi="Cambria" w:cs="Times New Roman" w:hint="default"/>
      <w:b/>
      <w:kern w:val="28"/>
      <w:sz w:val="32"/>
      <w:szCs w:val="32"/>
    </w:rPr>
  </w:style>
  <w:style w:type="character" w:customStyle="1" w:styleId="5CharChar">
    <w:name w:val="标题5 Char Char"/>
    <w:link w:val="51"/>
    <w:qFormat/>
    <w:locked/>
    <w:rPr>
      <w:rFonts w:ascii="Arial" w:hAnsi="Arial"/>
      <w:b/>
      <w:sz w:val="32"/>
    </w:rPr>
  </w:style>
  <w:style w:type="character" w:customStyle="1" w:styleId="CharChar">
    <w:name w:val="批注文字 Char Char"/>
    <w:qFormat/>
    <w:rPr>
      <w:rFonts w:ascii="宋体" w:eastAsia="宋体" w:hAnsi="Times New Roman" w:cs="Times New Roman"/>
      <w:sz w:val="28"/>
      <w:szCs w:val="20"/>
    </w:rPr>
  </w:style>
  <w:style w:type="character" w:styleId="ab">
    <w:name w:val="Intense Reference"/>
    <w:qFormat/>
    <w:rPr>
      <w:rFonts w:ascii="Times New Roman" w:hAnsi="Times New Roman"/>
      <w:b/>
      <w:smallCaps/>
      <w:color w:val="C0504D"/>
      <w:spacing w:val="5"/>
      <w:sz w:val="21"/>
      <w:u w:val="single"/>
    </w:rPr>
  </w:style>
  <w:style w:type="character" w:customStyle="1" w:styleId="11">
    <w:name w:val="明显强调1"/>
    <w:qFormat/>
    <w:rPr>
      <w:b/>
      <w:bCs/>
      <w:i/>
      <w:iCs/>
      <w:color w:val="4F81BD"/>
    </w:rPr>
  </w:style>
  <w:style w:type="character" w:customStyle="1" w:styleId="5Char1">
    <w:name w:val="标题 5 Char1"/>
    <w:rPr>
      <w:rFonts w:ascii="宋体" w:eastAsia="宋体" w:hAnsi="宋体" w:cs="宋体" w:hint="eastAsia"/>
      <w:b/>
      <w:kern w:val="2"/>
      <w:sz w:val="28"/>
      <w:szCs w:val="28"/>
      <w:lang w:val="en-US" w:eastAsia="zh-CN" w:bidi="ar-SA"/>
    </w:rPr>
  </w:style>
  <w:style w:type="character" w:customStyle="1" w:styleId="Char">
    <w:name w:val="副标题 Char"/>
    <w:qFormat/>
    <w:rPr>
      <w:rFonts w:ascii="Cambria" w:eastAsia="宋体" w:hAnsi="Cambria" w:cs="Times New Roman"/>
      <w:b/>
      <w:bCs/>
      <w:kern w:val="28"/>
      <w:sz w:val="32"/>
      <w:szCs w:val="32"/>
    </w:rPr>
  </w:style>
  <w:style w:type="character" w:customStyle="1" w:styleId="60">
    <w:name w:val="标题 6 字符"/>
    <w:link w:val="6"/>
    <w:qFormat/>
    <w:rPr>
      <w:rFonts w:ascii="Arial" w:eastAsia="黑体" w:hAnsi="Arial"/>
      <w:b/>
      <w:bCs/>
      <w:sz w:val="24"/>
      <w:szCs w:val="24"/>
    </w:rPr>
  </w:style>
  <w:style w:type="character" w:styleId="ac">
    <w:name w:val="Intense Emphasis"/>
    <w:qFormat/>
    <w:rPr>
      <w:rFonts w:ascii="Times New Roman" w:hAnsi="Times New Roman"/>
      <w:b/>
      <w:i/>
      <w:color w:val="4F81BD"/>
      <w:sz w:val="21"/>
    </w:rPr>
  </w:style>
  <w:style w:type="character" w:customStyle="1" w:styleId="BlockquoteCharChar">
    <w:name w:val="Blockquote Char Char"/>
    <w:rPr>
      <w:rFonts w:ascii="Times New Roman" w:eastAsia="宋体" w:hAnsi="Times New Roman"/>
      <w:sz w:val="24"/>
      <w:lang w:val="en-US" w:eastAsia="zh-CN" w:bidi="ar-SA"/>
    </w:rPr>
  </w:style>
  <w:style w:type="character" w:customStyle="1" w:styleId="Style1">
    <w:name w:val="_Style 1"/>
    <w:qFormat/>
    <w:rPr>
      <w:rFonts w:ascii="Times New Roman" w:hAnsi="Times New Roman"/>
      <w:smallCaps/>
      <w:color w:val="C0504D"/>
      <w:sz w:val="21"/>
      <w:u w:val="single"/>
    </w:rPr>
  </w:style>
  <w:style w:type="character" w:styleId="ad">
    <w:name w:val="Subtle Emphasis"/>
    <w:qFormat/>
    <w:rPr>
      <w:rFonts w:ascii="Times New Roman" w:hAnsi="Times New Roman"/>
      <w:i/>
      <w:color w:val="808080"/>
      <w:sz w:val="21"/>
    </w:rPr>
  </w:style>
  <w:style w:type="character" w:customStyle="1" w:styleId="msointensereference0">
    <w:name w:val="msointensereference"/>
    <w:rPr>
      <w:rFonts w:ascii="Times New Roman" w:hAnsi="Times New Roman" w:cs="Times New Roman" w:hint="default"/>
      <w:b/>
      <w:bCs w:val="0"/>
      <w:smallCaps/>
      <w:color w:val="C0504D"/>
      <w:spacing w:val="5"/>
      <w:sz w:val="21"/>
      <w:u w:val="single"/>
    </w:rPr>
  </w:style>
  <w:style w:type="character" w:customStyle="1" w:styleId="font161">
    <w:name w:val="font161"/>
    <w:qFormat/>
    <w:rPr>
      <w:b/>
      <w:bCs/>
      <w:sz w:val="32"/>
      <w:szCs w:val="32"/>
    </w:rPr>
  </w:style>
  <w:style w:type="character" w:customStyle="1" w:styleId="msointenseemphasis0">
    <w:name w:val="msointenseemphasis"/>
    <w:rPr>
      <w:rFonts w:ascii="Times New Roman" w:hAnsi="Times New Roman" w:cs="Times New Roman" w:hint="default"/>
      <w:b/>
      <w:bCs w:val="0"/>
      <w:i/>
      <w:iCs w:val="0"/>
      <w:color w:val="4F81BD"/>
      <w:sz w:val="21"/>
    </w:rPr>
  </w:style>
  <w:style w:type="character" w:customStyle="1" w:styleId="CharChar18">
    <w:name w:val="Char Char18"/>
    <w:rPr>
      <w:rFonts w:ascii="Calibri" w:eastAsia="宋体" w:hAnsi="Calibri" w:cs="Calibri" w:hint="default"/>
      <w:b/>
      <w:bCs w:val="0"/>
      <w:kern w:val="44"/>
      <w:sz w:val="44"/>
      <w:szCs w:val="44"/>
      <w:lang w:val="en-US" w:eastAsia="zh-CN" w:bidi="ar"/>
    </w:rPr>
  </w:style>
  <w:style w:type="character" w:customStyle="1" w:styleId="CharChar7">
    <w:name w:val="Char Char7"/>
    <w:rPr>
      <w:rFonts w:ascii="宋体" w:eastAsia="宋体" w:hAnsi="宋体" w:cs="宋体" w:hint="eastAsia"/>
      <w:kern w:val="2"/>
      <w:sz w:val="21"/>
      <w:lang w:val="en-US" w:eastAsia="zh-CN" w:bidi="ar"/>
    </w:rPr>
  </w:style>
  <w:style w:type="character" w:customStyle="1" w:styleId="ae">
    <w:name w:val="批注主题 字符"/>
    <w:link w:val="af"/>
    <w:qFormat/>
    <w:rPr>
      <w:b/>
      <w:bCs/>
      <w:kern w:val="2"/>
      <w:sz w:val="21"/>
      <w:szCs w:val="24"/>
    </w:rPr>
  </w:style>
  <w:style w:type="character" w:customStyle="1" w:styleId="2Char1">
    <w:name w:val="标题 2 Char1"/>
    <w:rPr>
      <w:rFonts w:ascii="Arial" w:eastAsia="黑体" w:hAnsi="Arial"/>
      <w:b/>
      <w:bCs/>
      <w:kern w:val="2"/>
      <w:sz w:val="24"/>
      <w:szCs w:val="32"/>
      <w:lang w:val="en-US" w:eastAsia="zh-CN" w:bidi="ar-SA"/>
    </w:rPr>
  </w:style>
  <w:style w:type="character" w:styleId="af0">
    <w:name w:val="Book Title"/>
    <w:qFormat/>
    <w:rPr>
      <w:rFonts w:ascii="Times New Roman" w:hAnsi="Times New Roman"/>
      <w:b/>
      <w:smallCaps/>
      <w:spacing w:val="5"/>
      <w:sz w:val="21"/>
    </w:rPr>
  </w:style>
  <w:style w:type="character" w:customStyle="1" w:styleId="af1">
    <w:name w:val="页眉 字符"/>
    <w:link w:val="af2"/>
    <w:uiPriority w:val="99"/>
    <w:qFormat/>
    <w:rPr>
      <w:kern w:val="2"/>
      <w:sz w:val="18"/>
      <w:szCs w:val="18"/>
    </w:rPr>
  </w:style>
  <w:style w:type="character" w:customStyle="1" w:styleId="32">
    <w:name w:val="正文文本 3 字符"/>
    <w:link w:val="33"/>
    <w:qFormat/>
    <w:rPr>
      <w:rFonts w:ascii="宋体"/>
      <w:sz w:val="24"/>
    </w:rPr>
  </w:style>
  <w:style w:type="character" w:customStyle="1" w:styleId="af3">
    <w:name w:val="引用 字符"/>
    <w:link w:val="af4"/>
    <w:qFormat/>
    <w:rPr>
      <w:i/>
      <w:iCs/>
      <w:color w:val="000000"/>
      <w:kern w:val="2"/>
      <w:sz w:val="21"/>
      <w:szCs w:val="22"/>
    </w:rPr>
  </w:style>
  <w:style w:type="character" w:customStyle="1" w:styleId="Char20">
    <w:name w:val="正文文本 Char2"/>
    <w:rPr>
      <w:rFonts w:ascii="宋体" w:eastAsia="宋体" w:hAnsi="宋体" w:cs="宋体" w:hint="eastAsia"/>
      <w:kern w:val="2"/>
      <w:sz w:val="21"/>
      <w:szCs w:val="24"/>
      <w:u w:val="single"/>
      <w:lang w:val="en-US" w:eastAsia="zh-CN" w:bidi="ar-SA"/>
    </w:rPr>
  </w:style>
  <w:style w:type="character" w:customStyle="1" w:styleId="Char21">
    <w:name w:val="副标题 Char2"/>
    <w:link w:val="af5"/>
    <w:rPr>
      <w:rFonts w:ascii="Cambria" w:hAnsi="Cambria" w:cs="Times New Roman"/>
      <w:b/>
      <w:bCs/>
      <w:kern w:val="28"/>
      <w:sz w:val="32"/>
      <w:szCs w:val="32"/>
    </w:rPr>
  </w:style>
  <w:style w:type="character" w:customStyle="1" w:styleId="BlockquoteChar">
    <w:name w:val="Blockquote Char"/>
    <w:link w:val="Blockquote"/>
    <w:rPr>
      <w:sz w:val="24"/>
    </w:rPr>
  </w:style>
  <w:style w:type="character" w:customStyle="1" w:styleId="af6">
    <w:name w:val="文档结构图 字符"/>
    <w:link w:val="af7"/>
    <w:qFormat/>
    <w:rPr>
      <w:rFonts w:ascii="宋体"/>
      <w:sz w:val="18"/>
      <w:szCs w:val="18"/>
    </w:rPr>
  </w:style>
  <w:style w:type="character" w:customStyle="1" w:styleId="Char1">
    <w:name w:val="引用 Char1"/>
    <w:link w:val="12"/>
    <w:qFormat/>
    <w:rPr>
      <w:rFonts w:eastAsia="黑体"/>
      <w:i/>
      <w:iCs/>
      <w:color w:val="000000"/>
    </w:rPr>
  </w:style>
  <w:style w:type="character" w:customStyle="1" w:styleId="Char10">
    <w:name w:val="文档结构图 Char1"/>
    <w:qFormat/>
    <w:rPr>
      <w:rFonts w:ascii="宋体"/>
      <w:kern w:val="2"/>
      <w:sz w:val="18"/>
      <w:szCs w:val="18"/>
    </w:rPr>
  </w:style>
  <w:style w:type="character" w:customStyle="1" w:styleId="msobooktitle0">
    <w:name w:val="msobooktitle"/>
    <w:rPr>
      <w:rFonts w:ascii="Times New Roman" w:hAnsi="Times New Roman" w:cs="Times New Roman" w:hint="default"/>
      <w:b/>
      <w:bCs w:val="0"/>
      <w:smallCaps/>
      <w:spacing w:val="5"/>
      <w:sz w:val="21"/>
    </w:rPr>
  </w:style>
  <w:style w:type="character" w:customStyle="1" w:styleId="21">
    <w:name w:val="正文文本 2 字符"/>
    <w:link w:val="22"/>
    <w:rPr>
      <w:kern w:val="2"/>
      <w:sz w:val="24"/>
      <w:szCs w:val="24"/>
    </w:rPr>
  </w:style>
  <w:style w:type="character" w:customStyle="1" w:styleId="Char11">
    <w:name w:val="明显引用 Char1"/>
    <w:link w:val="13"/>
    <w:qFormat/>
    <w:rPr>
      <w:rFonts w:eastAsia="黑体"/>
      <w:b/>
      <w:bCs/>
      <w:i/>
      <w:iCs/>
      <w:color w:val="4F81BD"/>
    </w:rPr>
  </w:style>
  <w:style w:type="character" w:customStyle="1" w:styleId="Char22">
    <w:name w:val="批注框文本 Char2"/>
    <w:rPr>
      <w:rFonts w:ascii="宋体" w:eastAsia="宋体" w:hAnsi="宋体" w:cs="宋体" w:hint="eastAsia"/>
      <w:kern w:val="2"/>
      <w:sz w:val="18"/>
      <w:szCs w:val="18"/>
      <w:lang w:val="en-US" w:eastAsia="zh-CN" w:bidi="ar-SA"/>
    </w:rPr>
  </w:style>
  <w:style w:type="character" w:customStyle="1" w:styleId="14">
    <w:name w:val="书籍标题1"/>
    <w:qFormat/>
    <w:rPr>
      <w:b/>
      <w:bCs/>
      <w:smallCaps/>
      <w:spacing w:val="5"/>
    </w:rPr>
  </w:style>
  <w:style w:type="character" w:customStyle="1" w:styleId="80">
    <w:name w:val="标题 8 字符"/>
    <w:link w:val="8"/>
    <w:qFormat/>
    <w:rPr>
      <w:rFonts w:ascii="Arial" w:eastAsia="黑体" w:hAnsi="Arial"/>
      <w:sz w:val="24"/>
      <w:szCs w:val="24"/>
    </w:rPr>
  </w:style>
  <w:style w:type="character" w:customStyle="1" w:styleId="23">
    <w:name w:val="正文文本缩进 2 字符"/>
    <w:link w:val="24"/>
    <w:qFormat/>
    <w:rPr>
      <w:rFonts w:ascii="宋体" w:hAnsi="宋体"/>
      <w:kern w:val="2"/>
      <w:sz w:val="26"/>
      <w:szCs w:val="26"/>
    </w:rPr>
  </w:style>
  <w:style w:type="character" w:customStyle="1" w:styleId="Char12">
    <w:name w:val="页眉 Char1"/>
    <w:rPr>
      <w:rFonts w:ascii="宋体" w:eastAsia="宋体" w:hAnsi="宋体" w:cs="宋体" w:hint="eastAsia"/>
      <w:kern w:val="2"/>
      <w:sz w:val="18"/>
      <w:szCs w:val="18"/>
      <w:lang w:val="en-US" w:eastAsia="zh-CN" w:bidi="ar-SA"/>
    </w:rPr>
  </w:style>
  <w:style w:type="character" w:customStyle="1" w:styleId="Char13">
    <w:name w:val="批注框文本 Char1"/>
    <w:qFormat/>
    <w:rPr>
      <w:kern w:val="2"/>
      <w:sz w:val="18"/>
      <w:szCs w:val="18"/>
    </w:rPr>
  </w:style>
  <w:style w:type="character" w:customStyle="1" w:styleId="af8">
    <w:name w:val="正文文本 字符"/>
    <w:link w:val="af9"/>
    <w:qFormat/>
    <w:rPr>
      <w:kern w:val="2"/>
      <w:sz w:val="21"/>
    </w:rPr>
  </w:style>
  <w:style w:type="character" w:customStyle="1" w:styleId="Char30">
    <w:name w:val="明显引用 Char3"/>
    <w:rPr>
      <w:rFonts w:ascii="Arial" w:hAnsi="Arial" w:cs="Arial" w:hint="default"/>
      <w:i/>
      <w:color w:val="5B9BD5"/>
      <w:kern w:val="2"/>
      <w:sz w:val="24"/>
      <w:szCs w:val="24"/>
    </w:rPr>
  </w:style>
  <w:style w:type="character" w:customStyle="1" w:styleId="15">
    <w:name w:val="明显参考1"/>
    <w:qFormat/>
    <w:rPr>
      <w:b/>
      <w:bCs/>
      <w:smallCaps/>
      <w:color w:val="C0504D"/>
      <w:spacing w:val="5"/>
      <w:u w:val="single"/>
    </w:rPr>
  </w:style>
  <w:style w:type="character" w:customStyle="1" w:styleId="afa">
    <w:name w:val="正文文本缩进 字符"/>
    <w:link w:val="afb"/>
    <w:qFormat/>
    <w:rPr>
      <w:rFonts w:ascii="宋体" w:hAnsi="宋体"/>
      <w:sz w:val="22"/>
      <w:szCs w:val="22"/>
    </w:rPr>
  </w:style>
  <w:style w:type="character" w:customStyle="1" w:styleId="font31">
    <w:name w:val="font31"/>
    <w:rPr>
      <w:rFonts w:ascii="宋体" w:eastAsia="宋体" w:hAnsi="宋体" w:cs="宋体" w:hint="eastAsia"/>
      <w:i w:val="0"/>
      <w:color w:val="000000"/>
      <w:sz w:val="20"/>
      <w:szCs w:val="20"/>
      <w:u w:val="none"/>
    </w:rPr>
  </w:style>
  <w:style w:type="character" w:customStyle="1" w:styleId="afc">
    <w:name w:val="副标题 字符"/>
    <w:link w:val="af5"/>
    <w:qFormat/>
    <w:rPr>
      <w:rFonts w:ascii="Cambria" w:eastAsia="黑体" w:hAnsi="Cambria"/>
      <w:b/>
      <w:bCs/>
      <w:kern w:val="28"/>
      <w:sz w:val="32"/>
      <w:szCs w:val="32"/>
    </w:rPr>
  </w:style>
  <w:style w:type="character" w:customStyle="1" w:styleId="afd">
    <w:name w:val="页脚 字符"/>
    <w:link w:val="afe"/>
    <w:uiPriority w:val="99"/>
    <w:qFormat/>
    <w:rPr>
      <w:kern w:val="2"/>
      <w:sz w:val="18"/>
      <w:szCs w:val="18"/>
    </w:rPr>
  </w:style>
  <w:style w:type="character" w:customStyle="1" w:styleId="Char23">
    <w:name w:val="批注主题 Char2"/>
    <w:rPr>
      <w:rFonts w:ascii="宋体" w:eastAsia="宋体" w:hAnsi="宋体" w:cs="宋体" w:hint="eastAsia"/>
      <w:b/>
      <w:kern w:val="2"/>
      <w:sz w:val="21"/>
      <w:szCs w:val="24"/>
      <w:lang w:val="en-US" w:eastAsia="zh-CN" w:bidi="ar-SA"/>
    </w:rPr>
  </w:style>
  <w:style w:type="character" w:customStyle="1" w:styleId="Char14">
    <w:name w:val="批注主题 Char1"/>
    <w:qFormat/>
    <w:rPr>
      <w:b/>
      <w:bCs/>
      <w:kern w:val="2"/>
      <w:sz w:val="21"/>
      <w:szCs w:val="22"/>
    </w:rPr>
  </w:style>
  <w:style w:type="character" w:customStyle="1" w:styleId="FooterChar">
    <w:name w:val="Footer Char"/>
    <w:locked/>
    <w:rPr>
      <w:rFonts w:ascii="Times New Roman" w:eastAsia="宋体" w:hAnsi="Times New Roman" w:cs="Times New Roman"/>
      <w:sz w:val="18"/>
      <w:szCs w:val="18"/>
    </w:rPr>
  </w:style>
  <w:style w:type="character" w:customStyle="1" w:styleId="40">
    <w:name w:val="标题 4 字符"/>
    <w:link w:val="4"/>
    <w:qFormat/>
    <w:rPr>
      <w:rFonts w:eastAsia="黑体"/>
      <w:b/>
      <w:bCs/>
      <w:kern w:val="2"/>
      <w:sz w:val="28"/>
      <w:szCs w:val="28"/>
    </w:rPr>
  </w:style>
  <w:style w:type="character" w:customStyle="1" w:styleId="Char15">
    <w:name w:val="页脚 Char1"/>
    <w:rPr>
      <w:rFonts w:ascii="宋体" w:eastAsia="宋体" w:hAnsi="宋体" w:cs="宋体" w:hint="eastAsia"/>
      <w:kern w:val="2"/>
      <w:sz w:val="18"/>
      <w:szCs w:val="18"/>
      <w:lang w:val="en-US" w:eastAsia="zh-CN" w:bidi="ar-SA"/>
    </w:rPr>
  </w:style>
  <w:style w:type="character" w:customStyle="1" w:styleId="Style0">
    <w:name w:val="_Style 0"/>
    <w:qFormat/>
    <w:rPr>
      <w:smallCaps/>
      <w:color w:val="C0504D"/>
      <w:u w:val="single"/>
    </w:rPr>
  </w:style>
  <w:style w:type="character" w:customStyle="1" w:styleId="34">
    <w:name w:val="正文文本缩进 3 字符"/>
    <w:link w:val="31"/>
    <w:qFormat/>
    <w:rPr>
      <w:sz w:val="16"/>
      <w:szCs w:val="16"/>
    </w:rPr>
  </w:style>
  <w:style w:type="character" w:customStyle="1" w:styleId="9Char1">
    <w:name w:val="标题 9 Char1"/>
    <w:rPr>
      <w:rFonts w:ascii="Cambria" w:eastAsia="宋体" w:hAnsi="Cambria" w:cs="Cambria" w:hint="default"/>
      <w:kern w:val="2"/>
      <w:sz w:val="21"/>
      <w:szCs w:val="21"/>
      <w:lang w:val="en-US" w:eastAsia="zh-CN" w:bidi="ar-SA"/>
    </w:rPr>
  </w:style>
  <w:style w:type="character" w:customStyle="1" w:styleId="aff">
    <w:name w:val="标题 字符"/>
    <w:link w:val="aff0"/>
    <w:qFormat/>
    <w:rPr>
      <w:rFonts w:ascii="Arial" w:hAnsi="Arial"/>
      <w:b/>
      <w:sz w:val="32"/>
    </w:rPr>
  </w:style>
  <w:style w:type="character" w:customStyle="1" w:styleId="2Char10">
    <w:name w:val="正文文本 2 Char1"/>
    <w:rPr>
      <w:rFonts w:ascii="Arial" w:hAnsi="Arial" w:cs="Arial" w:hint="default"/>
      <w:kern w:val="2"/>
      <w:sz w:val="24"/>
      <w:szCs w:val="24"/>
    </w:rPr>
  </w:style>
  <w:style w:type="character" w:customStyle="1" w:styleId="aff1">
    <w:name w:val="脚注文本 字符"/>
    <w:link w:val="aff2"/>
    <w:uiPriority w:val="99"/>
    <w:qFormat/>
    <w:rPr>
      <w:sz w:val="18"/>
      <w:szCs w:val="18"/>
    </w:rPr>
  </w:style>
  <w:style w:type="character" w:customStyle="1" w:styleId="16">
    <w:name w:val="不明显强调1"/>
    <w:qFormat/>
    <w:rPr>
      <w:i/>
      <w:iCs/>
      <w:color w:val="808080"/>
    </w:rPr>
  </w:style>
  <w:style w:type="character" w:customStyle="1" w:styleId="Char16">
    <w:name w:val="脚注文本 Char1"/>
    <w:link w:val="aff2"/>
    <w:rPr>
      <w:kern w:val="2"/>
      <w:sz w:val="18"/>
      <w:szCs w:val="18"/>
    </w:rPr>
  </w:style>
  <w:style w:type="character" w:customStyle="1" w:styleId="Char17">
    <w:name w:val="纯文本 Char1"/>
    <w:aliases w:val="普通文字 Char Char2,纯文本 Char Char Char1,纯文本 Char Char2,普通文字 Char Char Char"/>
    <w:rPr>
      <w:rFonts w:ascii="宋体" w:hAnsi="Courier New" w:cs="Courier New"/>
      <w:kern w:val="2"/>
      <w:sz w:val="21"/>
      <w:szCs w:val="21"/>
    </w:rPr>
  </w:style>
  <w:style w:type="character" w:customStyle="1" w:styleId="7Char1">
    <w:name w:val="标题 7 Char1"/>
    <w:rPr>
      <w:rFonts w:ascii="Calibri" w:eastAsia="宋体" w:hAnsi="Calibri" w:cs="Calibri" w:hint="default"/>
      <w:b/>
      <w:kern w:val="2"/>
      <w:sz w:val="24"/>
      <w:szCs w:val="24"/>
      <w:lang w:val="en-US" w:eastAsia="zh-CN" w:bidi="ar-SA"/>
    </w:rPr>
  </w:style>
  <w:style w:type="character" w:customStyle="1" w:styleId="font21">
    <w:name w:val="font21"/>
    <w:rPr>
      <w:rFonts w:ascii="宋体" w:eastAsia="宋体" w:hAnsi="宋体" w:cs="宋体" w:hint="eastAsia"/>
      <w:i w:val="0"/>
      <w:color w:val="000000"/>
      <w:sz w:val="20"/>
      <w:szCs w:val="20"/>
      <w:u w:val="none"/>
    </w:rPr>
  </w:style>
  <w:style w:type="character" w:customStyle="1" w:styleId="BlockquoteCharCharCharCharChar">
    <w:name w:val="Blockquote Char Char Char Char Char"/>
    <w:rPr>
      <w:rFonts w:ascii="Times New Roman" w:eastAsia="宋体" w:hAnsi="Times New Roman"/>
      <w:sz w:val="24"/>
      <w:lang w:val="en-US" w:eastAsia="zh-CN" w:bidi="ar-SA"/>
    </w:rPr>
  </w:style>
  <w:style w:type="character" w:customStyle="1" w:styleId="aff3">
    <w:name w:val="明显引用 字符"/>
    <w:link w:val="aff4"/>
    <w:qFormat/>
    <w:rPr>
      <w:b/>
      <w:bCs/>
      <w:i/>
      <w:iCs/>
      <w:color w:val="4F81BD"/>
      <w:kern w:val="2"/>
      <w:sz w:val="21"/>
      <w:szCs w:val="22"/>
    </w:rPr>
  </w:style>
  <w:style w:type="character" w:customStyle="1" w:styleId="Char24">
    <w:name w:val="明显引用 Char2"/>
    <w:rPr>
      <w:rFonts w:ascii="Arial" w:hAnsi="Arial"/>
      <w:b/>
      <w:bCs/>
      <w:i/>
      <w:iCs/>
      <w:color w:val="4F81BD"/>
      <w:kern w:val="2"/>
      <w:sz w:val="24"/>
      <w:szCs w:val="24"/>
    </w:rPr>
  </w:style>
  <w:style w:type="character" w:customStyle="1" w:styleId="Char25">
    <w:name w:val="文档结构图 Char2"/>
    <w:link w:val="af7"/>
    <w:rPr>
      <w:rFonts w:ascii="宋体"/>
      <w:kern w:val="2"/>
      <w:sz w:val="18"/>
      <w:szCs w:val="18"/>
    </w:rPr>
  </w:style>
  <w:style w:type="character" w:customStyle="1" w:styleId="CharChar0">
    <w:name w:val="公告正文 Char Char"/>
    <w:link w:val="aff5"/>
    <w:qFormat/>
    <w:rPr>
      <w:rFonts w:ascii="宋体" w:hAnsi="宋体"/>
      <w:kern w:val="2"/>
      <w:sz w:val="24"/>
      <w:szCs w:val="24"/>
    </w:rPr>
  </w:style>
  <w:style w:type="character" w:customStyle="1" w:styleId="Char18">
    <w:name w:val="批注文字 Char1"/>
    <w:rPr>
      <w:rFonts w:ascii="宋体" w:eastAsia="宋体" w:hAnsi="宋体" w:cs="宋体" w:hint="eastAsia"/>
      <w:kern w:val="2"/>
      <w:sz w:val="21"/>
      <w:szCs w:val="24"/>
      <w:lang w:val="en-US" w:eastAsia="zh-CN" w:bidi="ar-SA"/>
    </w:rPr>
  </w:style>
  <w:style w:type="character" w:customStyle="1" w:styleId="Char19">
    <w:name w:val="正文文本 Char1"/>
    <w:qFormat/>
    <w:rPr>
      <w:kern w:val="2"/>
      <w:sz w:val="21"/>
      <w:szCs w:val="22"/>
    </w:rPr>
  </w:style>
  <w:style w:type="character" w:customStyle="1" w:styleId="aff6">
    <w:name w:val="批注文字 字符"/>
    <w:link w:val="aff7"/>
    <w:qFormat/>
    <w:rPr>
      <w:kern w:val="2"/>
      <w:sz w:val="21"/>
      <w:szCs w:val="24"/>
    </w:rPr>
  </w:style>
  <w:style w:type="character" w:customStyle="1" w:styleId="10">
    <w:name w:val="标题 1 字符"/>
    <w:link w:val="1"/>
    <w:qFormat/>
    <w:rPr>
      <w:b/>
      <w:bCs/>
      <w:kern w:val="44"/>
      <w:sz w:val="44"/>
      <w:szCs w:val="44"/>
    </w:rPr>
  </w:style>
  <w:style w:type="character" w:customStyle="1" w:styleId="6Char1">
    <w:name w:val="标题 6 Char1"/>
    <w:rPr>
      <w:rFonts w:ascii="Cambria" w:eastAsia="宋体" w:hAnsi="Cambria" w:cs="Cambria" w:hint="default"/>
      <w:b/>
      <w:kern w:val="2"/>
      <w:sz w:val="24"/>
      <w:szCs w:val="24"/>
      <w:lang w:val="en-US" w:eastAsia="zh-CN" w:bidi="ar-SA"/>
    </w:rPr>
  </w:style>
  <w:style w:type="character" w:customStyle="1" w:styleId="aff8">
    <w:name w:val="批注框文本 字符"/>
    <w:link w:val="aff9"/>
    <w:qFormat/>
    <w:rPr>
      <w:kern w:val="2"/>
      <w:sz w:val="18"/>
      <w:szCs w:val="18"/>
    </w:rPr>
  </w:style>
  <w:style w:type="character" w:customStyle="1" w:styleId="msosubtleemphasis0">
    <w:name w:val="msosubtleemphasis"/>
    <w:rPr>
      <w:rFonts w:ascii="Times New Roman" w:hAnsi="Times New Roman" w:cs="Times New Roman" w:hint="default"/>
      <w:i/>
      <w:iCs w:val="0"/>
      <w:color w:val="808080"/>
      <w:sz w:val="21"/>
    </w:rPr>
  </w:style>
  <w:style w:type="character" w:customStyle="1" w:styleId="Char31">
    <w:name w:val="引用 Char3"/>
    <w:rPr>
      <w:rFonts w:ascii="Arial" w:eastAsia="宋体" w:hAnsi="Arial" w:cs="Times New Roman" w:hint="default"/>
      <w:i/>
      <w:color w:val="000000"/>
      <w:sz w:val="24"/>
      <w:szCs w:val="24"/>
    </w:rPr>
  </w:style>
  <w:style w:type="character" w:customStyle="1" w:styleId="msosubtlereference0">
    <w:name w:val="msosubtlereference"/>
    <w:rPr>
      <w:rFonts w:ascii="Times New Roman" w:hAnsi="Times New Roman" w:cs="Times New Roman" w:hint="default"/>
      <w:smallCaps/>
      <w:color w:val="C0504D"/>
      <w:sz w:val="21"/>
      <w:u w:val="single"/>
    </w:rPr>
  </w:style>
  <w:style w:type="character" w:customStyle="1" w:styleId="CharChar1">
    <w:name w:val="须知小标题 Char Char"/>
    <w:link w:val="affa"/>
    <w:rPr>
      <w:rFonts w:ascii="黑体" w:eastAsia="黑体"/>
      <w:b/>
      <w:sz w:val="28"/>
    </w:rPr>
  </w:style>
  <w:style w:type="character" w:customStyle="1" w:styleId="90">
    <w:name w:val="标题 9 字符"/>
    <w:link w:val="9"/>
    <w:qFormat/>
    <w:rPr>
      <w:rFonts w:ascii="Arial" w:eastAsia="黑体" w:hAnsi="Arial"/>
      <w:sz w:val="21"/>
      <w:szCs w:val="21"/>
    </w:rPr>
  </w:style>
  <w:style w:type="character" w:customStyle="1" w:styleId="font11">
    <w:name w:val="font11"/>
    <w:rPr>
      <w:rFonts w:ascii="宋体" w:eastAsia="宋体" w:hAnsi="宋体" w:cs="宋体" w:hint="eastAsia"/>
      <w:i w:val="0"/>
      <w:color w:val="000000"/>
      <w:sz w:val="24"/>
      <w:szCs w:val="24"/>
      <w:u w:val="none"/>
    </w:rPr>
  </w:style>
  <w:style w:type="character" w:customStyle="1" w:styleId="Char1a">
    <w:name w:val="标题 Char1"/>
    <w:link w:val="aff0"/>
    <w:rPr>
      <w:rFonts w:ascii="Cambria" w:hAnsi="Cambria" w:cs="Times New Roman"/>
      <w:b/>
      <w:bCs/>
      <w:kern w:val="2"/>
      <w:sz w:val="32"/>
      <w:szCs w:val="32"/>
    </w:rPr>
  </w:style>
  <w:style w:type="character" w:customStyle="1" w:styleId="8Char1">
    <w:name w:val="标题 8 Char1"/>
    <w:rPr>
      <w:rFonts w:ascii="Cambria" w:eastAsia="宋体" w:hAnsi="Cambria" w:cs="Cambria" w:hint="default"/>
      <w:kern w:val="2"/>
      <w:sz w:val="24"/>
      <w:szCs w:val="24"/>
      <w:lang w:val="en-US" w:eastAsia="zh-CN" w:bidi="ar-SA"/>
    </w:rPr>
  </w:style>
  <w:style w:type="character" w:customStyle="1" w:styleId="50">
    <w:name w:val="标题 5 字符"/>
    <w:link w:val="5"/>
    <w:qFormat/>
    <w:rPr>
      <w:b/>
      <w:bCs/>
      <w:kern w:val="2"/>
      <w:sz w:val="28"/>
      <w:szCs w:val="28"/>
    </w:rPr>
  </w:style>
  <w:style w:type="character" w:customStyle="1" w:styleId="CharChar16">
    <w:name w:val=" Char Char16"/>
    <w:rPr>
      <w:rFonts w:ascii="Calibri" w:eastAsia="宋体" w:hAnsi="Calibri" w:cs="Calibri" w:hint="default"/>
      <w:b/>
      <w:kern w:val="2"/>
      <w:sz w:val="32"/>
      <w:szCs w:val="32"/>
      <w:lang w:val="en-US" w:eastAsia="zh-CN" w:bidi="ar-SA"/>
    </w:rPr>
  </w:style>
  <w:style w:type="character" w:customStyle="1" w:styleId="Char1b">
    <w:name w:val="日期 Char1"/>
    <w:qFormat/>
    <w:rPr>
      <w:kern w:val="2"/>
      <w:sz w:val="21"/>
      <w:szCs w:val="22"/>
    </w:rPr>
  </w:style>
  <w:style w:type="character" w:customStyle="1" w:styleId="1Char1">
    <w:name w:val="标题 1 Char1"/>
    <w:rPr>
      <w:rFonts w:ascii="Calibri" w:eastAsia="宋体" w:hAnsi="Calibri" w:cs="Calibri" w:hint="default"/>
      <w:b/>
      <w:kern w:val="44"/>
      <w:sz w:val="44"/>
      <w:szCs w:val="44"/>
      <w:lang w:val="en-US" w:eastAsia="zh-CN" w:bidi="ar-SA"/>
    </w:rPr>
  </w:style>
  <w:style w:type="character" w:customStyle="1" w:styleId="apple-style-span">
    <w:name w:val="apple-style-span"/>
    <w:basedOn w:val="a0"/>
    <w:qFormat/>
  </w:style>
  <w:style w:type="character" w:customStyle="1" w:styleId="17">
    <w:name w:val="不明显参考1"/>
    <w:qFormat/>
    <w:rPr>
      <w:smallCaps/>
      <w:color w:val="C0504D"/>
      <w:u w:val="single"/>
    </w:rPr>
  </w:style>
  <w:style w:type="character" w:customStyle="1" w:styleId="apple-converted-space">
    <w:name w:val="apple-converted-space"/>
    <w:rPr>
      <w:rFonts w:ascii="Times New Roman" w:hAnsi="Times New Roman"/>
      <w:sz w:val="21"/>
    </w:rPr>
  </w:style>
  <w:style w:type="character" w:customStyle="1" w:styleId="4CharChar">
    <w:name w:val="标题4 Char Char"/>
    <w:link w:val="41"/>
    <w:qFormat/>
    <w:rPr>
      <w:rFonts w:ascii="Arial" w:hAnsi="Arial"/>
      <w:b/>
      <w:bCs/>
      <w:sz w:val="24"/>
      <w:szCs w:val="32"/>
    </w:rPr>
  </w:style>
  <w:style w:type="character" w:customStyle="1" w:styleId="font01">
    <w:name w:val="font01"/>
    <w:rPr>
      <w:rFonts w:ascii="宋体" w:eastAsia="宋体" w:hAnsi="宋体" w:cs="宋体" w:hint="eastAsia"/>
      <w:i w:val="0"/>
      <w:color w:val="000000"/>
      <w:sz w:val="24"/>
      <w:szCs w:val="24"/>
      <w:u w:val="none"/>
    </w:rPr>
  </w:style>
  <w:style w:type="character" w:customStyle="1" w:styleId="3Char10">
    <w:name w:val="标题 3 Char1"/>
    <w:rPr>
      <w:rFonts w:ascii="宋体" w:eastAsia="宋体" w:hAnsi="宋体" w:cs="宋体" w:hint="eastAsia"/>
      <w:b/>
      <w:kern w:val="2"/>
      <w:sz w:val="24"/>
      <w:szCs w:val="32"/>
      <w:lang w:val="en-US" w:eastAsia="zh-CN" w:bidi="ar"/>
    </w:rPr>
  </w:style>
  <w:style w:type="character" w:customStyle="1" w:styleId="Char4">
    <w:name w:val="明显引用 Char4"/>
    <w:link w:val="aff4"/>
    <w:uiPriority w:val="99"/>
    <w:rPr>
      <w:b/>
      <w:bCs/>
      <w:i/>
      <w:iCs/>
      <w:color w:val="4F81BD"/>
      <w:kern w:val="2"/>
      <w:sz w:val="21"/>
      <w:szCs w:val="24"/>
    </w:rPr>
  </w:style>
  <w:style w:type="character" w:customStyle="1" w:styleId="Char26">
    <w:name w:val="引用 Char2"/>
    <w:rPr>
      <w:rFonts w:ascii="Arial" w:hAnsi="Arial"/>
      <w:i/>
      <w:iCs/>
      <w:color w:val="000000"/>
      <w:kern w:val="2"/>
      <w:sz w:val="24"/>
      <w:szCs w:val="24"/>
    </w:rPr>
  </w:style>
  <w:style w:type="character" w:customStyle="1" w:styleId="CharChar30">
    <w:name w:val="Char Char3"/>
    <w:rPr>
      <w:rFonts w:ascii="宋体" w:eastAsia="宋体" w:hAnsi="Arial" w:cs="宋体" w:hint="eastAsia"/>
      <w:kern w:val="2"/>
      <w:sz w:val="21"/>
      <w:lang w:val="en-US" w:eastAsia="zh-CN" w:bidi="ar"/>
    </w:rPr>
  </w:style>
  <w:style w:type="character" w:customStyle="1" w:styleId="textcontents">
    <w:name w:val="textcontents"/>
    <w:qFormat/>
    <w:rPr>
      <w:rFonts w:cs="Times New Roman"/>
    </w:rPr>
  </w:style>
  <w:style w:type="character" w:customStyle="1" w:styleId="4Char1">
    <w:name w:val="标题 4 Char1"/>
    <w:rPr>
      <w:rFonts w:ascii="Arial" w:eastAsia="黑体" w:hAnsi="Arial" w:cs="Arial"/>
      <w:b/>
      <w:kern w:val="2"/>
      <w:sz w:val="28"/>
      <w:szCs w:val="28"/>
      <w:lang w:val="en-US" w:eastAsia="zh-CN" w:bidi="ar-SA"/>
    </w:rPr>
  </w:style>
  <w:style w:type="character" w:customStyle="1" w:styleId="2Char2">
    <w:name w:val="正文文本 2 Char2"/>
    <w:link w:val="22"/>
    <w:rPr>
      <w:kern w:val="2"/>
      <w:sz w:val="21"/>
      <w:szCs w:val="24"/>
    </w:rPr>
  </w:style>
  <w:style w:type="character" w:customStyle="1" w:styleId="affb">
    <w:name w:val="日期 字符"/>
    <w:link w:val="affc"/>
    <w:qFormat/>
    <w:rPr>
      <w:kern w:val="2"/>
      <w:sz w:val="21"/>
      <w:szCs w:val="24"/>
    </w:rPr>
  </w:style>
  <w:style w:type="character" w:customStyle="1" w:styleId="Char40">
    <w:name w:val="引用 Char4"/>
    <w:link w:val="af4"/>
    <w:uiPriority w:val="99"/>
    <w:rPr>
      <w:i/>
      <w:iCs/>
      <w:color w:val="000000"/>
      <w:kern w:val="2"/>
      <w:sz w:val="21"/>
      <w:szCs w:val="24"/>
    </w:rPr>
  </w:style>
  <w:style w:type="character" w:customStyle="1" w:styleId="Char27">
    <w:name w:val="标题 Char2"/>
    <w:rPr>
      <w:rFonts w:ascii="Cambria" w:eastAsia="Cambria" w:hAnsi="Cambria" w:cs="Cambria" w:hint="default"/>
      <w:b/>
      <w:sz w:val="32"/>
      <w:szCs w:val="32"/>
      <w:lang w:bidi="ar-SA"/>
    </w:rPr>
  </w:style>
  <w:style w:type="character" w:customStyle="1" w:styleId="3Char11">
    <w:name w:val="正文文本 3 Char1"/>
    <w:link w:val="33"/>
    <w:rPr>
      <w:kern w:val="2"/>
      <w:sz w:val="16"/>
      <w:szCs w:val="16"/>
    </w:rPr>
  </w:style>
  <w:style w:type="character" w:customStyle="1" w:styleId="CharChar2">
    <w:name w:val="Char Char2"/>
    <w:qFormat/>
    <w:rPr>
      <w:b/>
      <w:bCs/>
      <w:kern w:val="44"/>
      <w:sz w:val="44"/>
      <w:szCs w:val="44"/>
    </w:rPr>
  </w:style>
  <w:style w:type="character" w:customStyle="1" w:styleId="affd">
    <w:name w:val="纯文本 字符"/>
    <w:link w:val="affe"/>
    <w:qFormat/>
    <w:rPr>
      <w:rFonts w:ascii="宋体" w:hAnsi="Courier New" w:cs="Courier New"/>
      <w:kern w:val="2"/>
      <w:sz w:val="21"/>
      <w:szCs w:val="21"/>
    </w:rPr>
  </w:style>
  <w:style w:type="paragraph" w:styleId="af2">
    <w:name w:val="header"/>
    <w:basedOn w:val="a"/>
    <w:link w:val="af1"/>
    <w:uiPriority w:val="99"/>
    <w:qFormat/>
    <w:pPr>
      <w:pBdr>
        <w:bottom w:val="single" w:sz="6" w:space="1" w:color="auto"/>
      </w:pBdr>
      <w:tabs>
        <w:tab w:val="center" w:pos="4153"/>
        <w:tab w:val="right" w:pos="8306"/>
      </w:tabs>
      <w:snapToGrid w:val="0"/>
      <w:jc w:val="center"/>
    </w:pPr>
    <w:rPr>
      <w:sz w:val="18"/>
      <w:szCs w:val="18"/>
    </w:rPr>
  </w:style>
  <w:style w:type="paragraph" w:styleId="25">
    <w:name w:val="index 2"/>
    <w:basedOn w:val="a"/>
    <w:next w:val="a"/>
    <w:pPr>
      <w:spacing w:line="500" w:lineRule="exact"/>
      <w:ind w:leftChars="200" w:left="200"/>
    </w:pPr>
    <w:rPr>
      <w:rFonts w:ascii="Arial" w:hAnsi="Arial"/>
      <w:sz w:val="24"/>
    </w:rPr>
  </w:style>
  <w:style w:type="paragraph" w:styleId="afff">
    <w:name w:val="List"/>
    <w:basedOn w:val="a"/>
    <w:pPr>
      <w:numPr>
        <w:numId w:val="1"/>
      </w:numPr>
      <w:tabs>
        <w:tab w:val="left" w:pos="1395"/>
      </w:tabs>
      <w:spacing w:line="500" w:lineRule="exact"/>
    </w:pPr>
    <w:rPr>
      <w:rFonts w:ascii="宋体" w:hAnsi="Arial"/>
      <w:sz w:val="24"/>
    </w:rPr>
  </w:style>
  <w:style w:type="paragraph" w:styleId="22">
    <w:name w:val="Body Text 2"/>
    <w:basedOn w:val="a"/>
    <w:link w:val="21"/>
    <w:pPr>
      <w:spacing w:beforeLines="50" w:before="156" w:afterLines="50" w:after="156" w:line="360" w:lineRule="auto"/>
    </w:pPr>
    <w:rPr>
      <w:sz w:val="24"/>
    </w:rPr>
  </w:style>
  <w:style w:type="paragraph" w:styleId="TOC5">
    <w:name w:val="toc 5"/>
    <w:basedOn w:val="a"/>
    <w:next w:val="a"/>
    <w:uiPriority w:val="39"/>
    <w:qFormat/>
    <w:pPr>
      <w:ind w:leftChars="800" w:left="800"/>
    </w:pPr>
    <w:rPr>
      <w:szCs w:val="20"/>
    </w:rPr>
  </w:style>
  <w:style w:type="paragraph" w:customStyle="1" w:styleId="ParaCharCharCharCharCharCharChar">
    <w:name w:val="默认段落字体 Para Char Char Char Char Char Char Char"/>
    <w:basedOn w:val="a"/>
  </w:style>
  <w:style w:type="paragraph" w:styleId="afff0">
    <w:name w:val="table of authorities"/>
    <w:basedOn w:val="a"/>
    <w:next w:val="a"/>
    <w:pPr>
      <w:spacing w:line="500" w:lineRule="exact"/>
      <w:ind w:leftChars="200" w:left="420"/>
    </w:pPr>
    <w:rPr>
      <w:rFonts w:ascii="Arial" w:hAnsi="Arial"/>
      <w:sz w:val="24"/>
    </w:rPr>
  </w:style>
  <w:style w:type="paragraph" w:styleId="33">
    <w:name w:val="Body Text 3"/>
    <w:basedOn w:val="a"/>
    <w:link w:val="32"/>
    <w:qFormat/>
    <w:rPr>
      <w:rFonts w:ascii="宋体"/>
      <w:kern w:val="0"/>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5">
    <w:name w:val="样式3（修改）"/>
    <w:basedOn w:val="3"/>
    <w:pPr>
      <w:spacing w:line="240" w:lineRule="auto"/>
      <w:ind w:firstLineChars="200" w:firstLine="200"/>
    </w:pPr>
    <w:rPr>
      <w:sz w:val="24"/>
    </w:rPr>
  </w:style>
  <w:style w:type="paragraph" w:styleId="afff1">
    <w:name w:val="Block Text"/>
    <w:basedOn w:val="a"/>
    <w:pPr>
      <w:spacing w:line="480" w:lineRule="exact"/>
      <w:ind w:leftChars="-150" w:left="-360" w:rightChars="-150" w:right="-360" w:firstLineChars="200" w:firstLine="482"/>
    </w:pPr>
    <w:rPr>
      <w:rFonts w:ascii="Arial" w:hAnsi="Arial" w:cs="Arial"/>
      <w:b/>
      <w:bCs/>
      <w:sz w:val="24"/>
    </w:rPr>
  </w:style>
  <w:style w:type="paragraph" w:styleId="91">
    <w:name w:val="index 9"/>
    <w:basedOn w:val="a"/>
    <w:next w:val="a"/>
    <w:pPr>
      <w:spacing w:line="500" w:lineRule="exact"/>
      <w:ind w:leftChars="1600" w:left="1600"/>
    </w:pPr>
    <w:rPr>
      <w:rFonts w:ascii="Arial" w:hAnsi="Arial"/>
      <w:sz w:val="24"/>
    </w:rPr>
  </w:style>
  <w:style w:type="paragraph" w:styleId="TOC4">
    <w:name w:val="toc 4"/>
    <w:basedOn w:val="a"/>
    <w:next w:val="a"/>
    <w:uiPriority w:val="39"/>
    <w:qFormat/>
    <w:pPr>
      <w:ind w:leftChars="600" w:left="600"/>
    </w:pPr>
    <w:rPr>
      <w:szCs w:val="20"/>
    </w:rPr>
  </w:style>
  <w:style w:type="paragraph" w:styleId="36">
    <w:name w:val="index 3"/>
    <w:basedOn w:val="a"/>
    <w:next w:val="a"/>
    <w:pPr>
      <w:spacing w:line="500" w:lineRule="exact"/>
      <w:ind w:leftChars="400" w:left="400"/>
    </w:pPr>
    <w:rPr>
      <w:rFonts w:ascii="Arial" w:hAnsi="Arial"/>
      <w:sz w:val="24"/>
    </w:rPr>
  </w:style>
  <w:style w:type="paragraph" w:styleId="af9">
    <w:name w:val="Body Text"/>
    <w:basedOn w:val="a"/>
    <w:link w:val="af8"/>
    <w:qFormat/>
    <w:pPr>
      <w:spacing w:after="120"/>
    </w:pPr>
    <w:rPr>
      <w:szCs w:val="20"/>
    </w:rPr>
  </w:style>
  <w:style w:type="paragraph" w:styleId="afff2">
    <w:name w:val="Normal Indent"/>
    <w:basedOn w:val="a"/>
    <w:qFormat/>
    <w:pPr>
      <w:ind w:firstLineChars="200" w:firstLine="200"/>
    </w:pPr>
  </w:style>
  <w:style w:type="paragraph" w:styleId="TOC7">
    <w:name w:val="toc 7"/>
    <w:basedOn w:val="a"/>
    <w:next w:val="a"/>
    <w:uiPriority w:val="39"/>
    <w:qFormat/>
    <w:pPr>
      <w:ind w:leftChars="1200" w:left="1200"/>
    </w:pPr>
    <w:rPr>
      <w:szCs w:val="20"/>
    </w:rPr>
  </w:style>
  <w:style w:type="paragraph" w:styleId="TOC6">
    <w:name w:val="toc 6"/>
    <w:basedOn w:val="a"/>
    <w:next w:val="a"/>
    <w:uiPriority w:val="39"/>
    <w:qFormat/>
    <w:pPr>
      <w:ind w:leftChars="1000" w:left="1000"/>
    </w:pPr>
    <w:rPr>
      <w:szCs w:val="20"/>
    </w:rPr>
  </w:style>
  <w:style w:type="paragraph" w:styleId="af">
    <w:name w:val="annotation subject"/>
    <w:basedOn w:val="aff7"/>
    <w:next w:val="aff7"/>
    <w:link w:val="ae"/>
    <w:qFormat/>
    <w:rPr>
      <w:b/>
      <w:bCs/>
    </w:rPr>
  </w:style>
  <w:style w:type="paragraph" w:styleId="af5">
    <w:name w:val="Subtitle"/>
    <w:basedOn w:val="a"/>
    <w:next w:val="a"/>
    <w:link w:val="afc"/>
    <w:qFormat/>
    <w:pPr>
      <w:spacing w:before="240" w:after="60" w:line="312" w:lineRule="auto"/>
      <w:jc w:val="center"/>
      <w:outlineLvl w:val="1"/>
    </w:pPr>
    <w:rPr>
      <w:rFonts w:ascii="Cambria" w:eastAsia="黑体" w:hAnsi="Cambria"/>
      <w:b/>
      <w:bCs/>
      <w:kern w:val="28"/>
      <w:sz w:val="32"/>
      <w:szCs w:val="32"/>
    </w:rPr>
  </w:style>
  <w:style w:type="paragraph" w:styleId="24">
    <w:name w:val="Body Text Indent 2"/>
    <w:basedOn w:val="a"/>
    <w:link w:val="23"/>
    <w:qFormat/>
    <w:pPr>
      <w:spacing w:line="500" w:lineRule="exact"/>
      <w:ind w:leftChars="648" w:left="2141" w:hangingChars="300" w:hanging="780"/>
    </w:pPr>
    <w:rPr>
      <w:rFonts w:ascii="宋体" w:hAnsi="宋体"/>
      <w:sz w:val="26"/>
      <w:szCs w:val="26"/>
    </w:rPr>
  </w:style>
  <w:style w:type="paragraph" w:styleId="26">
    <w:name w:val="List 2"/>
    <w:basedOn w:val="a"/>
    <w:pPr>
      <w:numPr>
        <w:numId w:val="2"/>
      </w:numPr>
      <w:tabs>
        <w:tab w:val="left" w:pos="1295"/>
        <w:tab w:val="left" w:pos="1455"/>
      </w:tabs>
      <w:spacing w:line="500" w:lineRule="exact"/>
    </w:pPr>
    <w:rPr>
      <w:rFonts w:ascii="Arial" w:hAnsi="Arial"/>
      <w:sz w:val="24"/>
    </w:rPr>
  </w:style>
  <w:style w:type="paragraph" w:styleId="aff7">
    <w:name w:val="annotation text"/>
    <w:basedOn w:val="a"/>
    <w:link w:val="aff6"/>
    <w:qFormat/>
    <w:pPr>
      <w:jc w:val="left"/>
    </w:pPr>
  </w:style>
  <w:style w:type="paragraph" w:customStyle="1" w:styleId="afff3">
    <w:name w:val="章"/>
    <w:basedOn w:val="1"/>
    <w:qFormat/>
    <w:pPr>
      <w:spacing w:before="0" w:after="0" w:line="340" w:lineRule="exact"/>
      <w:jc w:val="center"/>
    </w:pPr>
    <w:rPr>
      <w:bCs w:val="0"/>
      <w:sz w:val="36"/>
      <w:szCs w:val="20"/>
    </w:rPr>
  </w:style>
  <w:style w:type="paragraph" w:styleId="afff4">
    <w:name w:val="index heading"/>
    <w:basedOn w:val="a"/>
    <w:next w:val="18"/>
    <w:pPr>
      <w:spacing w:line="500" w:lineRule="exact"/>
    </w:pPr>
    <w:rPr>
      <w:rFonts w:ascii="Arial" w:hAnsi="Arial"/>
      <w:sz w:val="24"/>
    </w:rPr>
  </w:style>
  <w:style w:type="paragraph" w:customStyle="1" w:styleId="51">
    <w:name w:val="标题5"/>
    <w:basedOn w:val="3"/>
    <w:link w:val="5CharChar"/>
    <w:qFormat/>
    <w:pPr>
      <w:spacing w:line="413" w:lineRule="auto"/>
    </w:pPr>
    <w:rPr>
      <w:rFonts w:ascii="Arial" w:hAnsi="Arial"/>
      <w:bCs w:val="0"/>
      <w:kern w:val="0"/>
      <w:szCs w:val="20"/>
    </w:rPr>
  </w:style>
  <w:style w:type="paragraph" w:styleId="affc">
    <w:name w:val="Date"/>
    <w:basedOn w:val="a"/>
    <w:next w:val="a"/>
    <w:link w:val="affb"/>
    <w:qFormat/>
    <w:pPr>
      <w:ind w:leftChars="2500" w:left="100"/>
    </w:pPr>
  </w:style>
  <w:style w:type="paragraph" w:styleId="81">
    <w:name w:val="index 8"/>
    <w:basedOn w:val="a"/>
    <w:next w:val="a"/>
    <w:pPr>
      <w:spacing w:line="500" w:lineRule="exact"/>
      <w:ind w:leftChars="1400" w:left="1400"/>
    </w:pPr>
    <w:rPr>
      <w:rFonts w:ascii="Arial" w:hAnsi="Arial"/>
      <w:sz w:val="24"/>
    </w:rPr>
  </w:style>
  <w:style w:type="paragraph" w:styleId="af7">
    <w:name w:val="Document Map"/>
    <w:basedOn w:val="a"/>
    <w:link w:val="af6"/>
    <w:qFormat/>
    <w:rPr>
      <w:rFonts w:ascii="宋体"/>
      <w:kern w:val="0"/>
      <w:sz w:val="18"/>
      <w:szCs w:val="18"/>
    </w:rPr>
  </w:style>
  <w:style w:type="paragraph" w:customStyle="1" w:styleId="aff5">
    <w:name w:val="公告正文"/>
    <w:basedOn w:val="a"/>
    <w:link w:val="CharChar0"/>
    <w:qFormat/>
    <w:pPr>
      <w:spacing w:line="400" w:lineRule="atLeast"/>
      <w:ind w:firstLine="437"/>
    </w:pPr>
    <w:rPr>
      <w:rFonts w:ascii="宋体" w:hAnsi="宋体"/>
      <w:sz w:val="24"/>
    </w:rPr>
  </w:style>
  <w:style w:type="paragraph" w:styleId="52">
    <w:name w:val="index 5"/>
    <w:basedOn w:val="a"/>
    <w:next w:val="a"/>
    <w:pPr>
      <w:spacing w:line="500" w:lineRule="exact"/>
      <w:ind w:leftChars="800" w:left="800"/>
    </w:pPr>
    <w:rPr>
      <w:rFonts w:ascii="Arial" w:hAnsi="Arial"/>
      <w:sz w:val="24"/>
    </w:rPr>
  </w:style>
  <w:style w:type="paragraph" w:customStyle="1" w:styleId="Char0">
    <w:name w:val="Char"/>
    <w:basedOn w:val="a"/>
    <w:qFormat/>
  </w:style>
  <w:style w:type="paragraph" w:customStyle="1" w:styleId="19">
    <w:name w:val="无间隔1"/>
    <w:qFormat/>
    <w:pPr>
      <w:widowControl w:val="0"/>
      <w:jc w:val="both"/>
    </w:pPr>
    <w:rPr>
      <w:rFonts w:ascii="Calibri" w:hAnsi="Calibri"/>
      <w:kern w:val="2"/>
      <w:sz w:val="21"/>
      <w:szCs w:val="22"/>
    </w:rPr>
  </w:style>
  <w:style w:type="paragraph" w:styleId="aff0">
    <w:name w:val="Title"/>
    <w:basedOn w:val="a"/>
    <w:link w:val="aff"/>
    <w:qFormat/>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index 4"/>
    <w:basedOn w:val="a"/>
    <w:next w:val="a"/>
    <w:qFormat/>
    <w:pPr>
      <w:ind w:leftChars="600" w:left="600"/>
    </w:pPr>
  </w:style>
  <w:style w:type="paragraph" w:styleId="afff5">
    <w:name w:val="toa heading"/>
    <w:basedOn w:val="a"/>
    <w:next w:val="a"/>
    <w:pPr>
      <w:spacing w:before="120" w:line="500" w:lineRule="exact"/>
    </w:pPr>
    <w:rPr>
      <w:rFonts w:ascii="Arial" w:hAnsi="Arial"/>
      <w:b/>
      <w:bCs/>
      <w:sz w:val="24"/>
    </w:rPr>
  </w:style>
  <w:style w:type="paragraph" w:styleId="afb">
    <w:name w:val="Body Text Indent"/>
    <w:basedOn w:val="a"/>
    <w:link w:val="afa"/>
    <w:qFormat/>
    <w:pPr>
      <w:spacing w:line="500" w:lineRule="atLeast"/>
      <w:ind w:firstLineChars="200" w:firstLine="440"/>
    </w:pPr>
    <w:rPr>
      <w:rFonts w:ascii="宋体" w:hAnsi="宋体"/>
      <w:kern w:val="0"/>
      <w:sz w:val="22"/>
      <w:szCs w:val="22"/>
    </w:rPr>
  </w:style>
  <w:style w:type="paragraph" w:customStyle="1" w:styleId="affa">
    <w:name w:val="须知小标题"/>
    <w:basedOn w:val="a"/>
    <w:link w:val="CharChar1"/>
    <w:qFormat/>
    <w:pPr>
      <w:spacing w:line="500" w:lineRule="exact"/>
    </w:pPr>
    <w:rPr>
      <w:rFonts w:ascii="黑体" w:eastAsia="黑体"/>
      <w:b/>
      <w:kern w:val="0"/>
      <w:sz w:val="28"/>
      <w:szCs w:val="20"/>
    </w:rPr>
  </w:style>
  <w:style w:type="paragraph" w:styleId="afff6">
    <w:name w:val="caption"/>
    <w:basedOn w:val="a"/>
    <w:next w:val="a"/>
    <w:qFormat/>
    <w:rPr>
      <w:rFonts w:ascii="Cambria" w:eastAsia="黑体" w:hAnsi="Cambria"/>
      <w:sz w:val="20"/>
      <w:szCs w:val="20"/>
    </w:rPr>
  </w:style>
  <w:style w:type="paragraph" w:styleId="afff7">
    <w:name w:val="Normal (Web)"/>
    <w:basedOn w:val="a"/>
    <w:qFormat/>
    <w:pPr>
      <w:widowControl/>
      <w:spacing w:before="100" w:beforeAutospacing="1" w:after="100" w:afterAutospacing="1" w:line="320" w:lineRule="atLeast"/>
      <w:jc w:val="left"/>
    </w:pPr>
    <w:rPr>
      <w:rFonts w:ascii="宋体" w:hAnsi="宋体"/>
      <w:kern w:val="0"/>
      <w:sz w:val="18"/>
      <w:szCs w:val="18"/>
    </w:rPr>
  </w:style>
  <w:style w:type="paragraph" w:styleId="TOC8">
    <w:name w:val="toc 8"/>
    <w:basedOn w:val="a"/>
    <w:next w:val="a"/>
    <w:uiPriority w:val="39"/>
    <w:qFormat/>
    <w:pPr>
      <w:ind w:leftChars="1400" w:left="1400"/>
    </w:pPr>
    <w:rPr>
      <w:szCs w:val="20"/>
    </w:rPr>
  </w:style>
  <w:style w:type="paragraph" w:styleId="61">
    <w:name w:val="index 6"/>
    <w:basedOn w:val="a"/>
    <w:next w:val="a"/>
    <w:pPr>
      <w:spacing w:line="500" w:lineRule="exact"/>
      <w:ind w:leftChars="1000" w:left="1000"/>
    </w:pPr>
    <w:rPr>
      <w:rFonts w:ascii="Arial" w:hAnsi="Arial"/>
      <w:sz w:val="24"/>
    </w:rPr>
  </w:style>
  <w:style w:type="paragraph" w:styleId="TOC2">
    <w:name w:val="toc 2"/>
    <w:basedOn w:val="a"/>
    <w:next w:val="a"/>
    <w:uiPriority w:val="39"/>
    <w:qFormat/>
    <w:pPr>
      <w:spacing w:beforeLines="100" w:afterLines="100"/>
      <w:ind w:leftChars="200" w:left="200"/>
    </w:pPr>
  </w:style>
  <w:style w:type="paragraph" w:customStyle="1" w:styleId="27">
    <w:name w:val="样式2"/>
    <w:basedOn w:val="2"/>
    <w:next w:val="2"/>
    <w:qFormat/>
    <w:pPr>
      <w:spacing w:before="0" w:after="0" w:line="360" w:lineRule="auto"/>
      <w:ind w:firstLineChars="200" w:firstLine="200"/>
      <w:jc w:val="left"/>
    </w:pPr>
    <w:rPr>
      <w:rFonts w:eastAsia="宋体" w:hAnsi="宋体"/>
      <w:szCs w:val="20"/>
    </w:rPr>
  </w:style>
  <w:style w:type="paragraph" w:styleId="31">
    <w:name w:val="Body Text Indent 3"/>
    <w:basedOn w:val="a"/>
    <w:link w:val="34"/>
    <w:qFormat/>
    <w:pPr>
      <w:spacing w:after="120"/>
      <w:ind w:leftChars="200" w:left="200"/>
    </w:pPr>
    <w:rPr>
      <w:kern w:val="0"/>
      <w:sz w:val="16"/>
      <w:szCs w:val="16"/>
    </w:rPr>
  </w:style>
  <w:style w:type="paragraph" w:styleId="TOC1">
    <w:name w:val="toc 1"/>
    <w:basedOn w:val="a"/>
    <w:next w:val="a"/>
    <w:uiPriority w:val="39"/>
    <w:qFormat/>
    <w:pPr>
      <w:tabs>
        <w:tab w:val="left" w:pos="840"/>
        <w:tab w:val="right" w:leader="dot" w:pos="8302"/>
      </w:tabs>
      <w:spacing w:beforeLines="100" w:afterLines="100"/>
    </w:pPr>
    <w:rPr>
      <w:color w:val="000000"/>
    </w:rPr>
  </w:style>
  <w:style w:type="paragraph" w:styleId="afe">
    <w:name w:val="footer"/>
    <w:basedOn w:val="a"/>
    <w:link w:val="afd"/>
    <w:uiPriority w:val="99"/>
    <w:qFormat/>
    <w:pPr>
      <w:tabs>
        <w:tab w:val="center" w:pos="4153"/>
        <w:tab w:val="right" w:pos="8306"/>
      </w:tabs>
      <w:snapToGrid w:val="0"/>
      <w:jc w:val="left"/>
    </w:pPr>
    <w:rPr>
      <w:sz w:val="18"/>
      <w:szCs w:val="18"/>
    </w:rPr>
  </w:style>
  <w:style w:type="paragraph" w:styleId="aff4">
    <w:name w:val="Intense Quote"/>
    <w:basedOn w:val="a"/>
    <w:next w:val="a"/>
    <w:link w:val="aff3"/>
    <w:qFormat/>
    <w:pPr>
      <w:pBdr>
        <w:bottom w:val="single" w:sz="4" w:space="4" w:color="4F81BD"/>
      </w:pBdr>
      <w:spacing w:before="200" w:after="280"/>
      <w:ind w:left="936" w:right="936"/>
    </w:pPr>
    <w:rPr>
      <w:b/>
      <w:bCs/>
      <w:i/>
      <w:iCs/>
      <w:color w:val="4F81BD"/>
      <w:szCs w:val="22"/>
    </w:rPr>
  </w:style>
  <w:style w:type="paragraph" w:styleId="affe">
    <w:name w:val="Plain Text"/>
    <w:basedOn w:val="a"/>
    <w:link w:val="affd"/>
    <w:qFormat/>
    <w:rPr>
      <w:rFonts w:ascii="宋体" w:hAnsi="Courier New"/>
      <w:szCs w:val="21"/>
    </w:rPr>
  </w:style>
  <w:style w:type="paragraph" w:styleId="aff2">
    <w:name w:val="footnote text"/>
    <w:basedOn w:val="a"/>
    <w:link w:val="aff1"/>
    <w:uiPriority w:val="99"/>
    <w:unhideWhenUsed/>
    <w:qFormat/>
    <w:pPr>
      <w:snapToGrid w:val="0"/>
      <w:jc w:val="left"/>
    </w:pPr>
    <w:rPr>
      <w:kern w:val="0"/>
      <w:sz w:val="18"/>
      <w:szCs w:val="18"/>
    </w:rPr>
  </w:style>
  <w:style w:type="paragraph" w:styleId="TOC9">
    <w:name w:val="toc 9"/>
    <w:basedOn w:val="a"/>
    <w:next w:val="a"/>
    <w:uiPriority w:val="39"/>
    <w:qFormat/>
    <w:pPr>
      <w:ind w:leftChars="1600" w:left="1600"/>
    </w:pPr>
    <w:rPr>
      <w:szCs w:val="20"/>
    </w:rPr>
  </w:style>
  <w:style w:type="paragraph" w:styleId="71">
    <w:name w:val="index 7"/>
    <w:basedOn w:val="a"/>
    <w:next w:val="a"/>
    <w:pPr>
      <w:spacing w:line="500" w:lineRule="exact"/>
      <w:ind w:leftChars="1200" w:left="1200"/>
    </w:pPr>
    <w:rPr>
      <w:rFonts w:ascii="Arial" w:hAnsi="Arial"/>
      <w:sz w:val="24"/>
    </w:rPr>
  </w:style>
  <w:style w:type="paragraph" w:styleId="18">
    <w:name w:val="index 1"/>
    <w:basedOn w:val="a"/>
    <w:next w:val="a"/>
    <w:pPr>
      <w:spacing w:line="500" w:lineRule="exact"/>
    </w:pPr>
    <w:rPr>
      <w:rFonts w:ascii="Arial" w:hAnsi="Arial"/>
      <w:sz w:val="24"/>
    </w:rPr>
  </w:style>
  <w:style w:type="paragraph" w:styleId="afff8">
    <w:name w:val="Revision"/>
    <w:rPr>
      <w:kern w:val="2"/>
      <w:sz w:val="21"/>
      <w:szCs w:val="24"/>
    </w:rPr>
  </w:style>
  <w:style w:type="paragraph" w:styleId="aff9">
    <w:name w:val="Balloon Text"/>
    <w:basedOn w:val="a"/>
    <w:link w:val="aff8"/>
    <w:qFormat/>
    <w:rPr>
      <w:sz w:val="18"/>
      <w:szCs w:val="18"/>
    </w:rPr>
  </w:style>
  <w:style w:type="paragraph" w:styleId="TOC3">
    <w:name w:val="toc 3"/>
    <w:basedOn w:val="a"/>
    <w:next w:val="a"/>
    <w:uiPriority w:val="39"/>
    <w:qFormat/>
    <w:pPr>
      <w:ind w:leftChars="400" w:left="840"/>
    </w:pPr>
  </w:style>
  <w:style w:type="paragraph" w:customStyle="1" w:styleId="afff9">
    <w:name w:val="表格"/>
    <w:basedOn w:val="a"/>
    <w:qFormat/>
    <w:pPr>
      <w:jc w:val="center"/>
      <w:textAlignment w:val="center"/>
    </w:pPr>
    <w:rPr>
      <w:rFonts w:ascii="华文细黑" w:hAnsi="华文细黑"/>
      <w:kern w:val="0"/>
      <w:szCs w:val="20"/>
    </w:rPr>
  </w:style>
  <w:style w:type="paragraph" w:styleId="37">
    <w:name w:val="List 3"/>
    <w:basedOn w:val="a"/>
    <w:pPr>
      <w:spacing w:line="500" w:lineRule="exact"/>
      <w:jc w:val="center"/>
    </w:pPr>
    <w:rPr>
      <w:rFonts w:ascii="Arial" w:hAnsi="Arial"/>
      <w:b/>
      <w:sz w:val="24"/>
    </w:rPr>
  </w:style>
  <w:style w:type="paragraph" w:customStyle="1" w:styleId="afffa">
    <w:name w:val="表格文字"/>
    <w:basedOn w:val="a"/>
    <w:qFormat/>
    <w:pPr>
      <w:adjustRightInd w:val="0"/>
      <w:spacing w:line="420" w:lineRule="atLeast"/>
      <w:jc w:val="left"/>
      <w:textAlignment w:val="baseline"/>
    </w:pPr>
    <w:rPr>
      <w:kern w:val="0"/>
      <w:szCs w:val="20"/>
    </w:rPr>
  </w:style>
  <w:style w:type="paragraph" w:customStyle="1" w:styleId="CharCharCharCharCharCharChar">
    <w:name w:val="Char Char Char Char Char Char Char"/>
    <w:basedOn w:val="a"/>
  </w:style>
  <w:style w:type="paragraph" w:customStyle="1" w:styleId="Blockquote">
    <w:name w:val="Blockquote"/>
    <w:basedOn w:val="a"/>
    <w:link w:val="BlockquoteChar"/>
    <w:pPr>
      <w:autoSpaceDE w:val="0"/>
      <w:autoSpaceDN w:val="0"/>
      <w:adjustRightInd w:val="0"/>
      <w:spacing w:before="100" w:after="100"/>
      <w:ind w:left="360" w:right="360"/>
      <w:jc w:val="left"/>
    </w:pPr>
    <w:rPr>
      <w:kern w:val="0"/>
      <w:sz w:val="24"/>
      <w:szCs w:val="20"/>
    </w:rPr>
  </w:style>
  <w:style w:type="paragraph" w:customStyle="1" w:styleId="afffb">
    <w:name w:val="附表"/>
    <w:basedOn w:val="affa"/>
    <w:qFormat/>
    <w:pPr>
      <w:spacing w:line="440" w:lineRule="exact"/>
    </w:pPr>
    <w:rPr>
      <w:rFonts w:ascii="宋体" w:eastAsia="宋体"/>
      <w:kern w:val="2"/>
      <w:sz w:val="24"/>
      <w:szCs w:val="24"/>
    </w:rPr>
  </w:style>
  <w:style w:type="paragraph" w:customStyle="1" w:styleId="Char1c">
    <w:name w:val="Char1"/>
    <w:basedOn w:val="a"/>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c">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afffd">
    <w:name w:val="须知二级小标题"/>
    <w:basedOn w:val="a"/>
    <w:qFormat/>
    <w:pPr>
      <w:spacing w:line="500" w:lineRule="exact"/>
    </w:pPr>
    <w:rPr>
      <w:rFonts w:ascii="宋体"/>
      <w:b/>
      <w:sz w:val="24"/>
      <w:szCs w:val="20"/>
    </w:rPr>
  </w:style>
  <w:style w:type="paragraph" w:customStyle="1" w:styleId="43">
    <w:name w:val="样式4"/>
    <w:basedOn w:val="27"/>
    <w:pPr>
      <w:keepNext w:val="0"/>
      <w:keepLines w:val="0"/>
      <w:numPr>
        <w:numId w:val="3"/>
      </w:numPr>
      <w:tabs>
        <w:tab w:val="left" w:pos="720"/>
      </w:tabs>
      <w:spacing w:beforeLines="50" w:before="156" w:line="560" w:lineRule="exact"/>
      <w:ind w:firstLineChars="0"/>
      <w:jc w:val="both"/>
      <w:outlineLvl w:val="9"/>
    </w:pPr>
    <w:rPr>
      <w:rFonts w:ascii="黑体" w:eastAsia="黑体" w:hAnsi="Arial"/>
      <w:sz w:val="24"/>
      <w:szCs w:val="24"/>
    </w:rPr>
  </w:style>
  <w:style w:type="paragraph" w:customStyle="1" w:styleId="CharChar4">
    <w:name w:val="正文 Char Char"/>
    <w:basedOn w:val="a"/>
    <w:qFormat/>
    <w:pPr>
      <w:spacing w:line="360" w:lineRule="auto"/>
      <w:ind w:firstLine="437"/>
    </w:pPr>
    <w:rPr>
      <w:rFonts w:ascii="宋体"/>
      <w:sz w:val="24"/>
    </w:rPr>
  </w:style>
  <w:style w:type="paragraph" w:customStyle="1" w:styleId="TOC10">
    <w:name w:val="TOC 标题1"/>
    <w:basedOn w:val="1"/>
    <w:next w:val="a"/>
    <w:qFormat/>
    <w:pPr>
      <w:spacing w:line="576" w:lineRule="auto"/>
      <w:outlineLvl w:val="9"/>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styleId="afffe">
    <w:name w:val="No Spacing"/>
    <w:qFormat/>
    <w:pPr>
      <w:widowControl w:val="0"/>
      <w:jc w:val="both"/>
    </w:pPr>
    <w:rPr>
      <w:rFonts w:ascii="Calibri" w:hAnsi="Calibri"/>
      <w:kern w:val="2"/>
      <w:sz w:val="21"/>
      <w:szCs w:val="22"/>
    </w:rPr>
  </w:style>
  <w:style w:type="paragraph" w:customStyle="1" w:styleId="CharCharCharCharCharCharCharCharCharCharCharChar">
    <w:name w:val="Char Char Char Char Char Char Char Char Char Char Char Char"/>
    <w:basedOn w:val="a"/>
  </w:style>
  <w:style w:type="paragraph" w:customStyle="1" w:styleId="xl221">
    <w:name w:val="xl22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16">
    <w:name w:val="p16"/>
    <w:basedOn w:val="a"/>
    <w:pPr>
      <w:widowControl/>
      <w:spacing w:line="500" w:lineRule="atLeast"/>
    </w:pPr>
    <w:rPr>
      <w:rFonts w:ascii="宋体" w:hAnsi="宋体" w:cs="宋体"/>
      <w:kern w:val="0"/>
      <w:szCs w:val="21"/>
    </w:rPr>
  </w:style>
  <w:style w:type="paragraph" w:customStyle="1" w:styleId="1a">
    <w:name w:val="修订1"/>
    <w:qFormat/>
    <w:rPr>
      <w:kern w:val="2"/>
      <w:sz w:val="21"/>
    </w:rPr>
  </w:style>
  <w:style w:type="paragraph" w:customStyle="1" w:styleId="affff">
    <w:name w:val="正文 + 仿宋"/>
    <w:basedOn w:val="a"/>
    <w:pPr>
      <w:tabs>
        <w:tab w:val="left" w:pos="1080"/>
      </w:tabs>
      <w:spacing w:line="360" w:lineRule="auto"/>
    </w:pPr>
    <w:rPr>
      <w:rFonts w:ascii="仿宋" w:eastAsia="仿宋" w:hAnsi="仿宋"/>
      <w:sz w:val="32"/>
      <w:szCs w:val="28"/>
    </w:rPr>
  </w:style>
  <w:style w:type="paragraph" w:customStyle="1" w:styleId="Char1CharCharChar1">
    <w:name w:val="Char1 Char Char Char1"/>
    <w:basedOn w:val="a"/>
  </w:style>
  <w:style w:type="paragraph" w:customStyle="1" w:styleId="CharChar1Char">
    <w:name w:val="Char Char1 Char"/>
    <w:basedOn w:val="a"/>
    <w:next w:val="a"/>
    <w:pPr>
      <w:adjustRightInd w:val="0"/>
      <w:snapToGrid w:val="0"/>
      <w:spacing w:line="360" w:lineRule="auto"/>
    </w:pPr>
    <w:rPr>
      <w:szCs w:val="20"/>
    </w:rPr>
  </w:style>
  <w:style w:type="paragraph" w:customStyle="1" w:styleId="p0">
    <w:name w:val="p0"/>
    <w:basedOn w:val="a"/>
    <w:qFormat/>
    <w:pPr>
      <w:widowControl/>
    </w:pPr>
    <w:rPr>
      <w:kern w:val="0"/>
      <w:szCs w:val="21"/>
    </w:rPr>
  </w:style>
  <w:style w:type="paragraph" w:customStyle="1" w:styleId="CharCharCharCharCharCharChar0">
    <w:name w:val=" Char Char Char Char Char Char Char"/>
    <w:basedOn w:val="a"/>
    <w:rPr>
      <w:rFonts w:ascii="仿宋_GB2312" w:eastAsia="仿宋_GB2312"/>
      <w:b/>
      <w:sz w:val="32"/>
      <w:szCs w:val="32"/>
    </w:rPr>
  </w:style>
  <w:style w:type="paragraph" w:customStyle="1" w:styleId="Char1CharCharChar">
    <w:name w:val="Char1 Char Char Char"/>
    <w:basedOn w:val="a"/>
  </w:style>
  <w:style w:type="paragraph" w:customStyle="1" w:styleId="12">
    <w:name w:val="引用1"/>
    <w:basedOn w:val="a"/>
    <w:next w:val="a"/>
    <w:link w:val="Char1"/>
    <w:qFormat/>
    <w:rPr>
      <w:rFonts w:eastAsia="黑体"/>
      <w:i/>
      <w:iCs/>
      <w:color w:val="000000"/>
      <w:kern w:val="0"/>
      <w:sz w:val="20"/>
      <w:szCs w:val="20"/>
    </w:rPr>
  </w:style>
  <w:style w:type="paragraph" w:customStyle="1" w:styleId="Char110">
    <w:name w:val="Char11"/>
    <w:basedOn w:val="a"/>
  </w:style>
  <w:style w:type="paragraph" w:customStyle="1" w:styleId="41">
    <w:name w:val="标题4"/>
    <w:basedOn w:val="2"/>
    <w:next w:val="42"/>
    <w:link w:val="4CharChar"/>
    <w:qFormat/>
    <w:pPr>
      <w:spacing w:line="413" w:lineRule="auto"/>
    </w:pPr>
    <w:rPr>
      <w:rFonts w:eastAsia="宋体"/>
      <w:kern w:val="0"/>
      <w:sz w:val="24"/>
    </w:rPr>
  </w:style>
  <w:style w:type="paragraph" w:customStyle="1" w:styleId="13">
    <w:name w:val="明显引用1"/>
    <w:basedOn w:val="a"/>
    <w:next w:val="a"/>
    <w:link w:val="Char11"/>
    <w:qFormat/>
    <w:pPr>
      <w:pBdr>
        <w:bottom w:val="single" w:sz="4" w:space="4" w:color="4F81BD"/>
      </w:pBdr>
      <w:spacing w:before="200" w:after="280"/>
      <w:ind w:left="936" w:right="936"/>
    </w:pPr>
    <w:rPr>
      <w:rFonts w:eastAsia="黑体"/>
      <w:b/>
      <w:bCs/>
      <w:i/>
      <w:iCs/>
      <w:color w:val="4F81BD"/>
      <w:kern w:val="0"/>
      <w:sz w:val="20"/>
      <w:szCs w:val="20"/>
    </w:rPr>
  </w:style>
  <w:style w:type="paragraph" w:styleId="af4">
    <w:name w:val="Quote"/>
    <w:basedOn w:val="a"/>
    <w:next w:val="a"/>
    <w:link w:val="af3"/>
    <w:qFormat/>
    <w:rPr>
      <w:i/>
      <w:iCs/>
      <w:color w:val="000000"/>
      <w:szCs w:val="22"/>
    </w:rPr>
  </w:style>
  <w:style w:type="paragraph" w:customStyle="1" w:styleId="affff0">
    <w:name w:val="公告小标题"/>
    <w:basedOn w:val="a"/>
    <w:qFormat/>
    <w:pPr>
      <w:spacing w:line="500" w:lineRule="exact"/>
    </w:pPr>
    <w:rPr>
      <w:rFonts w:ascii="宋体"/>
      <w:b/>
      <w:sz w:val="24"/>
      <w:szCs w:val="20"/>
    </w:rPr>
  </w:style>
  <w:style w:type="paragraph" w:customStyle="1" w:styleId="affff1">
    <w:name w:val="前附表"/>
    <w:basedOn w:val="a"/>
    <w:qFormat/>
    <w:pPr>
      <w:jc w:val="center"/>
    </w:pPr>
    <w:rPr>
      <w:rFonts w:ascii="宋体"/>
      <w:b/>
      <w:sz w:val="32"/>
      <w:szCs w:val="32"/>
    </w:rPr>
  </w:style>
  <w:style w:type="paragraph" w:customStyle="1" w:styleId="blockquote0">
    <w:name w:val="blockquote"/>
    <w:basedOn w:val="a"/>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cs="宋体"/>
      <w:b w:val="0"/>
      <w:bCs w:val="0"/>
      <w:sz w:val="32"/>
      <w:szCs w:val="20"/>
    </w:rPr>
  </w:style>
  <w:style w:type="paragraph" w:customStyle="1" w:styleId="1b">
    <w:name w:val="1"/>
    <w:basedOn w:val="a"/>
    <w:next w:val="a"/>
    <w:qFormat/>
  </w:style>
  <w:style w:type="paragraph" w:styleId="TOC">
    <w:name w:val="TOC Heading"/>
    <w:basedOn w:val="1"/>
    <w:next w:val="a"/>
    <w:qFormat/>
    <w:pPr>
      <w:tabs>
        <w:tab w:val="left" w:pos="1080"/>
      </w:tabs>
      <w:spacing w:line="576" w:lineRule="auto"/>
      <w:outlineLvl w:val="9"/>
    </w:pPr>
    <w:rPr>
      <w:rFonts w:ascii="Calibri" w:hAnsi="Calibri" w:cs="Calibri"/>
      <w:bCs w:val="0"/>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5">
    <w:name w:val=" Char"/>
    <w:basedOn w:val="a"/>
  </w:style>
  <w:style w:type="paragraph" w:styleId="affff2">
    <w:name w:val="List Paragraph"/>
    <w:basedOn w:val="a"/>
    <w:uiPriority w:val="99"/>
    <w:qFormat/>
    <w:pPr>
      <w:ind w:firstLineChars="200" w:firstLine="420"/>
    </w:pPr>
    <w:rPr>
      <w:szCs w:val="20"/>
    </w:rPr>
  </w:style>
  <w:style w:type="paragraph" w:customStyle="1" w:styleId="1c">
    <w:name w:val="列出段落1"/>
    <w:basedOn w:val="a"/>
    <w:qFormat/>
    <w:pPr>
      <w:ind w:firstLineChars="200" w:firstLine="200"/>
    </w:pPr>
    <w:rPr>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18">
    <w:name w:val="xl218"/>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tyle35">
    <w:name w:val="_Style 35"/>
    <w:basedOn w:val="a"/>
  </w:style>
  <w:style w:type="paragraph" w:customStyle="1" w:styleId="affff3">
    <w:name w:val="卷"/>
    <w:basedOn w:val="a"/>
    <w:qFormat/>
    <w:pPr>
      <w:spacing w:beforeLines="1000" w:line="360" w:lineRule="auto"/>
      <w:jc w:val="center"/>
    </w:pPr>
    <w:rPr>
      <w:rFonts w:ascii="黑体" w:eastAsia="黑体"/>
      <w:b/>
      <w:sz w:val="48"/>
      <w:szCs w:val="48"/>
    </w:rPr>
  </w:style>
  <w:style w:type="paragraph" w:customStyle="1" w:styleId="1d">
    <w:name w:val="样式1"/>
    <w:basedOn w:val="a"/>
    <w:pPr>
      <w:numPr>
        <w:numId w:val="4"/>
      </w:numPr>
      <w:tabs>
        <w:tab w:val="left" w:pos="560"/>
      </w:tabs>
      <w:spacing w:line="500" w:lineRule="exact"/>
    </w:pPr>
    <w:rPr>
      <w:rFonts w:ascii="Arial" w:eastAsia="黑体" w:hAnsi="Arial"/>
      <w:b/>
      <w:bCs/>
      <w:sz w:val="24"/>
    </w:rPr>
  </w:style>
  <w:style w:type="paragraph" w:customStyle="1" w:styleId="1e">
    <w:name w:val="纯文本1"/>
    <w:basedOn w:val="a"/>
    <w:qFormat/>
    <w:rPr>
      <w:rFonts w:ascii="宋体" w:eastAsia="Times New Roman" w:hAnsi="宋体"/>
      <w:kern w:val="0"/>
      <w:sz w:val="20"/>
      <w:szCs w:val="20"/>
    </w:rPr>
  </w:style>
  <w:style w:type="paragraph" w:customStyle="1" w:styleId="38">
    <w:name w:val="样式3"/>
    <w:basedOn w:val="1d"/>
    <w:pPr>
      <w:numPr>
        <w:numId w:val="5"/>
      </w:numPr>
      <w:tabs>
        <w:tab w:val="clear" w:pos="560"/>
        <w:tab w:val="left" w:pos="420"/>
      </w:tabs>
    </w:pPr>
  </w:style>
  <w:style w:type="paragraph" w:customStyle="1" w:styleId="CharCharCharChar">
    <w:name w:val="Char Char Char Char"/>
    <w:basedOn w:val="a"/>
    <w:pPr>
      <w:widowControl/>
      <w:spacing w:after="160" w:line="240" w:lineRule="exact"/>
      <w:jc w:val="left"/>
    </w:pPr>
    <w:rPr>
      <w:szCs w:val="20"/>
    </w:rPr>
  </w:style>
  <w:style w:type="paragraph" w:customStyle="1" w:styleId="CharCharCharCharChar">
    <w:name w:val="Char Char Char Char Char"/>
    <w:basedOn w:val="a"/>
    <w:rPr>
      <w:rFonts w:ascii="Tahoma" w:hAnsi="Tahoma"/>
      <w:sz w:val="24"/>
      <w:szCs w:val="20"/>
    </w:rPr>
  </w:style>
  <w:style w:type="table" w:styleId="affff4">
    <w:name w:val="Table Grid"/>
    <w:basedOn w:val="a1"/>
    <w:uiPriority w:val="5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5896</Words>
  <Characters>33611</Characters>
  <Application>Microsoft Office Word</Application>
  <DocSecurity>0</DocSecurity>
  <PresentationFormat/>
  <Lines>280</Lines>
  <Paragraphs>78</Paragraphs>
  <Slides>0</Slides>
  <Notes>0</Notes>
  <HiddenSlides>0</HiddenSlides>
  <MMClips>0</MMClips>
  <ScaleCrop>false</ScaleCrop>
  <Company>sm</Company>
  <LinksUpToDate>false</LinksUpToDate>
  <CharactersWithSpaces>39429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招标公告、投标须知、合同条款</dc:title>
  <dc:subject/>
  <dc:creator>ly</dc:creator>
  <cp:keywords/>
  <cp:lastModifiedBy>jun yao</cp:lastModifiedBy>
  <cp:revision>2</cp:revision>
  <cp:lastPrinted>2018-11-15T05:44:00Z</cp:lastPrinted>
  <dcterms:created xsi:type="dcterms:W3CDTF">2019-07-17T06:49:00Z</dcterms:created>
  <dcterms:modified xsi:type="dcterms:W3CDTF">2019-07-17T06:49:00Z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