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8B6E" w14:textId="77777777" w:rsidR="00371D0A" w:rsidRPr="005A6394" w:rsidRDefault="00371D0A" w:rsidP="00371D0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Pr="005A6394">
        <w:rPr>
          <w:rFonts w:hint="eastAsia"/>
          <w:sz w:val="24"/>
          <w:szCs w:val="24"/>
        </w:rPr>
        <w:t>废品承包服务项目评分表</w:t>
      </w:r>
    </w:p>
    <w:tbl>
      <w:tblPr>
        <w:tblpPr w:leftFromText="180" w:rightFromText="180" w:vertAnchor="page" w:horzAnchor="margin" w:tblpY="217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851"/>
        <w:gridCol w:w="6379"/>
        <w:gridCol w:w="1559"/>
        <w:gridCol w:w="1417"/>
        <w:gridCol w:w="1418"/>
      </w:tblGrid>
      <w:tr w:rsidR="00371D0A" w14:paraId="6A0F156B" w14:textId="77777777" w:rsidTr="00BC1F5C">
        <w:trPr>
          <w:trHeight w:val="264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FC8D75A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                                                                  投标公司</w:t>
            </w:r>
          </w:p>
          <w:p w14:paraId="26FA49C0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评分表总分100分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B1C" w14:textId="77777777" w:rsidR="00371D0A" w:rsidRPr="00AC7A76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i/>
                <w:szCs w:val="21"/>
              </w:rPr>
            </w:pPr>
          </w:p>
          <w:p w14:paraId="7C73327F" w14:textId="77777777" w:rsidR="00371D0A" w:rsidRPr="00AC7A76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i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FC1" w14:textId="77777777" w:rsidR="00371D0A" w:rsidRPr="00AC7A76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i/>
                <w:szCs w:val="21"/>
              </w:rPr>
            </w:pPr>
          </w:p>
          <w:p w14:paraId="4480256D" w14:textId="77777777" w:rsidR="00371D0A" w:rsidRPr="00AC7A76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i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92C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788E6E7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371D0A" w14:paraId="4FB9A769" w14:textId="77777777" w:rsidTr="00BC1F5C">
        <w:trPr>
          <w:trHeight w:val="28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911F" w14:textId="77777777" w:rsidR="00371D0A" w:rsidRDefault="00371D0A" w:rsidP="00BC1F5C">
            <w:pPr>
              <w:pStyle w:val="a7"/>
              <w:snapToGrid w:val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</w:rPr>
              <w:t xml:space="preserve">     </w:t>
            </w:r>
            <w:r>
              <w:rPr>
                <w:rFonts w:hint="eastAsia"/>
                <w:kern w:val="2"/>
                <w:sz w:val="21"/>
                <w:szCs w:val="21"/>
              </w:rPr>
              <w:t>评审项目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37A4" w14:textId="77777777" w:rsidR="00371D0A" w:rsidRDefault="00371D0A" w:rsidP="00BC1F5C">
            <w:pPr>
              <w:pStyle w:val="a7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最高分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5F33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技术评审因素及评分规定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273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得分</w:t>
            </w:r>
          </w:p>
        </w:tc>
      </w:tr>
      <w:tr w:rsidR="00371D0A" w14:paraId="3620E8C5" w14:textId="77777777" w:rsidTr="00371D0A">
        <w:trPr>
          <w:trHeight w:val="60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349F" w14:textId="2626C55D" w:rsidR="00371D0A" w:rsidRPr="008C2D4B" w:rsidRDefault="008C2D4B" w:rsidP="00BC1F5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 w:rsidRPr="008C2D4B">
              <w:rPr>
                <w:rFonts w:ascii="宋体" w:eastAsia="宋体" w:hAnsi="宋体" w:cs="Times New Roman" w:hint="eastAsia"/>
                <w:szCs w:val="21"/>
              </w:rPr>
              <w:t>商务技术80分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8A8E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公司实力及注册资金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5EC6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AF11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注册资金：100万及以上3分，100万-50万得2分，50万元以下1分；公司成立5年及以上得2分，5年以下的1分。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F08D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EBE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475F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371D0A" w14:paraId="61134C02" w14:textId="77777777" w:rsidTr="00371D0A">
        <w:trPr>
          <w:trHeight w:val="61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9E91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1B7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人员配备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F66E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C8B4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人员、设施配备（填写计划</w:t>
            </w:r>
            <w:r w:rsidRPr="00027F4D">
              <w:rPr>
                <w:rFonts w:hint="eastAsia"/>
                <w:kern w:val="2"/>
                <w:sz w:val="21"/>
                <w:szCs w:val="21"/>
              </w:rPr>
              <w:t>派驻服务人员</w:t>
            </w:r>
            <w:r>
              <w:rPr>
                <w:rFonts w:hint="eastAsia"/>
                <w:kern w:val="2"/>
                <w:sz w:val="21"/>
                <w:szCs w:val="21"/>
              </w:rPr>
              <w:t>姓名年龄、数量、文化程度、工作时间、工作经验等）；每项3分。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D11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7954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4F2E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371D0A" w14:paraId="3091D748" w14:textId="77777777" w:rsidTr="00371D0A">
        <w:trPr>
          <w:trHeight w:val="16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E0B0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25D" w14:textId="77777777" w:rsidR="00371D0A" w:rsidRDefault="00371D0A" w:rsidP="00BC1F5C">
            <w:pPr>
              <w:pStyle w:val="a7"/>
              <w:snapToGrid w:val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堆放场地和车辆配备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A5C5" w14:textId="77777777" w:rsidR="00371D0A" w:rsidRDefault="00371D0A" w:rsidP="00BC1F5C">
            <w:pPr>
              <w:pStyle w:val="a7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41F1" w14:textId="77777777" w:rsidR="00371D0A" w:rsidRDefault="00371D0A" w:rsidP="00BC1F5C">
            <w:pPr>
              <w:pStyle w:val="a7"/>
              <w:snapToGrid w:val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场地堆放面积（提供自有或租用合同证件）和车辆配备情况（证件），根据面积大小和车辆情况进行折算评分。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06A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A1B4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65E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371D0A" w14:paraId="0FCB67AD" w14:textId="77777777" w:rsidTr="00371D0A">
        <w:trPr>
          <w:trHeight w:val="6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A48B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5BF6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类似业绩、服务经验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C2AF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9702" w14:textId="77777777"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每提供医院项目合同1份得1分，最多3分。其他单位废品收集及回收项目服务单位建筑面积超过10万平米以上的合同每份得0.5分，最多3分。提供合同复印件，原件备查。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DCB4" w14:textId="77777777"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8FA" w14:textId="77777777"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5284" w14:textId="77777777"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371D0A" w14:paraId="0BB0903F" w14:textId="77777777" w:rsidTr="00371D0A">
        <w:trPr>
          <w:trHeight w:val="6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0389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4E47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废品收集、分类、运行管理的流程、方法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B36A" w14:textId="58059C01" w:rsidR="00371D0A" w:rsidRDefault="008C2D4B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3</w:t>
            </w:r>
            <w:r w:rsidR="00371D0A"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B722" w14:textId="77777777" w:rsidR="00371D0A" w:rsidRPr="00997452" w:rsidRDefault="00371D0A" w:rsidP="00BC1F5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流程、方法是否合理、具有可操作性。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7416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51473693" w14:textId="77777777"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34A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528A7836" w14:textId="77777777"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0A7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1FE412C3" w14:textId="77777777"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371D0A" w14:paraId="0A911B6B" w14:textId="77777777" w:rsidTr="00371D0A">
        <w:trPr>
          <w:trHeight w:val="57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665B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5DA4" w14:textId="77777777" w:rsidR="00371D0A" w:rsidRDefault="00371D0A" w:rsidP="00BC1F5C">
            <w:pPr>
              <w:pStyle w:val="a7"/>
              <w:snapToGrid w:val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相关制度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3957" w14:textId="77777777" w:rsidR="00371D0A" w:rsidRDefault="00371D0A" w:rsidP="00BC1F5C">
            <w:pPr>
              <w:pStyle w:val="a7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9380" w14:textId="77777777" w:rsidR="00371D0A" w:rsidRDefault="00371D0A" w:rsidP="00BC1F5C">
            <w:pPr>
              <w:rPr>
                <w:rFonts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岗位职责、管理制度是否合理、责任明确、具有可操作性；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67A0" w14:textId="77777777" w:rsidR="00371D0A" w:rsidRDefault="00371D0A" w:rsidP="00BC1F5C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1B9A" w14:textId="77777777" w:rsidR="00371D0A" w:rsidRDefault="00371D0A" w:rsidP="00BC1F5C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9871" w14:textId="77777777" w:rsidR="00371D0A" w:rsidRDefault="00371D0A" w:rsidP="00BC1F5C">
            <w:pPr>
              <w:rPr>
                <w:rFonts w:eastAsia="宋体" w:cs="Times New Roman"/>
                <w:szCs w:val="21"/>
              </w:rPr>
            </w:pPr>
          </w:p>
        </w:tc>
      </w:tr>
      <w:tr w:rsidR="00371D0A" w14:paraId="501CBB27" w14:textId="77777777" w:rsidTr="00371D0A">
        <w:trPr>
          <w:trHeight w:val="50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8EB7" w14:textId="77777777"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012F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承诺的工作质量、安全管理、服务态度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47E8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7556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26DB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6564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9242" w14:textId="77777777" w:rsidR="00371D0A" w:rsidRDefault="00371D0A" w:rsidP="00BC1F5C">
            <w:pPr>
              <w:pStyle w:val="a7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371D0A" w:rsidRPr="00E9311F" w14:paraId="7BDE818D" w14:textId="77777777" w:rsidTr="00371D0A">
        <w:trPr>
          <w:trHeight w:val="510"/>
        </w:trPr>
        <w:tc>
          <w:tcPr>
            <w:tcW w:w="959" w:type="dxa"/>
          </w:tcPr>
          <w:p w14:paraId="7944A473" w14:textId="01A8F555" w:rsidR="00371D0A" w:rsidRPr="008C2D4B" w:rsidRDefault="00371D0A" w:rsidP="00BC1F5C">
            <w:pPr>
              <w:pStyle w:val="a7"/>
              <w:snapToGrid w:val="0"/>
              <w:spacing w:line="360" w:lineRule="auto"/>
              <w:rPr>
                <w:shadow/>
                <w:sz w:val="21"/>
                <w:szCs w:val="21"/>
              </w:rPr>
            </w:pPr>
            <w:r w:rsidRPr="008C2D4B">
              <w:rPr>
                <w:rFonts w:hint="eastAsia"/>
                <w:kern w:val="2"/>
                <w:sz w:val="21"/>
                <w:szCs w:val="21"/>
              </w:rPr>
              <w:t>价格分</w:t>
            </w:r>
            <w:r w:rsidR="008C2D4B" w:rsidRPr="008C2D4B">
              <w:rPr>
                <w:rFonts w:hint="eastAsia"/>
                <w:kern w:val="2"/>
                <w:sz w:val="21"/>
                <w:szCs w:val="21"/>
              </w:rPr>
              <w:t>2</w:t>
            </w:r>
            <w:r w:rsidRPr="008C2D4B">
              <w:rPr>
                <w:rFonts w:hint="eastAsia"/>
                <w:kern w:val="2"/>
                <w:sz w:val="21"/>
                <w:szCs w:val="21"/>
              </w:rPr>
              <w:t>0分</w:t>
            </w:r>
          </w:p>
        </w:tc>
        <w:tc>
          <w:tcPr>
            <w:tcW w:w="8647" w:type="dxa"/>
            <w:gridSpan w:val="3"/>
            <w:vAlign w:val="center"/>
          </w:tcPr>
          <w:p w14:paraId="5965D573" w14:textId="087BCF9D"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商务报价得分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（投标报价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评标基准价）</w:t>
            </w:r>
            <w:r w:rsidR="008C2D4B">
              <w:rPr>
                <w:rFonts w:ascii="宋体" w:eastAsia="宋体" w:hAnsi="宋体" w:hint="eastAsia"/>
              </w:rPr>
              <w:t>×</w:t>
            </w:r>
            <w:r w:rsidR="008C2D4B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（保留小数</w:t>
            </w:r>
            <w:r w:rsidR="008C2D4B">
              <w:rPr>
                <w:rFonts w:hint="eastAsia"/>
              </w:rPr>
              <w:t>点后</w:t>
            </w:r>
            <w:r w:rsidR="008C2D4B">
              <w:rPr>
                <w:rFonts w:hint="eastAsia"/>
              </w:rPr>
              <w:t>2</w:t>
            </w:r>
            <w:r w:rsidR="008C2D4B">
              <w:rPr>
                <w:rFonts w:hint="eastAsia"/>
              </w:rPr>
              <w:t>位</w:t>
            </w:r>
            <w:r>
              <w:rPr>
                <w:rFonts w:hint="eastAsia"/>
              </w:rPr>
              <w:t>），最</w:t>
            </w:r>
            <w:r w:rsidR="008C2D4B">
              <w:rPr>
                <w:rFonts w:hint="eastAsia"/>
              </w:rPr>
              <w:t>高</w:t>
            </w:r>
            <w:r>
              <w:rPr>
                <w:rFonts w:hint="eastAsia"/>
              </w:rPr>
              <w:t>报价作为评标基准价</w:t>
            </w:r>
          </w:p>
        </w:tc>
        <w:tc>
          <w:tcPr>
            <w:tcW w:w="1559" w:type="dxa"/>
            <w:vAlign w:val="center"/>
          </w:tcPr>
          <w:p w14:paraId="32BA786A" w14:textId="77777777"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AA59F8" w14:textId="77777777"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04A424E" w14:textId="77777777"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71D0A" w:rsidRPr="00E9311F" w14:paraId="4A1E129A" w14:textId="77777777" w:rsidTr="00371D0A">
        <w:trPr>
          <w:trHeight w:val="315"/>
        </w:trPr>
        <w:tc>
          <w:tcPr>
            <w:tcW w:w="959" w:type="dxa"/>
          </w:tcPr>
          <w:p w14:paraId="221CE88C" w14:textId="1ACFB2FD" w:rsidR="00371D0A" w:rsidRPr="008C2D4B" w:rsidRDefault="00371D0A" w:rsidP="00BC1F5C">
            <w:pPr>
              <w:pStyle w:val="a7"/>
              <w:snapToGrid w:val="0"/>
              <w:spacing w:line="360" w:lineRule="auto"/>
              <w:rPr>
                <w:kern w:val="2"/>
                <w:sz w:val="21"/>
                <w:szCs w:val="21"/>
              </w:rPr>
            </w:pPr>
            <w:r w:rsidRPr="008C2D4B">
              <w:rPr>
                <w:rFonts w:hint="eastAsia"/>
                <w:kern w:val="2"/>
                <w:sz w:val="21"/>
                <w:szCs w:val="21"/>
              </w:rPr>
              <w:t>总分</w:t>
            </w:r>
          </w:p>
        </w:tc>
        <w:tc>
          <w:tcPr>
            <w:tcW w:w="8647" w:type="dxa"/>
            <w:gridSpan w:val="3"/>
            <w:vAlign w:val="center"/>
          </w:tcPr>
          <w:p w14:paraId="4A12131B" w14:textId="77777777" w:rsidR="00371D0A" w:rsidRDefault="00371D0A" w:rsidP="00BC1F5C">
            <w:pPr>
              <w:spacing w:line="360" w:lineRule="auto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  <w:tc>
          <w:tcPr>
            <w:tcW w:w="1559" w:type="dxa"/>
            <w:vAlign w:val="center"/>
          </w:tcPr>
          <w:p w14:paraId="3273E141" w14:textId="77777777"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954A6A" w14:textId="77777777"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548924" w14:textId="77777777"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4470D2BF" w14:textId="37C10568" w:rsidR="005B7A05" w:rsidRDefault="008C2D4B">
      <w:r>
        <w:rPr>
          <w:rFonts w:hint="eastAsia"/>
        </w:rPr>
        <w:t>专家签名：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日期：</w:t>
      </w:r>
      <w:bookmarkStart w:id="0" w:name="_GoBack"/>
      <w:bookmarkEnd w:id="0"/>
    </w:p>
    <w:sectPr w:rsidR="005B7A05" w:rsidSect="004557C1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3611" w14:textId="77777777" w:rsidR="0018436C" w:rsidRPr="009C4D46" w:rsidRDefault="0018436C" w:rsidP="00371D0A">
      <w:pPr>
        <w:rPr>
          <w:rFonts w:ascii="宋体" w:hAnsi="宋体"/>
          <w:i/>
          <w:sz w:val="24"/>
          <w:szCs w:val="24"/>
        </w:rPr>
      </w:pPr>
      <w:r>
        <w:separator/>
      </w:r>
    </w:p>
  </w:endnote>
  <w:endnote w:type="continuationSeparator" w:id="0">
    <w:p w14:paraId="11E9E124" w14:textId="77777777" w:rsidR="0018436C" w:rsidRPr="009C4D46" w:rsidRDefault="0018436C" w:rsidP="00371D0A">
      <w:pPr>
        <w:rPr>
          <w:rFonts w:ascii="宋体" w:hAnsi="宋体"/>
          <w:i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A859F" w14:textId="77777777" w:rsidR="0018436C" w:rsidRPr="009C4D46" w:rsidRDefault="0018436C" w:rsidP="00371D0A">
      <w:pPr>
        <w:rPr>
          <w:rFonts w:ascii="宋体" w:hAnsi="宋体"/>
          <w:i/>
          <w:sz w:val="24"/>
          <w:szCs w:val="24"/>
        </w:rPr>
      </w:pPr>
      <w:r>
        <w:separator/>
      </w:r>
    </w:p>
  </w:footnote>
  <w:footnote w:type="continuationSeparator" w:id="0">
    <w:p w14:paraId="42E27647" w14:textId="77777777" w:rsidR="0018436C" w:rsidRPr="009C4D46" w:rsidRDefault="0018436C" w:rsidP="00371D0A">
      <w:pPr>
        <w:rPr>
          <w:rFonts w:ascii="宋体" w:hAnsi="宋体"/>
          <w:i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E5274" w14:textId="77777777" w:rsidR="00A51125" w:rsidRDefault="0018436C" w:rsidP="00A5112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D0A"/>
    <w:rsid w:val="0018436C"/>
    <w:rsid w:val="00371D0A"/>
    <w:rsid w:val="005B7A05"/>
    <w:rsid w:val="008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89BD3"/>
  <w15:docId w15:val="{E6C70327-9081-495A-B308-17B8157F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71D0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71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71D0A"/>
    <w:rPr>
      <w:sz w:val="18"/>
      <w:szCs w:val="18"/>
    </w:rPr>
  </w:style>
  <w:style w:type="paragraph" w:styleId="a7">
    <w:name w:val="Plain Text"/>
    <w:basedOn w:val="a"/>
    <w:link w:val="a8"/>
    <w:unhideWhenUsed/>
    <w:qFormat/>
    <w:rsid w:val="00371D0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纯文本 Char"/>
    <w:basedOn w:val="a0"/>
    <w:uiPriority w:val="99"/>
    <w:semiHidden/>
    <w:rsid w:val="00371D0A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locked/>
    <w:rsid w:val="00371D0A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>hp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 yao</cp:lastModifiedBy>
  <cp:revision>2</cp:revision>
  <cp:lastPrinted>2019-07-08T23:54:00Z</cp:lastPrinted>
  <dcterms:created xsi:type="dcterms:W3CDTF">2019-07-09T01:27:00Z</dcterms:created>
  <dcterms:modified xsi:type="dcterms:W3CDTF">2019-07-09T01:27:00Z</dcterms:modified>
</cp:coreProperties>
</file>