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413" w:rsidRPr="00B32F46" w:rsidRDefault="007B1413" w:rsidP="007B14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B32F46">
        <w:rPr>
          <w:rFonts w:ascii="宋体" w:eastAsia="宋体" w:hAnsi="宋体" w:cs="宋体" w:hint="eastAsia"/>
          <w:kern w:val="0"/>
          <w:sz w:val="24"/>
          <w:szCs w:val="24"/>
        </w:rPr>
        <w:t>附件：评分标准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5"/>
        <w:gridCol w:w="8079"/>
        <w:gridCol w:w="767"/>
      </w:tblGrid>
      <w:tr w:rsidR="007B1413" w:rsidRPr="00B32F46" w:rsidTr="00DD25E5">
        <w:trPr>
          <w:cantSplit/>
          <w:trHeight w:val="613"/>
        </w:trPr>
        <w:tc>
          <w:tcPr>
            <w:tcW w:w="4591" w:type="pct"/>
            <w:gridSpan w:val="2"/>
            <w:vAlign w:val="center"/>
          </w:tcPr>
          <w:p w:rsidR="007B1413" w:rsidRPr="00B32F46" w:rsidRDefault="007B1413" w:rsidP="00DD25E5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评分内容</w:t>
            </w:r>
          </w:p>
        </w:tc>
        <w:tc>
          <w:tcPr>
            <w:tcW w:w="409" w:type="pct"/>
            <w:vAlign w:val="center"/>
          </w:tcPr>
          <w:p w:rsidR="007B1413" w:rsidRPr="00B32F46" w:rsidRDefault="007B1413" w:rsidP="00DD25E5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分值</w:t>
            </w:r>
          </w:p>
        </w:tc>
      </w:tr>
      <w:tr w:rsidR="007B1413" w:rsidRPr="00B32F46" w:rsidTr="00DD25E5">
        <w:trPr>
          <w:cantSplit/>
          <w:trHeight w:val="285"/>
        </w:trPr>
        <w:tc>
          <w:tcPr>
            <w:tcW w:w="285" w:type="pct"/>
            <w:vAlign w:val="center"/>
          </w:tcPr>
          <w:p w:rsidR="007B1413" w:rsidRPr="00B32F46" w:rsidRDefault="007B1413" w:rsidP="00DD25E5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价</w:t>
            </w:r>
          </w:p>
          <w:p w:rsidR="007B1413" w:rsidRPr="00B32F46" w:rsidRDefault="007B1413" w:rsidP="00DD25E5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格</w:t>
            </w:r>
          </w:p>
          <w:p w:rsidR="007B1413" w:rsidRPr="00B32F46" w:rsidRDefault="007B1413" w:rsidP="00DD25E5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分25分</w:t>
            </w:r>
          </w:p>
        </w:tc>
        <w:tc>
          <w:tcPr>
            <w:tcW w:w="4306" w:type="pct"/>
            <w:vAlign w:val="center"/>
          </w:tcPr>
          <w:p w:rsidR="007B1413" w:rsidRPr="00B32F46" w:rsidRDefault="007B1413" w:rsidP="00DD25E5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B32F46">
              <w:rPr>
                <w:rFonts w:ascii="宋体" w:eastAsia="宋体" w:hAnsi="宋体" w:hint="eastAsia"/>
                <w:sz w:val="24"/>
                <w:szCs w:val="24"/>
              </w:rPr>
              <w:t>评标基准价=满足招标文件要求且“参与评审的价格”中最低的价格为评标基准价。</w:t>
            </w:r>
          </w:p>
          <w:p w:rsidR="007B1413" w:rsidRPr="00B32F46" w:rsidRDefault="007B1413" w:rsidP="00DD25E5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B32F46">
              <w:rPr>
                <w:rFonts w:ascii="宋体" w:eastAsia="宋体" w:hAnsi="宋体" w:hint="eastAsia"/>
                <w:sz w:val="24"/>
                <w:szCs w:val="24"/>
              </w:rPr>
              <w:t>其他投标方报价得分计算公式如下：</w:t>
            </w:r>
          </w:p>
          <w:p w:rsidR="007B1413" w:rsidRPr="00B32F46" w:rsidRDefault="007B1413" w:rsidP="00DD25E5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B32F46">
              <w:rPr>
                <w:rFonts w:ascii="宋体" w:eastAsia="宋体" w:hAnsi="宋体" w:hint="eastAsia"/>
                <w:sz w:val="24"/>
                <w:szCs w:val="24"/>
              </w:rPr>
              <w:t>投标报价得分=（评标基准价/投标报价）×价格权重×100</w:t>
            </w:r>
          </w:p>
          <w:p w:rsidR="007B1413" w:rsidRPr="00B32F46" w:rsidRDefault="007B1413" w:rsidP="00DD25E5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B32F46">
              <w:rPr>
                <w:rFonts w:ascii="宋体" w:eastAsia="宋体" w:hAnsi="宋体" w:hint="eastAsia"/>
                <w:sz w:val="24"/>
                <w:szCs w:val="24"/>
              </w:rPr>
              <w:t>得分四舍五入保留到小数点后一位。</w:t>
            </w:r>
          </w:p>
        </w:tc>
        <w:tc>
          <w:tcPr>
            <w:tcW w:w="409" w:type="pct"/>
            <w:vAlign w:val="center"/>
          </w:tcPr>
          <w:p w:rsidR="007B1413" w:rsidRPr="00B32F46" w:rsidRDefault="007B1413" w:rsidP="00DD25E5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25分</w:t>
            </w:r>
          </w:p>
        </w:tc>
      </w:tr>
      <w:tr w:rsidR="007B1413" w:rsidRPr="00B32F46" w:rsidTr="00DD25E5">
        <w:trPr>
          <w:cantSplit/>
          <w:trHeight w:val="273"/>
        </w:trPr>
        <w:tc>
          <w:tcPr>
            <w:tcW w:w="285" w:type="pct"/>
            <w:vMerge w:val="restart"/>
            <w:vAlign w:val="center"/>
          </w:tcPr>
          <w:p w:rsidR="007B1413" w:rsidRPr="00B32F46" w:rsidRDefault="007B1413" w:rsidP="00DD25E5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</w:t>
            </w:r>
          </w:p>
          <w:p w:rsidR="007B1413" w:rsidRPr="00B32F46" w:rsidRDefault="007B1413" w:rsidP="00DD25E5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术</w:t>
            </w:r>
          </w:p>
          <w:p w:rsidR="007B1413" w:rsidRPr="00B32F46" w:rsidRDefault="007B1413" w:rsidP="00DD25E5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</w:t>
            </w:r>
          </w:p>
          <w:p w:rsidR="007B1413" w:rsidRPr="00B32F46" w:rsidRDefault="007B1413" w:rsidP="00DD25E5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  <w:p w:rsidR="007B1413" w:rsidRPr="00B32F46" w:rsidRDefault="007B1413" w:rsidP="00DD25E5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4306" w:type="pct"/>
            <w:vAlign w:val="center"/>
          </w:tcPr>
          <w:p w:rsidR="007B1413" w:rsidRPr="00B32F46" w:rsidRDefault="007B1413" w:rsidP="00DD25E5">
            <w:pPr>
              <w:snapToGrid w:val="0"/>
              <w:spacing w:line="3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质量控制的目标、内容、方法及措施。（</w:t>
            </w:r>
            <w:r w:rsidRPr="00B32F46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09" w:type="pct"/>
            <w:vAlign w:val="center"/>
          </w:tcPr>
          <w:p w:rsidR="007B1413" w:rsidRPr="00B32F46" w:rsidRDefault="007B1413" w:rsidP="00DD25E5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8分</w:t>
            </w:r>
          </w:p>
        </w:tc>
      </w:tr>
      <w:tr w:rsidR="007B1413" w:rsidRPr="00B32F46" w:rsidTr="00DD25E5">
        <w:trPr>
          <w:cantSplit/>
          <w:trHeight w:val="351"/>
        </w:trPr>
        <w:tc>
          <w:tcPr>
            <w:tcW w:w="285" w:type="pct"/>
            <w:vMerge/>
            <w:vAlign w:val="center"/>
          </w:tcPr>
          <w:p w:rsidR="007B1413" w:rsidRPr="00B32F46" w:rsidRDefault="007B1413" w:rsidP="00DD25E5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06" w:type="pct"/>
            <w:vAlign w:val="center"/>
          </w:tcPr>
          <w:p w:rsidR="007B1413" w:rsidRPr="00B32F46" w:rsidRDefault="007B1413" w:rsidP="00DD25E5">
            <w:pPr>
              <w:widowControl/>
              <w:snapToGrid w:val="0"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进度控制的目标及内容、方法及措施。（</w:t>
            </w:r>
            <w:r w:rsidRPr="00B32F46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09" w:type="pct"/>
            <w:vAlign w:val="center"/>
          </w:tcPr>
          <w:p w:rsidR="007B1413" w:rsidRPr="00B32F46" w:rsidRDefault="007B1413" w:rsidP="00DD25E5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8分</w:t>
            </w:r>
          </w:p>
        </w:tc>
      </w:tr>
      <w:tr w:rsidR="007B1413" w:rsidRPr="00B32F46" w:rsidTr="00DD25E5">
        <w:trPr>
          <w:cantSplit/>
          <w:trHeight w:val="251"/>
        </w:trPr>
        <w:tc>
          <w:tcPr>
            <w:tcW w:w="285" w:type="pct"/>
            <w:vMerge/>
            <w:vAlign w:val="center"/>
          </w:tcPr>
          <w:p w:rsidR="007B1413" w:rsidRPr="00B32F46" w:rsidRDefault="007B1413" w:rsidP="00DD25E5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06" w:type="pct"/>
            <w:vAlign w:val="center"/>
          </w:tcPr>
          <w:p w:rsidR="007B1413" w:rsidRPr="00B32F46" w:rsidRDefault="007B1413" w:rsidP="00DD25E5">
            <w:pPr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投资控制的目标、方法及措施。（6分）。</w:t>
            </w:r>
          </w:p>
        </w:tc>
        <w:tc>
          <w:tcPr>
            <w:tcW w:w="409" w:type="pct"/>
            <w:vAlign w:val="center"/>
          </w:tcPr>
          <w:p w:rsidR="007B1413" w:rsidRPr="00B32F46" w:rsidRDefault="007B1413" w:rsidP="00DD25E5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6分</w:t>
            </w:r>
          </w:p>
        </w:tc>
      </w:tr>
      <w:tr w:rsidR="007B1413" w:rsidRPr="00B32F46" w:rsidTr="00DD25E5">
        <w:trPr>
          <w:cantSplit/>
          <w:trHeight w:val="383"/>
        </w:trPr>
        <w:tc>
          <w:tcPr>
            <w:tcW w:w="285" w:type="pct"/>
            <w:vMerge/>
            <w:vAlign w:val="center"/>
          </w:tcPr>
          <w:p w:rsidR="007B1413" w:rsidRPr="00B32F46" w:rsidRDefault="007B1413" w:rsidP="00DD25E5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06" w:type="pct"/>
            <w:vAlign w:val="center"/>
          </w:tcPr>
          <w:p w:rsidR="007B1413" w:rsidRPr="00B32F46" w:rsidRDefault="007B1413" w:rsidP="00DD25E5">
            <w:pPr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合同管理的目标、方法及措施。（</w:t>
            </w:r>
            <w:r w:rsidRPr="00B32F46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09" w:type="pct"/>
            <w:vAlign w:val="center"/>
          </w:tcPr>
          <w:p w:rsidR="007B1413" w:rsidRPr="00B32F46" w:rsidRDefault="007B1413" w:rsidP="00DD25E5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6分</w:t>
            </w:r>
          </w:p>
        </w:tc>
      </w:tr>
      <w:tr w:rsidR="007B1413" w:rsidRPr="00B32F46" w:rsidTr="00DD25E5">
        <w:trPr>
          <w:cantSplit/>
          <w:trHeight w:val="279"/>
        </w:trPr>
        <w:tc>
          <w:tcPr>
            <w:tcW w:w="285" w:type="pct"/>
            <w:vMerge/>
            <w:vAlign w:val="center"/>
          </w:tcPr>
          <w:p w:rsidR="007B1413" w:rsidRPr="00B32F46" w:rsidRDefault="007B1413" w:rsidP="00DD25E5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06" w:type="pct"/>
            <w:vAlign w:val="center"/>
          </w:tcPr>
          <w:p w:rsidR="007B1413" w:rsidRPr="00B32F46" w:rsidRDefault="007B1413" w:rsidP="00DD25E5">
            <w:pPr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信息管理的目标、方法及措施。（5分）</w:t>
            </w:r>
          </w:p>
        </w:tc>
        <w:tc>
          <w:tcPr>
            <w:tcW w:w="409" w:type="pct"/>
            <w:vAlign w:val="center"/>
          </w:tcPr>
          <w:p w:rsidR="007B1413" w:rsidRPr="00B32F46" w:rsidRDefault="007B1413" w:rsidP="00DD25E5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5分</w:t>
            </w:r>
          </w:p>
        </w:tc>
      </w:tr>
      <w:tr w:rsidR="007B1413" w:rsidRPr="00B32F46" w:rsidTr="00DD25E5">
        <w:trPr>
          <w:cantSplit/>
          <w:trHeight w:val="344"/>
        </w:trPr>
        <w:tc>
          <w:tcPr>
            <w:tcW w:w="285" w:type="pct"/>
            <w:vMerge/>
            <w:vAlign w:val="center"/>
          </w:tcPr>
          <w:p w:rsidR="007B1413" w:rsidRPr="00B32F46" w:rsidRDefault="007B1413" w:rsidP="00DD25E5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06" w:type="pct"/>
            <w:vAlign w:val="center"/>
          </w:tcPr>
          <w:p w:rsidR="007B1413" w:rsidRPr="00B32F46" w:rsidRDefault="007B1413" w:rsidP="00DD25E5">
            <w:pPr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组织协调的方法评价。（4分）</w:t>
            </w:r>
          </w:p>
        </w:tc>
        <w:tc>
          <w:tcPr>
            <w:tcW w:w="409" w:type="pct"/>
            <w:vAlign w:val="center"/>
          </w:tcPr>
          <w:p w:rsidR="007B1413" w:rsidRPr="00B32F46" w:rsidRDefault="007B1413" w:rsidP="00DD25E5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4分</w:t>
            </w:r>
          </w:p>
        </w:tc>
      </w:tr>
      <w:tr w:rsidR="007B1413" w:rsidRPr="00B32F46" w:rsidTr="00DD25E5">
        <w:trPr>
          <w:cantSplit/>
          <w:trHeight w:val="255"/>
        </w:trPr>
        <w:tc>
          <w:tcPr>
            <w:tcW w:w="285" w:type="pct"/>
            <w:vMerge/>
            <w:vAlign w:val="center"/>
          </w:tcPr>
          <w:p w:rsidR="007B1413" w:rsidRPr="00B32F46" w:rsidRDefault="007B1413" w:rsidP="00DD25E5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06" w:type="pct"/>
            <w:vAlign w:val="center"/>
          </w:tcPr>
          <w:p w:rsidR="007B1413" w:rsidRPr="00B32F46" w:rsidRDefault="007B1413" w:rsidP="00DD25E5">
            <w:pPr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用于本项目监理的检测设备设施及工具。（3分）</w:t>
            </w:r>
          </w:p>
        </w:tc>
        <w:tc>
          <w:tcPr>
            <w:tcW w:w="409" w:type="pct"/>
            <w:vAlign w:val="center"/>
          </w:tcPr>
          <w:p w:rsidR="007B1413" w:rsidRPr="00B32F46" w:rsidRDefault="007B1413" w:rsidP="00DD25E5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3分</w:t>
            </w:r>
          </w:p>
        </w:tc>
      </w:tr>
      <w:tr w:rsidR="007B1413" w:rsidRPr="00B32F46" w:rsidTr="00DD25E5">
        <w:trPr>
          <w:cantSplit/>
          <w:trHeight w:val="210"/>
        </w:trPr>
        <w:tc>
          <w:tcPr>
            <w:tcW w:w="285" w:type="pct"/>
            <w:vMerge/>
            <w:vAlign w:val="center"/>
          </w:tcPr>
          <w:p w:rsidR="007B1413" w:rsidRPr="00B32F46" w:rsidRDefault="007B1413" w:rsidP="00DD25E5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06" w:type="pct"/>
            <w:vAlign w:val="center"/>
          </w:tcPr>
          <w:p w:rsidR="007B1413" w:rsidRPr="00B32F46" w:rsidRDefault="007B1413" w:rsidP="00DD25E5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突发紧急情况响应及处理方案，5分</w:t>
            </w:r>
          </w:p>
        </w:tc>
        <w:tc>
          <w:tcPr>
            <w:tcW w:w="409" w:type="pct"/>
            <w:vAlign w:val="center"/>
          </w:tcPr>
          <w:p w:rsidR="007B1413" w:rsidRPr="00B32F46" w:rsidRDefault="007B1413" w:rsidP="00DD25E5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5分</w:t>
            </w:r>
          </w:p>
        </w:tc>
      </w:tr>
      <w:tr w:rsidR="007B1413" w:rsidRPr="00B32F46" w:rsidTr="00DD25E5">
        <w:trPr>
          <w:cantSplit/>
          <w:trHeight w:val="255"/>
        </w:trPr>
        <w:tc>
          <w:tcPr>
            <w:tcW w:w="285" w:type="pct"/>
            <w:vMerge w:val="restart"/>
            <w:vAlign w:val="center"/>
          </w:tcPr>
          <w:p w:rsidR="007B1413" w:rsidRPr="00B32F46" w:rsidRDefault="007B1413" w:rsidP="00DD25E5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  信</w:t>
            </w:r>
          </w:p>
          <w:p w:rsidR="007B1413" w:rsidRPr="00B32F46" w:rsidRDefault="007B1413" w:rsidP="00DD25E5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</w:t>
            </w:r>
          </w:p>
          <w:p w:rsidR="007B1413" w:rsidRPr="00B32F46" w:rsidRDefault="007B1413" w:rsidP="00DD25E5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务</w:t>
            </w:r>
          </w:p>
          <w:p w:rsidR="007B1413" w:rsidRPr="00B32F46" w:rsidRDefault="007B1413" w:rsidP="00DD25E5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4306" w:type="pct"/>
          </w:tcPr>
          <w:p w:rsidR="007B1413" w:rsidRPr="00B32F46" w:rsidRDefault="007B1413" w:rsidP="00DD25E5">
            <w:pPr>
              <w:widowControl/>
              <w:snapToGrid w:val="0"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投标人具有ISO9001质量管理体系认证，得2分，没有不得分。</w:t>
            </w:r>
          </w:p>
        </w:tc>
        <w:tc>
          <w:tcPr>
            <w:tcW w:w="409" w:type="pct"/>
            <w:vAlign w:val="center"/>
          </w:tcPr>
          <w:p w:rsidR="007B1413" w:rsidRPr="00B32F46" w:rsidRDefault="007B1413" w:rsidP="00DD25E5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2分</w:t>
            </w:r>
          </w:p>
        </w:tc>
      </w:tr>
      <w:tr w:rsidR="007B1413" w:rsidRPr="00B32F46" w:rsidTr="00DD25E5">
        <w:trPr>
          <w:cantSplit/>
          <w:trHeight w:val="255"/>
        </w:trPr>
        <w:tc>
          <w:tcPr>
            <w:tcW w:w="285" w:type="pct"/>
            <w:vMerge/>
            <w:vAlign w:val="center"/>
          </w:tcPr>
          <w:p w:rsidR="007B1413" w:rsidRPr="00B32F46" w:rsidRDefault="007B1413" w:rsidP="00DD25E5">
            <w:pPr>
              <w:spacing w:line="360" w:lineRule="auto"/>
              <w:ind w:firstLineChars="100" w:firstLin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06" w:type="pct"/>
          </w:tcPr>
          <w:p w:rsidR="007B1413" w:rsidRPr="00B32F46" w:rsidRDefault="007B1413" w:rsidP="00DD25E5">
            <w:pPr>
              <w:widowControl/>
              <w:snapToGrid w:val="0"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投标人</w:t>
            </w:r>
            <w:r w:rsidRPr="00B32F46">
              <w:rPr>
                <w:rFonts w:ascii="宋体" w:eastAsia="宋体" w:hAnsi="宋体" w:cs="宋体"/>
                <w:kern w:val="0"/>
                <w:sz w:val="24"/>
                <w:szCs w:val="24"/>
              </w:rPr>
              <w:t>有</w:t>
            </w: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</w:t>
            </w:r>
            <w:r w:rsidRPr="00B32F46">
              <w:rPr>
                <w:rFonts w:ascii="宋体" w:eastAsia="宋体" w:hAnsi="宋体" w:cs="宋体"/>
                <w:kern w:val="0"/>
                <w:sz w:val="24"/>
                <w:szCs w:val="24"/>
              </w:rPr>
              <w:t>监理</w:t>
            </w: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管理软件和咨询设计资源管理平台软件并且具有</w:t>
            </w:r>
            <w:r w:rsidRPr="00B32F46">
              <w:rPr>
                <w:rFonts w:ascii="宋体" w:eastAsia="宋体" w:hAnsi="宋体" w:cs="宋体"/>
                <w:kern w:val="0"/>
                <w:sz w:val="24"/>
                <w:szCs w:val="24"/>
              </w:rPr>
              <w:t>自主</w:t>
            </w: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知识</w:t>
            </w:r>
            <w:r w:rsidRPr="00B32F46">
              <w:rPr>
                <w:rFonts w:ascii="宋体" w:eastAsia="宋体" w:hAnsi="宋体" w:cs="宋体"/>
                <w:kern w:val="0"/>
                <w:sz w:val="24"/>
                <w:szCs w:val="24"/>
              </w:rPr>
              <w:t>产权的</w:t>
            </w: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得2</w:t>
            </w:r>
            <w:r w:rsidRPr="00B32F46">
              <w:rPr>
                <w:rFonts w:ascii="宋体" w:eastAsia="宋体" w:hAnsi="宋体" w:cs="宋体"/>
                <w:kern w:val="0"/>
                <w:sz w:val="24"/>
                <w:szCs w:val="24"/>
              </w:rPr>
              <w:t>分</w:t>
            </w: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，缺项的不得分。</w:t>
            </w:r>
          </w:p>
        </w:tc>
        <w:tc>
          <w:tcPr>
            <w:tcW w:w="409" w:type="pct"/>
            <w:vAlign w:val="center"/>
          </w:tcPr>
          <w:p w:rsidR="007B1413" w:rsidRPr="00B32F46" w:rsidRDefault="007B1413" w:rsidP="00DD25E5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2分</w:t>
            </w:r>
          </w:p>
        </w:tc>
      </w:tr>
      <w:tr w:rsidR="007B1413" w:rsidRPr="00B32F46" w:rsidTr="00DD25E5">
        <w:trPr>
          <w:cantSplit/>
          <w:trHeight w:val="255"/>
        </w:trPr>
        <w:tc>
          <w:tcPr>
            <w:tcW w:w="285" w:type="pct"/>
            <w:vMerge/>
            <w:vAlign w:val="center"/>
          </w:tcPr>
          <w:p w:rsidR="007B1413" w:rsidRPr="00B32F46" w:rsidRDefault="007B1413" w:rsidP="00DD25E5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06" w:type="pct"/>
          </w:tcPr>
          <w:p w:rsidR="007B1413" w:rsidRPr="00B32F46" w:rsidRDefault="007B1413" w:rsidP="00DD25E5">
            <w:pPr>
              <w:widowControl/>
              <w:snapToGrid w:val="0"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项目总监拥有信息系统项目管理师（高级）证书、注册（投资）咨询工程师证书的得3分，每少一项扣1.</w:t>
            </w:r>
            <w:r w:rsidRPr="00B32F46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分，扣完为止。</w:t>
            </w:r>
          </w:p>
        </w:tc>
        <w:tc>
          <w:tcPr>
            <w:tcW w:w="409" w:type="pct"/>
            <w:vAlign w:val="center"/>
          </w:tcPr>
          <w:p w:rsidR="007B1413" w:rsidRPr="00B32F46" w:rsidRDefault="007B1413" w:rsidP="00DD25E5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3分</w:t>
            </w:r>
          </w:p>
        </w:tc>
      </w:tr>
      <w:tr w:rsidR="007B1413" w:rsidRPr="00B32F46" w:rsidTr="00DD25E5">
        <w:trPr>
          <w:cantSplit/>
          <w:trHeight w:val="255"/>
        </w:trPr>
        <w:tc>
          <w:tcPr>
            <w:tcW w:w="285" w:type="pct"/>
            <w:vMerge/>
            <w:vAlign w:val="center"/>
          </w:tcPr>
          <w:p w:rsidR="007B1413" w:rsidRPr="00B32F46" w:rsidRDefault="007B1413" w:rsidP="00DD25E5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06" w:type="pct"/>
          </w:tcPr>
          <w:p w:rsidR="007B1413" w:rsidRPr="00B32F46" w:rsidRDefault="007B1413" w:rsidP="00DD25E5">
            <w:pPr>
              <w:widowControl/>
              <w:snapToGrid w:val="0"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投标人具有ITSS信息技术咨询设计标准符合性证书的得</w:t>
            </w: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分，没有不得分。</w:t>
            </w:r>
          </w:p>
        </w:tc>
        <w:tc>
          <w:tcPr>
            <w:tcW w:w="409" w:type="pct"/>
            <w:vAlign w:val="center"/>
          </w:tcPr>
          <w:p w:rsidR="007B1413" w:rsidRPr="00B32F46" w:rsidRDefault="007B1413" w:rsidP="00DD25E5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2分</w:t>
            </w:r>
          </w:p>
        </w:tc>
      </w:tr>
      <w:tr w:rsidR="007B1413" w:rsidRPr="00B32F46" w:rsidTr="00DD25E5">
        <w:trPr>
          <w:cantSplit/>
          <w:trHeight w:val="2911"/>
        </w:trPr>
        <w:tc>
          <w:tcPr>
            <w:tcW w:w="285" w:type="pct"/>
            <w:vMerge/>
            <w:vAlign w:val="center"/>
          </w:tcPr>
          <w:p w:rsidR="007B1413" w:rsidRPr="00B32F46" w:rsidRDefault="007B1413" w:rsidP="00DD25E5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06" w:type="pct"/>
            <w:vAlign w:val="center"/>
          </w:tcPr>
          <w:p w:rsidR="007B1413" w:rsidRPr="00B32F46" w:rsidRDefault="007B1413" w:rsidP="00DD25E5">
            <w:pPr>
              <w:snapToGrid w:val="0"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（1）投标人自2015年以来有大型信息化监理服务项目案例（监理服务费大于等于25万元），每个得</w:t>
            </w: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2分，最高4</w:t>
            </w: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分，没有不得分。</w:t>
            </w:r>
          </w:p>
          <w:p w:rsidR="007B1413" w:rsidRPr="00B32F46" w:rsidRDefault="007B1413" w:rsidP="00DD25E5">
            <w:pPr>
              <w:snapToGrid w:val="0"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（2）投标人自2015年以来以来有咨询或设计过信息化项目（指投资额</w:t>
            </w:r>
            <w:r w:rsidRPr="00B32F46">
              <w:rPr>
                <w:rFonts w:ascii="宋体" w:eastAsia="宋体" w:hAnsi="宋体" w:cs="宋体"/>
                <w:kern w:val="0"/>
                <w:sz w:val="24"/>
                <w:szCs w:val="24"/>
              </w:rPr>
              <w:t>1000</w:t>
            </w: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万元（含）以上的咨询规划、项目建议书、项目可研报告、建设方案等方案编制项目），每个得</w:t>
            </w: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分，最高得</w:t>
            </w: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分。</w:t>
            </w:r>
          </w:p>
          <w:p w:rsidR="007B1413" w:rsidRPr="00B32F46" w:rsidRDefault="007B1413" w:rsidP="00DD25E5">
            <w:pPr>
              <w:snapToGrid w:val="0"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（3）自2015年以来以来以来有信息化水平评价服务项目案例，且项目评估（价）费大于等于25万元。，每个得</w:t>
            </w: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分，最高得</w:t>
            </w: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分，没有不得分。</w:t>
            </w:r>
          </w:p>
          <w:p w:rsidR="007B1413" w:rsidRPr="00B32F46" w:rsidRDefault="007B1413" w:rsidP="00DD25E5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（以上合同需提供合同及相关证明材料复印件加盖公章。按合同个数得分，同项目不重复得分）</w:t>
            </w:r>
          </w:p>
        </w:tc>
        <w:tc>
          <w:tcPr>
            <w:tcW w:w="409" w:type="pct"/>
            <w:vAlign w:val="center"/>
          </w:tcPr>
          <w:p w:rsidR="007B1413" w:rsidRPr="00B32F46" w:rsidRDefault="007B1413" w:rsidP="00DD25E5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8分</w:t>
            </w:r>
          </w:p>
        </w:tc>
      </w:tr>
      <w:tr w:rsidR="007B1413" w:rsidRPr="00B32F46" w:rsidTr="00DD25E5">
        <w:trPr>
          <w:cantSplit/>
          <w:trHeight w:val="587"/>
        </w:trPr>
        <w:tc>
          <w:tcPr>
            <w:tcW w:w="285" w:type="pct"/>
            <w:vMerge/>
            <w:vAlign w:val="center"/>
          </w:tcPr>
          <w:p w:rsidR="007B1413" w:rsidRPr="00B32F46" w:rsidRDefault="007B1413" w:rsidP="00DD25E5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06" w:type="pct"/>
            <w:vAlign w:val="center"/>
          </w:tcPr>
          <w:p w:rsidR="007B1413" w:rsidRPr="00B32F46" w:rsidRDefault="007B1413" w:rsidP="00DD25E5">
            <w:pPr>
              <w:spacing w:line="6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针对本项目的监理组织设置的合理性、监理团队资质证书、人员安排合理性、现场</w:t>
            </w: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到</w:t>
            </w: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位率的承诺等情况进行评分。4分</w:t>
            </w:r>
          </w:p>
        </w:tc>
        <w:tc>
          <w:tcPr>
            <w:tcW w:w="409" w:type="pct"/>
            <w:vAlign w:val="center"/>
          </w:tcPr>
          <w:p w:rsidR="007B1413" w:rsidRPr="00B32F46" w:rsidRDefault="007B1413" w:rsidP="00DD25E5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4分</w:t>
            </w:r>
          </w:p>
        </w:tc>
      </w:tr>
      <w:tr w:rsidR="007B1413" w:rsidRPr="00B32F46" w:rsidTr="00DD25E5">
        <w:trPr>
          <w:cantSplit/>
          <w:trHeight w:val="255"/>
        </w:trPr>
        <w:tc>
          <w:tcPr>
            <w:tcW w:w="285" w:type="pct"/>
            <w:vMerge/>
            <w:vAlign w:val="center"/>
          </w:tcPr>
          <w:p w:rsidR="007B1413" w:rsidRPr="00B32F46" w:rsidRDefault="007B1413" w:rsidP="00DD25E5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06" w:type="pct"/>
            <w:vAlign w:val="center"/>
          </w:tcPr>
          <w:p w:rsidR="007B1413" w:rsidRPr="00B32F46" w:rsidRDefault="007B1413" w:rsidP="00DD25E5">
            <w:pPr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针对本项目投标人的相关服务承诺和优惠承诺。</w:t>
            </w: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409" w:type="pct"/>
            <w:vAlign w:val="center"/>
          </w:tcPr>
          <w:p w:rsidR="007B1413" w:rsidRPr="00B32F46" w:rsidRDefault="007B1413" w:rsidP="00DD25E5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2分</w:t>
            </w:r>
          </w:p>
        </w:tc>
      </w:tr>
      <w:tr w:rsidR="007B1413" w:rsidRPr="00B32F46" w:rsidTr="00DD25E5">
        <w:trPr>
          <w:cantSplit/>
          <w:trHeight w:val="255"/>
        </w:trPr>
        <w:tc>
          <w:tcPr>
            <w:tcW w:w="285" w:type="pct"/>
            <w:vMerge/>
            <w:vAlign w:val="center"/>
          </w:tcPr>
          <w:p w:rsidR="007B1413" w:rsidRPr="00B32F46" w:rsidRDefault="007B1413" w:rsidP="00DD25E5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06" w:type="pct"/>
            <w:vAlign w:val="center"/>
          </w:tcPr>
          <w:p w:rsidR="007B1413" w:rsidRPr="00B32F46" w:rsidRDefault="007B1413" w:rsidP="00DD25E5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针对本项目建设的可行性、合理化建议。</w:t>
            </w: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5分</w:t>
            </w:r>
          </w:p>
        </w:tc>
        <w:tc>
          <w:tcPr>
            <w:tcW w:w="409" w:type="pct"/>
            <w:vAlign w:val="center"/>
          </w:tcPr>
          <w:p w:rsidR="007B1413" w:rsidRPr="00B32F46" w:rsidRDefault="007B1413" w:rsidP="00DD25E5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5分</w:t>
            </w:r>
          </w:p>
        </w:tc>
      </w:tr>
      <w:tr w:rsidR="007B1413" w:rsidRPr="00B32F46" w:rsidTr="00DD25E5">
        <w:trPr>
          <w:cantSplit/>
          <w:trHeight w:val="255"/>
        </w:trPr>
        <w:tc>
          <w:tcPr>
            <w:tcW w:w="285" w:type="pct"/>
            <w:vMerge/>
            <w:vAlign w:val="center"/>
          </w:tcPr>
          <w:p w:rsidR="007B1413" w:rsidRPr="00B32F46" w:rsidRDefault="007B1413" w:rsidP="00DD25E5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06" w:type="pct"/>
            <w:vAlign w:val="center"/>
          </w:tcPr>
          <w:p w:rsidR="007B1413" w:rsidRPr="00B32F46" w:rsidRDefault="007B1413" w:rsidP="00DD25E5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投标文件制作情况。1分</w:t>
            </w:r>
          </w:p>
        </w:tc>
        <w:tc>
          <w:tcPr>
            <w:tcW w:w="409" w:type="pct"/>
            <w:vAlign w:val="center"/>
          </w:tcPr>
          <w:p w:rsidR="007B1413" w:rsidRPr="00B32F46" w:rsidRDefault="007B1413" w:rsidP="00DD25E5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32F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1分</w:t>
            </w:r>
          </w:p>
        </w:tc>
      </w:tr>
    </w:tbl>
    <w:p w:rsidR="007B1413" w:rsidRPr="00B32F46" w:rsidRDefault="007B1413" w:rsidP="007B14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</w:p>
    <w:p w:rsidR="007B1413" w:rsidRPr="00B32F46" w:rsidRDefault="007B1413" w:rsidP="007B1413">
      <w:pPr>
        <w:widowControl/>
        <w:spacing w:line="420" w:lineRule="atLeast"/>
        <w:jc w:val="right"/>
        <w:rPr>
          <w:rFonts w:ascii="宋体" w:eastAsia="宋体" w:hAnsi="宋体" w:cs="宋体"/>
          <w:b/>
          <w:kern w:val="0"/>
          <w:sz w:val="24"/>
          <w:szCs w:val="24"/>
        </w:rPr>
      </w:pPr>
      <w:r w:rsidRPr="00B32F46">
        <w:rPr>
          <w:rFonts w:ascii="宋体" w:eastAsia="宋体" w:hAnsi="宋体" w:cs="宋体" w:hint="eastAsia"/>
          <w:b/>
          <w:kern w:val="0"/>
          <w:sz w:val="24"/>
          <w:szCs w:val="24"/>
        </w:rPr>
        <w:t>宁波市鄞州人民医院</w:t>
      </w:r>
    </w:p>
    <w:p w:rsidR="007B1413" w:rsidRPr="00B32F46" w:rsidRDefault="007B1413" w:rsidP="007B1413">
      <w:pPr>
        <w:widowControl/>
        <w:shd w:val="clear" w:color="auto" w:fill="FFFFFF"/>
        <w:wordWrap w:val="0"/>
        <w:spacing w:line="420" w:lineRule="atLeast"/>
        <w:ind w:right="120" w:hanging="420"/>
        <w:jc w:val="right"/>
        <w:rPr>
          <w:rFonts w:ascii="宋体" w:eastAsia="宋体" w:hAnsi="宋体" w:cs="宋体"/>
          <w:b/>
          <w:kern w:val="0"/>
          <w:sz w:val="24"/>
          <w:szCs w:val="24"/>
        </w:rPr>
      </w:pPr>
      <w:r w:rsidRPr="00B32F46">
        <w:rPr>
          <w:rFonts w:ascii="宋体" w:eastAsia="宋体" w:hAnsi="宋体" w:cs="宋体" w:hint="eastAsia"/>
          <w:b/>
          <w:kern w:val="0"/>
          <w:sz w:val="24"/>
          <w:szCs w:val="24"/>
        </w:rPr>
        <w:t>2018年1月15日</w:t>
      </w:r>
    </w:p>
    <w:p w:rsidR="007F5BE3" w:rsidRDefault="007F5BE3"/>
    <w:sectPr w:rsidR="007F5BE3" w:rsidSect="009B349E">
      <w:pgSz w:w="11906" w:h="16838"/>
      <w:pgMar w:top="709" w:right="1416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BE3" w:rsidRDefault="007F5BE3" w:rsidP="007B1413">
      <w:r>
        <w:separator/>
      </w:r>
    </w:p>
  </w:endnote>
  <w:endnote w:type="continuationSeparator" w:id="1">
    <w:p w:rsidR="007F5BE3" w:rsidRDefault="007F5BE3" w:rsidP="007B14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BE3" w:rsidRDefault="007F5BE3" w:rsidP="007B1413">
      <w:r>
        <w:separator/>
      </w:r>
    </w:p>
  </w:footnote>
  <w:footnote w:type="continuationSeparator" w:id="1">
    <w:p w:rsidR="007F5BE3" w:rsidRDefault="007F5BE3" w:rsidP="007B14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1413"/>
    <w:rsid w:val="007B1413"/>
    <w:rsid w:val="007F5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4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14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14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14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14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820</Characters>
  <Application>Microsoft Office Word</Application>
  <DocSecurity>0</DocSecurity>
  <Lines>6</Lines>
  <Paragraphs>1</Paragraphs>
  <ScaleCrop>false</ScaleCrop>
  <Company>hp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2018-01-15T09:05:00Z</dcterms:created>
  <dcterms:modified xsi:type="dcterms:W3CDTF">2018-01-15T09:06:00Z</dcterms:modified>
</cp:coreProperties>
</file>